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FCC" w:rsidRPr="00DC6CD4" w:rsidRDefault="000A1FCC" w:rsidP="000A1FCC">
      <w:pPr>
        <w:pStyle w:val="Title"/>
        <w:tabs>
          <w:tab w:val="left" w:pos="1620"/>
        </w:tabs>
        <w:ind w:left="1627" w:right="270"/>
        <w:rPr>
          <w:b/>
          <w:sz w:val="36"/>
          <w:szCs w:val="36"/>
          <w:u w:val="double"/>
        </w:rPr>
      </w:pPr>
      <w:r w:rsidRPr="006D75DD">
        <w:rPr>
          <w:noProof/>
          <w:sz w:val="30"/>
          <w:szCs w:val="30"/>
        </w:rPr>
        <w:drawing>
          <wp:anchor distT="0" distB="0" distL="114300" distR="114300" simplePos="0" relativeHeight="251661312" behindDoc="0" locked="0" layoutInCell="1" allowOverlap="1">
            <wp:simplePos x="0" y="0"/>
            <wp:positionH relativeFrom="column">
              <wp:posOffset>-381000</wp:posOffset>
            </wp:positionH>
            <wp:positionV relativeFrom="paragraph">
              <wp:posOffset>-245745</wp:posOffset>
            </wp:positionV>
            <wp:extent cx="1495425" cy="895350"/>
            <wp:effectExtent l="19050" t="0" r="9525" b="0"/>
            <wp:wrapThrough wrapText="bothSides">
              <wp:wrapPolygon edited="0">
                <wp:start x="-275" y="0"/>
                <wp:lineTo x="-275" y="21140"/>
                <wp:lineTo x="21738" y="21140"/>
                <wp:lineTo x="21738" y="0"/>
                <wp:lineTo x="-275" y="0"/>
              </wp:wrapPolygon>
            </wp:wrapThrough>
            <wp:docPr id="2" name="Picture 6"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cstate="print"/>
                    <a:stretch>
                      <a:fillRect/>
                    </a:stretch>
                  </pic:blipFill>
                  <pic:spPr>
                    <a:xfrm>
                      <a:off x="0" y="0"/>
                      <a:ext cx="1495425" cy="895350"/>
                    </a:xfrm>
                    <a:prstGeom prst="rect">
                      <a:avLst/>
                    </a:prstGeom>
                  </pic:spPr>
                </pic:pic>
              </a:graphicData>
            </a:graphic>
          </wp:anchor>
        </w:drawing>
      </w:r>
      <w:r>
        <w:rPr>
          <w:sz w:val="30"/>
          <w:szCs w:val="30"/>
        </w:rPr>
        <w:t xml:space="preserve">                </w:t>
      </w:r>
      <w:r w:rsidRPr="00DC6CD4">
        <w:rPr>
          <w:b/>
          <w:sz w:val="36"/>
          <w:szCs w:val="36"/>
        </w:rPr>
        <w:t>BOARD OF ADJUSTMENT</w:t>
      </w:r>
    </w:p>
    <w:p w:rsidR="000A1FCC" w:rsidRPr="00DC6CD4" w:rsidRDefault="000A1FCC" w:rsidP="000A1FCC">
      <w:pPr>
        <w:pStyle w:val="Heading1"/>
        <w:rPr>
          <w:color w:val="auto"/>
          <w:sz w:val="26"/>
          <w:szCs w:val="26"/>
        </w:rPr>
      </w:pPr>
      <w:r>
        <w:rPr>
          <w:color w:val="auto"/>
          <w:sz w:val="24"/>
          <w:szCs w:val="24"/>
        </w:rPr>
        <w:t xml:space="preserve">                     </w:t>
      </w:r>
      <w:r w:rsidR="00F47158">
        <w:rPr>
          <w:color w:val="auto"/>
          <w:sz w:val="24"/>
          <w:szCs w:val="24"/>
        </w:rPr>
        <w:t xml:space="preserve">          </w:t>
      </w:r>
      <w:r w:rsidR="00DC6CD4">
        <w:rPr>
          <w:color w:val="auto"/>
          <w:sz w:val="24"/>
          <w:szCs w:val="24"/>
        </w:rPr>
        <w:t xml:space="preserve">                                       </w:t>
      </w:r>
      <w:r w:rsidR="002857C5">
        <w:rPr>
          <w:color w:val="auto"/>
          <w:sz w:val="24"/>
          <w:szCs w:val="24"/>
        </w:rPr>
        <w:t xml:space="preserve">      </w:t>
      </w:r>
      <w:r w:rsidRPr="00DC6CD4">
        <w:rPr>
          <w:color w:val="auto"/>
          <w:sz w:val="26"/>
          <w:szCs w:val="26"/>
        </w:rPr>
        <w:t>MEETING AGENDA</w:t>
      </w:r>
    </w:p>
    <w:p w:rsidR="000A1FCC" w:rsidRPr="00DC6CD4" w:rsidRDefault="000A1FCC" w:rsidP="000A1FCC">
      <w:pPr>
        <w:pStyle w:val="Heading1"/>
        <w:contextualSpacing/>
        <w:jc w:val="center"/>
        <w:rPr>
          <w:color w:val="auto"/>
          <w:sz w:val="26"/>
          <w:szCs w:val="26"/>
        </w:rPr>
      </w:pPr>
      <w:r w:rsidRPr="00DC6CD4">
        <w:rPr>
          <w:color w:val="auto"/>
          <w:sz w:val="26"/>
          <w:szCs w:val="26"/>
        </w:rPr>
        <w:t xml:space="preserve">     </w:t>
      </w:r>
      <w:r w:rsidR="00DC6CD4">
        <w:rPr>
          <w:color w:val="auto"/>
          <w:sz w:val="26"/>
          <w:szCs w:val="26"/>
        </w:rPr>
        <w:t xml:space="preserve">Thursday, </w:t>
      </w:r>
      <w:r w:rsidR="008F2106">
        <w:rPr>
          <w:color w:val="auto"/>
          <w:sz w:val="26"/>
          <w:szCs w:val="26"/>
        </w:rPr>
        <w:t>February 25</w:t>
      </w:r>
      <w:r w:rsidR="00E46FCC">
        <w:rPr>
          <w:color w:val="auto"/>
          <w:sz w:val="26"/>
          <w:szCs w:val="26"/>
        </w:rPr>
        <w:t>, 2016</w:t>
      </w:r>
    </w:p>
    <w:p w:rsidR="000A1FCC" w:rsidRPr="00346928" w:rsidRDefault="000A1FCC" w:rsidP="004B61E0">
      <w:pPr>
        <w:pStyle w:val="Heading1"/>
        <w:contextualSpacing/>
        <w:jc w:val="center"/>
      </w:pPr>
      <w:r w:rsidRPr="00DC6CD4">
        <w:rPr>
          <w:color w:val="auto"/>
          <w:sz w:val="26"/>
          <w:szCs w:val="26"/>
        </w:rPr>
        <w:t xml:space="preserve">    </w:t>
      </w:r>
      <w:r w:rsidR="000D5D76" w:rsidRPr="00DC6CD4">
        <w:rPr>
          <w:color w:val="auto"/>
          <w:sz w:val="26"/>
          <w:szCs w:val="26"/>
        </w:rPr>
        <w:t xml:space="preserve">   </w:t>
      </w:r>
      <w:r w:rsidR="00F47158" w:rsidRPr="00DC6CD4">
        <w:rPr>
          <w:color w:val="auto"/>
          <w:sz w:val="26"/>
          <w:szCs w:val="26"/>
        </w:rPr>
        <w:t>4:3</w:t>
      </w:r>
      <w:r w:rsidR="007A38FF" w:rsidRPr="00DC6CD4">
        <w:rPr>
          <w:color w:val="auto"/>
          <w:sz w:val="26"/>
          <w:szCs w:val="26"/>
        </w:rPr>
        <w:t>0</w:t>
      </w:r>
      <w:r w:rsidRPr="00DC6CD4">
        <w:rPr>
          <w:color w:val="auto"/>
          <w:sz w:val="26"/>
          <w:szCs w:val="26"/>
        </w:rPr>
        <w:t xml:space="preserve"> p.m.</w:t>
      </w:r>
    </w:p>
    <w:p w:rsidR="000A1FCC" w:rsidRDefault="000A1FCC" w:rsidP="000A1FCC">
      <w:pPr>
        <w:tabs>
          <w:tab w:val="left" w:pos="1800"/>
          <w:tab w:val="left" w:pos="2880"/>
          <w:tab w:val="left" w:pos="4320"/>
          <w:tab w:val="left" w:pos="5760"/>
        </w:tabs>
        <w:rPr>
          <w:i/>
          <w:sz w:val="22"/>
          <w:szCs w:val="22"/>
        </w:rPr>
      </w:pPr>
    </w:p>
    <w:p w:rsidR="000A1FCC" w:rsidRPr="00856708" w:rsidRDefault="004924C6" w:rsidP="000A1FCC">
      <w:pPr>
        <w:tabs>
          <w:tab w:val="left" w:pos="1800"/>
          <w:tab w:val="left" w:pos="2880"/>
          <w:tab w:val="left" w:pos="4320"/>
          <w:tab w:val="left" w:pos="5760"/>
        </w:tabs>
        <w:ind w:left="-360" w:firstLine="360"/>
        <w:rPr>
          <w:b/>
          <w:i/>
          <w:sz w:val="22"/>
          <w:szCs w:val="22"/>
        </w:rPr>
      </w:pPr>
      <w:r w:rsidRPr="00856708">
        <w:rPr>
          <w:b/>
          <w:i/>
          <w:sz w:val="22"/>
          <w:szCs w:val="22"/>
        </w:rPr>
        <w:t>*</w:t>
      </w:r>
      <w:r w:rsidR="000A1FCC" w:rsidRPr="00856708">
        <w:rPr>
          <w:b/>
          <w:i/>
          <w:sz w:val="22"/>
          <w:szCs w:val="22"/>
        </w:rPr>
        <w:t>Pledge of Allegiance</w:t>
      </w:r>
    </w:p>
    <w:p w:rsidR="000A1FCC" w:rsidRDefault="000A1FCC" w:rsidP="000A1FCC">
      <w:pPr>
        <w:tabs>
          <w:tab w:val="left" w:pos="1800"/>
          <w:tab w:val="left" w:pos="2880"/>
          <w:tab w:val="left" w:pos="4320"/>
          <w:tab w:val="left" w:pos="5760"/>
        </w:tabs>
        <w:rPr>
          <w:i/>
          <w:sz w:val="24"/>
          <w:szCs w:val="24"/>
        </w:rPr>
      </w:pPr>
      <w:r>
        <w:rPr>
          <w:i/>
          <w:sz w:val="24"/>
          <w:szCs w:val="24"/>
        </w:rPr>
        <w:t xml:space="preserve"> </w:t>
      </w:r>
    </w:p>
    <w:p w:rsidR="000A1FCC" w:rsidRDefault="000A1FCC" w:rsidP="000A1FCC">
      <w:pPr>
        <w:tabs>
          <w:tab w:val="left" w:pos="1800"/>
          <w:tab w:val="left" w:pos="2880"/>
          <w:tab w:val="left" w:pos="4320"/>
          <w:tab w:val="left" w:pos="5760"/>
        </w:tabs>
        <w:rPr>
          <w:rFonts w:ascii="Cambria" w:hAnsi="Cambria"/>
          <w:b/>
          <w:sz w:val="22"/>
          <w:szCs w:val="22"/>
        </w:rPr>
      </w:pPr>
      <w:r w:rsidRPr="003D640F">
        <w:rPr>
          <w:rFonts w:ascii="Cambria" w:hAnsi="Cambria"/>
          <w:b/>
          <w:sz w:val="22"/>
          <w:szCs w:val="22"/>
        </w:rPr>
        <w:t>Regular Agenda Items</w:t>
      </w:r>
    </w:p>
    <w:p w:rsidR="000A1FCC" w:rsidRDefault="000A1FCC" w:rsidP="000A1FCC">
      <w:pPr>
        <w:tabs>
          <w:tab w:val="left" w:pos="1800"/>
          <w:tab w:val="left" w:pos="2880"/>
          <w:tab w:val="left" w:pos="4320"/>
          <w:tab w:val="left" w:pos="5760"/>
        </w:tabs>
        <w:rPr>
          <w:rFonts w:ascii="Cambria" w:hAnsi="Cambria"/>
          <w:b/>
          <w:sz w:val="22"/>
          <w:szCs w:val="22"/>
        </w:rPr>
      </w:pPr>
    </w:p>
    <w:p w:rsidR="000A1FCC" w:rsidRDefault="000A1FCC" w:rsidP="000A1FCC">
      <w:pPr>
        <w:pStyle w:val="Stylemin"/>
        <w:tabs>
          <w:tab w:val="left" w:pos="2070"/>
        </w:tabs>
        <w:ind w:left="540" w:hanging="540"/>
        <w:rPr>
          <w:b/>
        </w:rPr>
      </w:pPr>
      <w:r w:rsidRPr="00FB50B6">
        <w:rPr>
          <w:b/>
        </w:rPr>
        <w:t>1.</w:t>
      </w:r>
      <w:r w:rsidRPr="00FB50B6">
        <w:rPr>
          <w:b/>
        </w:rPr>
        <w:tab/>
        <w:t>Minutes</w:t>
      </w:r>
      <w:r w:rsidRPr="00FB50B6">
        <w:rPr>
          <w:b/>
        </w:rPr>
        <w:tab/>
      </w:r>
      <w:r w:rsidR="008F2106">
        <w:rPr>
          <w:b/>
        </w:rPr>
        <w:t xml:space="preserve"> </w:t>
      </w:r>
      <w:r w:rsidRPr="00FB50B6">
        <w:rPr>
          <w:b/>
        </w:rPr>
        <w:t xml:space="preserve">Approval of the </w:t>
      </w:r>
      <w:r w:rsidR="008F2106">
        <w:rPr>
          <w:b/>
        </w:rPr>
        <w:t>January 14, 2016</w:t>
      </w:r>
      <w:r w:rsidRPr="00FB50B6">
        <w:rPr>
          <w:b/>
        </w:rPr>
        <w:t xml:space="preserve"> meeting minutes</w:t>
      </w:r>
    </w:p>
    <w:p w:rsidR="008F2106" w:rsidRDefault="008F2106" w:rsidP="000A1FCC">
      <w:pPr>
        <w:pStyle w:val="Stylemin"/>
        <w:tabs>
          <w:tab w:val="left" w:pos="2070"/>
        </w:tabs>
        <w:ind w:left="540" w:hanging="540"/>
        <w:rPr>
          <w:b/>
        </w:rPr>
      </w:pPr>
    </w:p>
    <w:p w:rsidR="00E4555C" w:rsidRPr="00BE3784" w:rsidRDefault="00E4555C" w:rsidP="00E4555C">
      <w:pPr>
        <w:tabs>
          <w:tab w:val="left" w:pos="540"/>
          <w:tab w:val="left" w:pos="2070"/>
          <w:tab w:val="left" w:pos="2880"/>
          <w:tab w:val="left" w:pos="4320"/>
          <w:tab w:val="left" w:pos="5760"/>
        </w:tabs>
        <w:ind w:left="2070" w:hanging="2070"/>
        <w:rPr>
          <w:b/>
        </w:rPr>
      </w:pPr>
      <w:r>
        <w:rPr>
          <w:b/>
        </w:rPr>
        <w:t xml:space="preserve">2.         </w:t>
      </w:r>
      <w:r w:rsidRPr="00FB50B6">
        <w:rPr>
          <w:b/>
        </w:rPr>
        <w:t>BOA</w:t>
      </w:r>
      <w:r>
        <w:rPr>
          <w:b/>
        </w:rPr>
        <w:t xml:space="preserve"> 2016-01</w:t>
      </w:r>
      <w:r>
        <w:rPr>
          <w:b/>
        </w:rPr>
        <w:tab/>
      </w:r>
      <w:sdt>
        <w:sdtPr>
          <w:rPr>
            <w:b/>
          </w:rPr>
          <w:id w:val="1980099351"/>
          <w:text w:multiLine="1"/>
        </w:sdtPr>
        <w:sdtContent>
          <w:r w:rsidRPr="00BE3784">
            <w:rPr>
              <w:b/>
            </w:rPr>
            <w:t xml:space="preserve">Consideration and action on a </w:t>
          </w:r>
          <w:r>
            <w:rPr>
              <w:b/>
            </w:rPr>
            <w:t xml:space="preserve">variance </w:t>
          </w:r>
          <w:r w:rsidRPr="00BE3784">
            <w:rPr>
              <w:b/>
            </w:rPr>
            <w:t xml:space="preserve">request for a </w:t>
          </w:r>
          <w:r>
            <w:rPr>
              <w:b/>
            </w:rPr>
            <w:t xml:space="preserve">detached garage to encroach 25 feet into the 30 foot rear yard setback on property located at 962 Ogden Canyon in the Wilcox Camping and Boating Resort area of the Ogden Canyon </w:t>
          </w:r>
          <w:r w:rsidRPr="00BE3784">
            <w:rPr>
              <w:b/>
            </w:rPr>
            <w:t xml:space="preserve"> (</w:t>
          </w:r>
          <w:r w:rsidR="00ED0CA1">
            <w:rPr>
              <w:b/>
            </w:rPr>
            <w:t>Rick Golde</w:t>
          </w:r>
          <w:r w:rsidRPr="00BE3784">
            <w:rPr>
              <w:b/>
            </w:rPr>
            <w:t>, Applicants</w:t>
          </w:r>
          <w:r>
            <w:rPr>
              <w:b/>
            </w:rPr>
            <w:t>)</w:t>
          </w:r>
          <w:r w:rsidRPr="00BE3784">
            <w:rPr>
              <w:b/>
            </w:rPr>
            <w:t xml:space="preserve">  </w:t>
          </w:r>
        </w:sdtContent>
      </w:sdt>
    </w:p>
    <w:p w:rsidR="000A1FCC" w:rsidRPr="00FB50B6" w:rsidRDefault="00E4555C" w:rsidP="00E4555C">
      <w:pPr>
        <w:pStyle w:val="Stylemin"/>
        <w:tabs>
          <w:tab w:val="left" w:pos="2070"/>
        </w:tabs>
        <w:ind w:left="0" w:right="0"/>
        <w:rPr>
          <w:b/>
        </w:rPr>
      </w:pPr>
      <w:r>
        <w:rPr>
          <w:b/>
        </w:rPr>
        <w:t xml:space="preserve"> </w:t>
      </w:r>
    </w:p>
    <w:p w:rsidR="002857C5" w:rsidRPr="00BE3784" w:rsidRDefault="008F2106" w:rsidP="002857C5">
      <w:pPr>
        <w:tabs>
          <w:tab w:val="left" w:pos="540"/>
          <w:tab w:val="left" w:pos="2070"/>
          <w:tab w:val="left" w:pos="2880"/>
          <w:tab w:val="left" w:pos="4320"/>
          <w:tab w:val="left" w:pos="5760"/>
        </w:tabs>
        <w:ind w:left="2070" w:hanging="2070"/>
        <w:rPr>
          <w:b/>
        </w:rPr>
      </w:pPr>
      <w:r>
        <w:rPr>
          <w:b/>
        </w:rPr>
        <w:t>3</w:t>
      </w:r>
      <w:r w:rsidR="000A1FCC" w:rsidRPr="00FB50B6">
        <w:rPr>
          <w:b/>
        </w:rPr>
        <w:t xml:space="preserve">. </w:t>
      </w:r>
      <w:r w:rsidR="000A1FCC" w:rsidRPr="00FB50B6">
        <w:rPr>
          <w:b/>
        </w:rPr>
        <w:tab/>
        <w:t>BOA</w:t>
      </w:r>
      <w:r w:rsidR="00F47158">
        <w:rPr>
          <w:b/>
        </w:rPr>
        <w:t xml:space="preserve"> </w:t>
      </w:r>
      <w:r w:rsidR="00BE3784">
        <w:rPr>
          <w:b/>
        </w:rPr>
        <w:t>2015-08</w:t>
      </w:r>
      <w:r w:rsidR="006B7491">
        <w:rPr>
          <w:b/>
        </w:rPr>
        <w:tab/>
      </w:r>
      <w:sdt>
        <w:sdtPr>
          <w:rPr>
            <w:b/>
          </w:rPr>
          <w:id w:val="270848699"/>
          <w:text w:multiLine="1"/>
        </w:sdtPr>
        <w:sdtContent>
          <w:r w:rsidR="00BE3784" w:rsidRPr="00BE3784">
            <w:rPr>
              <w:b/>
            </w:rPr>
            <w:t xml:space="preserve">Consideration and action on a request for a variance from setback requirements, lot area requirements, lot width requirements, and lot access requirements on parcels with tax ID </w:t>
          </w:r>
          <w:r w:rsidR="006960CD">
            <w:rPr>
              <w:b/>
            </w:rPr>
            <w:t xml:space="preserve">        </w:t>
          </w:r>
          <w:r w:rsidR="00BE3784" w:rsidRPr="00BE3784">
            <w:rPr>
              <w:b/>
            </w:rPr>
            <w:t>20-019-0001</w:t>
          </w:r>
          <w:r w:rsidR="006960CD">
            <w:rPr>
              <w:b/>
            </w:rPr>
            <w:t xml:space="preserve"> and 20-019-0004 (b</w:t>
          </w:r>
          <w:r w:rsidR="003D7BCA">
            <w:rPr>
              <w:b/>
            </w:rPr>
            <w:t>eing combined), 20-019-0003,</w:t>
          </w:r>
          <w:r w:rsidR="006960CD">
            <w:rPr>
              <w:b/>
            </w:rPr>
            <w:t xml:space="preserve"> 20-019-0002 and 20-018-0004 (being combined), and 20-019-0014 located at approximately 940 Ogden Canyon Road </w:t>
          </w:r>
          <w:r w:rsidR="00BE3784" w:rsidRPr="00BE3784">
            <w:rPr>
              <w:b/>
            </w:rPr>
            <w:t>(Ric</w:t>
          </w:r>
          <w:r w:rsidR="006960CD">
            <w:rPr>
              <w:b/>
            </w:rPr>
            <w:t>hard Vance, Jeffrey Callahan,</w:t>
          </w:r>
          <w:r w:rsidR="00E7444A">
            <w:rPr>
              <w:b/>
            </w:rPr>
            <w:t xml:space="preserve"> </w:t>
          </w:r>
          <w:r w:rsidR="00BE3784" w:rsidRPr="00BE3784">
            <w:rPr>
              <w:b/>
            </w:rPr>
            <w:t xml:space="preserve">Colby Keddington, </w:t>
          </w:r>
          <w:r w:rsidR="006960CD">
            <w:rPr>
              <w:b/>
            </w:rPr>
            <w:t xml:space="preserve">&amp; Aren Zamani, </w:t>
          </w:r>
          <w:r w:rsidR="00BE3784" w:rsidRPr="00BE3784">
            <w:rPr>
              <w:b/>
            </w:rPr>
            <w:t>Applicants</w:t>
          </w:r>
          <w:r>
            <w:rPr>
              <w:b/>
            </w:rPr>
            <w:t>)</w:t>
          </w:r>
          <w:r w:rsidR="00BE3784" w:rsidRPr="00BE3784">
            <w:rPr>
              <w:b/>
            </w:rPr>
            <w:t xml:space="preserve">  </w:t>
          </w:r>
        </w:sdtContent>
      </w:sdt>
    </w:p>
    <w:p w:rsidR="00F47158" w:rsidRDefault="00F47158" w:rsidP="002857C5">
      <w:pPr>
        <w:pStyle w:val="Stylemin"/>
        <w:tabs>
          <w:tab w:val="left" w:pos="540"/>
          <w:tab w:val="left" w:pos="2070"/>
        </w:tabs>
        <w:ind w:left="2070" w:hanging="2070"/>
        <w:rPr>
          <w:b/>
        </w:rPr>
      </w:pPr>
    </w:p>
    <w:p w:rsidR="000A1FCC" w:rsidRDefault="008F2106" w:rsidP="00B165DD">
      <w:pPr>
        <w:tabs>
          <w:tab w:val="left" w:pos="540"/>
          <w:tab w:val="left" w:pos="2070"/>
          <w:tab w:val="left" w:pos="2880"/>
          <w:tab w:val="left" w:pos="4320"/>
          <w:tab w:val="left" w:pos="5760"/>
        </w:tabs>
        <w:rPr>
          <w:b/>
        </w:rPr>
      </w:pPr>
      <w:r>
        <w:rPr>
          <w:rFonts w:asciiTheme="minorHAnsi" w:hAnsiTheme="minorHAnsi"/>
          <w:b/>
        </w:rPr>
        <w:t>4</w:t>
      </w:r>
      <w:r w:rsidR="000A1FCC">
        <w:rPr>
          <w:rFonts w:asciiTheme="minorHAnsi" w:hAnsiTheme="minorHAnsi"/>
          <w:b/>
        </w:rPr>
        <w:t>.</w:t>
      </w:r>
      <w:r w:rsidR="000A1FCC">
        <w:rPr>
          <w:rFonts w:asciiTheme="minorHAnsi" w:hAnsiTheme="minorHAnsi"/>
          <w:b/>
        </w:rPr>
        <w:tab/>
      </w:r>
      <w:r w:rsidR="000A1FCC" w:rsidRPr="006D60F4">
        <w:rPr>
          <w:b/>
        </w:rPr>
        <w:t>Adjournment</w:t>
      </w:r>
      <w:r w:rsidR="00FB50B6">
        <w:rPr>
          <w:b/>
        </w:rPr>
        <w:t>:</w:t>
      </w:r>
      <w:r w:rsidR="000A1FCC" w:rsidRPr="006D60F4">
        <w:rPr>
          <w:b/>
        </w:rPr>
        <w:tab/>
      </w:r>
    </w:p>
    <w:p w:rsidR="00D95057" w:rsidRDefault="00D95057" w:rsidP="00B165DD">
      <w:pPr>
        <w:tabs>
          <w:tab w:val="left" w:pos="540"/>
          <w:tab w:val="left" w:pos="2070"/>
          <w:tab w:val="left" w:pos="2880"/>
          <w:tab w:val="left" w:pos="4320"/>
          <w:tab w:val="left" w:pos="5760"/>
        </w:tabs>
        <w:rPr>
          <w:b/>
        </w:rPr>
      </w:pPr>
    </w:p>
    <w:p w:rsidR="00D95057" w:rsidRDefault="00D95057" w:rsidP="00B165DD">
      <w:pPr>
        <w:tabs>
          <w:tab w:val="left" w:pos="540"/>
          <w:tab w:val="left" w:pos="2070"/>
          <w:tab w:val="left" w:pos="2880"/>
          <w:tab w:val="left" w:pos="4320"/>
          <w:tab w:val="left" w:pos="5760"/>
        </w:tabs>
        <w:rPr>
          <w:b/>
        </w:rPr>
      </w:pPr>
    </w:p>
    <w:p w:rsidR="00D95057" w:rsidRDefault="00D95057" w:rsidP="00B165DD">
      <w:pPr>
        <w:tabs>
          <w:tab w:val="left" w:pos="540"/>
          <w:tab w:val="left" w:pos="2070"/>
          <w:tab w:val="left" w:pos="2880"/>
          <w:tab w:val="left" w:pos="4320"/>
          <w:tab w:val="left" w:pos="5760"/>
        </w:tabs>
        <w:rPr>
          <w:b/>
        </w:rPr>
      </w:pPr>
      <w:bookmarkStart w:id="0" w:name="_GoBack"/>
      <w:bookmarkEnd w:id="0"/>
    </w:p>
    <w:p w:rsidR="000A1FCC" w:rsidRDefault="00D95057" w:rsidP="000A1FCC">
      <w:r>
        <w:tab/>
      </w:r>
      <w:r>
        <w:tab/>
      </w:r>
      <w:r>
        <w:tab/>
      </w:r>
      <w:r>
        <w:tab/>
      </w:r>
    </w:p>
    <w:p w:rsidR="00245E60" w:rsidRDefault="00AD059E">
      <w:r>
        <w:rPr>
          <w:noProof/>
        </w:rPr>
        <w:pict>
          <v:shapetype id="_x0000_t202" coordsize="21600,21600" o:spt="202" path="m,l,21600r21600,l21600,xe">
            <v:stroke joinstyle="miter"/>
            <v:path gradientshapeok="t" o:connecttype="rect"/>
          </v:shapetype>
          <v:shape id="_x0000_s1029" type="#_x0000_t202" style="position:absolute;margin-left:-21.6pt;margin-top:600pt;width:531pt;height:156pt;z-index:251663360;mso-position-horizontal-relative:margin;mso-position-vertical-relative:page" o:allowincell="f" fillcolor="#e6eed5" stroked="f" strokecolor="#622423" strokeweight="6pt">
            <v:fill r:id="rId8" o:title="Narrow horizontal" type="pattern"/>
            <v:stroke linestyle="thickThin"/>
            <v:textbox style="mso-next-textbox:#_x0000_s1029" inset="18pt,18pt,18pt,18pt">
              <w:txbxContent>
                <w:p w:rsidR="00714FA2" w:rsidRPr="00354629" w:rsidRDefault="00714FA2" w:rsidP="00D95057">
                  <w:pPr>
                    <w:pBdr>
                      <w:top w:val="thinThickSmallGap" w:sz="36" w:space="8" w:color="622423"/>
                      <w:bottom w:val="thickThinSmallGap" w:sz="36" w:space="10" w:color="622423"/>
                    </w:pBdr>
                    <w:spacing w:after="160"/>
                    <w:rPr>
                      <w:rFonts w:ascii="Cambria" w:eastAsia="Times New Roman" w:hAnsi="Cambria"/>
                      <w:i/>
                      <w:iCs/>
                    </w:rPr>
                  </w:pPr>
                  <w:r w:rsidRPr="00354629">
                    <w:rPr>
                      <w:rFonts w:ascii="Cambria" w:eastAsia="Times New Roman" w:hAnsi="Cambria"/>
                      <w:i/>
                      <w:iCs/>
                    </w:rPr>
                    <w:t>The meeting will be held in the Weber County Commission Chambers, in the Weber Center, 1</w:t>
                  </w:r>
                  <w:r w:rsidRPr="00354629">
                    <w:rPr>
                      <w:rFonts w:ascii="Cambria" w:eastAsia="Times New Roman" w:hAnsi="Cambria"/>
                      <w:i/>
                      <w:iCs/>
                      <w:vertAlign w:val="superscript"/>
                    </w:rPr>
                    <w:t>st</w:t>
                  </w:r>
                  <w:r w:rsidRPr="00354629">
                    <w:rPr>
                      <w:rFonts w:ascii="Cambria" w:eastAsia="Times New Roman" w:hAnsi="Cambria"/>
                      <w:i/>
                      <w:iCs/>
                    </w:rPr>
                    <w:t xml:space="preserve"> Floor, 2380 Washington Blvd., Ogden, Utah</w:t>
                  </w:r>
                </w:p>
                <w:p w:rsidR="00714FA2" w:rsidRPr="00354629" w:rsidRDefault="00714FA2" w:rsidP="00D95057">
                  <w:pPr>
                    <w:pBdr>
                      <w:top w:val="thinThickSmallGap" w:sz="36" w:space="8" w:color="622423"/>
                      <w:bottom w:val="thickThinSmallGap" w:sz="36" w:space="10" w:color="622423"/>
                    </w:pBdr>
                    <w:spacing w:after="160"/>
                    <w:jc w:val="center"/>
                    <w:rPr>
                      <w:rFonts w:ascii="Cambria" w:eastAsia="Times New Roman" w:hAnsi="Cambria"/>
                      <w:i/>
                      <w:iCs/>
                    </w:rPr>
                  </w:pPr>
                  <w:r>
                    <w:rPr>
                      <w:rFonts w:ascii="Cambria" w:eastAsia="Times New Roman" w:hAnsi="Cambria"/>
                      <w:i/>
                      <w:noProof/>
                    </w:rPr>
                    <w:drawing>
                      <wp:inline distT="0" distB="0" distL="0" distR="0">
                        <wp:extent cx="431800" cy="363855"/>
                        <wp:effectExtent l="19050" t="0" r="6350" b="0"/>
                        <wp:docPr id="5" name="Picture 1" descr="C:\Documents and Settings\ssillito\My Files\All Other Past Documents\My Graphics\B-ENDER1.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sillito\My Files\All Other Past Documents\My Graphics\B-ENDER1.WPG"/>
                                <pic:cNvPicPr>
                                  <a:picLocks noChangeAspect="1" noChangeArrowheads="1"/>
                                </pic:cNvPicPr>
                              </pic:nvPicPr>
                              <pic:blipFill>
                                <a:blip r:embed="rId9"/>
                                <a:srcRect/>
                                <a:stretch>
                                  <a:fillRect/>
                                </a:stretch>
                              </pic:blipFill>
                              <pic:spPr bwMode="auto">
                                <a:xfrm>
                                  <a:off x="0" y="0"/>
                                  <a:ext cx="431800" cy="363855"/>
                                </a:xfrm>
                                <a:prstGeom prst="rect">
                                  <a:avLst/>
                                </a:prstGeom>
                                <a:noFill/>
                                <a:ln w="9525">
                                  <a:noFill/>
                                  <a:miter lim="800000"/>
                                  <a:headEnd/>
                                  <a:tailEnd/>
                                </a:ln>
                              </pic:spPr>
                            </pic:pic>
                          </a:graphicData>
                        </a:graphic>
                      </wp:inline>
                    </w:drawing>
                  </w:r>
                </w:p>
                <w:p w:rsidR="00714FA2" w:rsidRPr="00613AA8" w:rsidRDefault="00714FA2" w:rsidP="00D95057">
                  <w:pPr>
                    <w:pBdr>
                      <w:top w:val="thinThickSmallGap" w:sz="36" w:space="8" w:color="622423"/>
                      <w:bottom w:val="thickThinSmallGap" w:sz="36" w:space="10" w:color="622423"/>
                    </w:pBdr>
                    <w:spacing w:after="160"/>
                  </w:pPr>
                  <w:r w:rsidRPr="00354629">
                    <w:rPr>
                      <w:rFonts w:ascii="Cambria" w:eastAsia="Times New Roman" w:hAnsi="Cambria"/>
                      <w:i/>
                      <w:iCs/>
                    </w:rPr>
                    <w:t xml:space="preserve">In compliance with the </w:t>
                  </w:r>
                  <w:r w:rsidR="00856708">
                    <w:rPr>
                      <w:rFonts w:ascii="Cambria" w:eastAsia="Times New Roman" w:hAnsi="Cambria"/>
                      <w:i/>
                      <w:iCs/>
                    </w:rPr>
                    <w:t>Americas</w:t>
                  </w:r>
                  <w:r w:rsidRPr="00354629">
                    <w:rPr>
                      <w:rFonts w:ascii="Cambria" w:eastAsia="Times New Roman" w:hAnsi="Cambria"/>
                      <w:i/>
                      <w:iCs/>
                    </w:rPr>
                    <w:t xml:space="preserve"> with Disabilities Act, persons needing auxiliary services for these meetings should call the Weber County Planning Commission at 801-399-8791.</w:t>
                  </w:r>
                </w:p>
              </w:txbxContent>
            </v:textbox>
            <w10:wrap type="square" anchorx="margin" anchory="page"/>
          </v:shape>
        </w:pict>
      </w:r>
    </w:p>
    <w:sectPr w:rsidR="00245E60" w:rsidSect="002857C5">
      <w:headerReference w:type="even" r:id="rId10"/>
      <w:headerReference w:type="default" r:id="rId11"/>
      <w:footerReference w:type="even" r:id="rId12"/>
      <w:footerReference w:type="default" r:id="rId13"/>
      <w:headerReference w:type="first" r:id="rId14"/>
      <w:footerReference w:type="first" r:id="rId15"/>
      <w:pgSz w:w="12240" w:h="15840"/>
      <w:pgMar w:top="1440" w:right="990" w:bottom="810"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500" w:rsidRDefault="002E5500" w:rsidP="00F47158">
      <w:r>
        <w:separator/>
      </w:r>
    </w:p>
  </w:endnote>
  <w:endnote w:type="continuationSeparator" w:id="0">
    <w:p w:rsidR="002E5500" w:rsidRDefault="002E5500" w:rsidP="00F471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FA2" w:rsidRDefault="00714F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FA2" w:rsidRDefault="00714F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FA2" w:rsidRDefault="00714F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500" w:rsidRDefault="002E5500" w:rsidP="00F47158">
      <w:r>
        <w:separator/>
      </w:r>
    </w:p>
  </w:footnote>
  <w:footnote w:type="continuationSeparator" w:id="0">
    <w:p w:rsidR="002E5500" w:rsidRDefault="002E5500" w:rsidP="00F471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FA2" w:rsidRDefault="00714F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FA2" w:rsidRDefault="00714FA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FA2" w:rsidRDefault="00714FA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rsids>
    <w:rsidRoot w:val="000A1FCC"/>
    <w:rsid w:val="00002B76"/>
    <w:rsid w:val="0000640D"/>
    <w:rsid w:val="0000675F"/>
    <w:rsid w:val="000157B4"/>
    <w:rsid w:val="00021C7D"/>
    <w:rsid w:val="0002204C"/>
    <w:rsid w:val="00022BE0"/>
    <w:rsid w:val="00023363"/>
    <w:rsid w:val="00024C1C"/>
    <w:rsid w:val="000264C3"/>
    <w:rsid w:val="00027644"/>
    <w:rsid w:val="00031106"/>
    <w:rsid w:val="00031FAB"/>
    <w:rsid w:val="0003593B"/>
    <w:rsid w:val="00041D33"/>
    <w:rsid w:val="00044B5B"/>
    <w:rsid w:val="0005034A"/>
    <w:rsid w:val="0005043B"/>
    <w:rsid w:val="0005068B"/>
    <w:rsid w:val="000532CE"/>
    <w:rsid w:val="000619EF"/>
    <w:rsid w:val="00062364"/>
    <w:rsid w:val="000672B9"/>
    <w:rsid w:val="0007245D"/>
    <w:rsid w:val="00074C61"/>
    <w:rsid w:val="0008024D"/>
    <w:rsid w:val="0008031C"/>
    <w:rsid w:val="00092364"/>
    <w:rsid w:val="00093597"/>
    <w:rsid w:val="00093DA1"/>
    <w:rsid w:val="00096E8F"/>
    <w:rsid w:val="000A1F4D"/>
    <w:rsid w:val="000A1FCC"/>
    <w:rsid w:val="000A2043"/>
    <w:rsid w:val="000B1947"/>
    <w:rsid w:val="000B31F0"/>
    <w:rsid w:val="000B3627"/>
    <w:rsid w:val="000B437D"/>
    <w:rsid w:val="000C4F65"/>
    <w:rsid w:val="000C6969"/>
    <w:rsid w:val="000C7E42"/>
    <w:rsid w:val="000C7EEB"/>
    <w:rsid w:val="000D4C13"/>
    <w:rsid w:val="000D5D76"/>
    <w:rsid w:val="000D6A49"/>
    <w:rsid w:val="000D792A"/>
    <w:rsid w:val="000E55F5"/>
    <w:rsid w:val="000F1504"/>
    <w:rsid w:val="000F21B1"/>
    <w:rsid w:val="000F4E95"/>
    <w:rsid w:val="000F6958"/>
    <w:rsid w:val="000F6EA1"/>
    <w:rsid w:val="00102AD6"/>
    <w:rsid w:val="001108BF"/>
    <w:rsid w:val="00110B9C"/>
    <w:rsid w:val="00112973"/>
    <w:rsid w:val="00115BC6"/>
    <w:rsid w:val="00116FAE"/>
    <w:rsid w:val="0012133A"/>
    <w:rsid w:val="0012501F"/>
    <w:rsid w:val="00125AAC"/>
    <w:rsid w:val="00131FFC"/>
    <w:rsid w:val="00132029"/>
    <w:rsid w:val="00134223"/>
    <w:rsid w:val="00136618"/>
    <w:rsid w:val="00141E63"/>
    <w:rsid w:val="001462AC"/>
    <w:rsid w:val="00147431"/>
    <w:rsid w:val="00147680"/>
    <w:rsid w:val="001501C0"/>
    <w:rsid w:val="0015024D"/>
    <w:rsid w:val="00151BC0"/>
    <w:rsid w:val="001551A3"/>
    <w:rsid w:val="00157711"/>
    <w:rsid w:val="0016186C"/>
    <w:rsid w:val="001632EC"/>
    <w:rsid w:val="001718B4"/>
    <w:rsid w:val="00172ABB"/>
    <w:rsid w:val="00174395"/>
    <w:rsid w:val="00174DB1"/>
    <w:rsid w:val="0018210F"/>
    <w:rsid w:val="00182690"/>
    <w:rsid w:val="00184AC6"/>
    <w:rsid w:val="001905F5"/>
    <w:rsid w:val="00190B35"/>
    <w:rsid w:val="001912A2"/>
    <w:rsid w:val="001933BA"/>
    <w:rsid w:val="001A56B5"/>
    <w:rsid w:val="001A7D6E"/>
    <w:rsid w:val="001B0D93"/>
    <w:rsid w:val="001B28C1"/>
    <w:rsid w:val="001B4D77"/>
    <w:rsid w:val="001C53D1"/>
    <w:rsid w:val="001C6C5A"/>
    <w:rsid w:val="001C7E0D"/>
    <w:rsid w:val="001D28DA"/>
    <w:rsid w:val="001D4381"/>
    <w:rsid w:val="001D6116"/>
    <w:rsid w:val="001D63D0"/>
    <w:rsid w:val="001D6717"/>
    <w:rsid w:val="001E0E35"/>
    <w:rsid w:val="001E0E3F"/>
    <w:rsid w:val="001E6221"/>
    <w:rsid w:val="001F053B"/>
    <w:rsid w:val="001F0FDD"/>
    <w:rsid w:val="001F61C2"/>
    <w:rsid w:val="001F76B8"/>
    <w:rsid w:val="00202AA2"/>
    <w:rsid w:val="002041BA"/>
    <w:rsid w:val="00210C51"/>
    <w:rsid w:val="00222573"/>
    <w:rsid w:val="00222A6F"/>
    <w:rsid w:val="002247E5"/>
    <w:rsid w:val="00226132"/>
    <w:rsid w:val="0022783B"/>
    <w:rsid w:val="00227AF6"/>
    <w:rsid w:val="0023069F"/>
    <w:rsid w:val="00231F7C"/>
    <w:rsid w:val="002456AD"/>
    <w:rsid w:val="00245E60"/>
    <w:rsid w:val="0024606E"/>
    <w:rsid w:val="00261449"/>
    <w:rsid w:val="002665CA"/>
    <w:rsid w:val="002723B4"/>
    <w:rsid w:val="00274904"/>
    <w:rsid w:val="00276A4A"/>
    <w:rsid w:val="002857C5"/>
    <w:rsid w:val="00285B3E"/>
    <w:rsid w:val="00287EE0"/>
    <w:rsid w:val="002957E2"/>
    <w:rsid w:val="0029660C"/>
    <w:rsid w:val="002978CD"/>
    <w:rsid w:val="002A17EF"/>
    <w:rsid w:val="002B4038"/>
    <w:rsid w:val="002B5778"/>
    <w:rsid w:val="002B5B8A"/>
    <w:rsid w:val="002B78BF"/>
    <w:rsid w:val="002B7B69"/>
    <w:rsid w:val="002C558F"/>
    <w:rsid w:val="002D2C1D"/>
    <w:rsid w:val="002D4F8F"/>
    <w:rsid w:val="002D6E52"/>
    <w:rsid w:val="002D78C5"/>
    <w:rsid w:val="002E5500"/>
    <w:rsid w:val="002E5980"/>
    <w:rsid w:val="002E7E69"/>
    <w:rsid w:val="002F3CF9"/>
    <w:rsid w:val="002F65FF"/>
    <w:rsid w:val="002F68D3"/>
    <w:rsid w:val="002F77FB"/>
    <w:rsid w:val="00303ABC"/>
    <w:rsid w:val="00305DF0"/>
    <w:rsid w:val="00307C78"/>
    <w:rsid w:val="003119D1"/>
    <w:rsid w:val="00322A29"/>
    <w:rsid w:val="00325BE1"/>
    <w:rsid w:val="00326793"/>
    <w:rsid w:val="003347A2"/>
    <w:rsid w:val="00334C6E"/>
    <w:rsid w:val="0034125F"/>
    <w:rsid w:val="00342E6B"/>
    <w:rsid w:val="003442E8"/>
    <w:rsid w:val="00350F21"/>
    <w:rsid w:val="003511E6"/>
    <w:rsid w:val="00351274"/>
    <w:rsid w:val="003559BA"/>
    <w:rsid w:val="00357DDC"/>
    <w:rsid w:val="0036631B"/>
    <w:rsid w:val="00370D4B"/>
    <w:rsid w:val="00380038"/>
    <w:rsid w:val="00380109"/>
    <w:rsid w:val="00381E78"/>
    <w:rsid w:val="00382D3F"/>
    <w:rsid w:val="0038793C"/>
    <w:rsid w:val="0038799B"/>
    <w:rsid w:val="0039069F"/>
    <w:rsid w:val="00396942"/>
    <w:rsid w:val="003A0103"/>
    <w:rsid w:val="003A02EC"/>
    <w:rsid w:val="003A0921"/>
    <w:rsid w:val="003A26BD"/>
    <w:rsid w:val="003A4443"/>
    <w:rsid w:val="003A7BF7"/>
    <w:rsid w:val="003B0754"/>
    <w:rsid w:val="003B5571"/>
    <w:rsid w:val="003B5EA4"/>
    <w:rsid w:val="003C2532"/>
    <w:rsid w:val="003C2949"/>
    <w:rsid w:val="003D0459"/>
    <w:rsid w:val="003D1886"/>
    <w:rsid w:val="003D258B"/>
    <w:rsid w:val="003D7BCA"/>
    <w:rsid w:val="003E06AF"/>
    <w:rsid w:val="003E1AFF"/>
    <w:rsid w:val="003E341C"/>
    <w:rsid w:val="003E46C9"/>
    <w:rsid w:val="003E556E"/>
    <w:rsid w:val="003E6A86"/>
    <w:rsid w:val="003E7038"/>
    <w:rsid w:val="003F3E23"/>
    <w:rsid w:val="003F78D8"/>
    <w:rsid w:val="003F7B5C"/>
    <w:rsid w:val="00401211"/>
    <w:rsid w:val="00403443"/>
    <w:rsid w:val="0040612B"/>
    <w:rsid w:val="00410BD2"/>
    <w:rsid w:val="00412186"/>
    <w:rsid w:val="00422AFF"/>
    <w:rsid w:val="004256B1"/>
    <w:rsid w:val="004318BC"/>
    <w:rsid w:val="00436AF6"/>
    <w:rsid w:val="00440FEB"/>
    <w:rsid w:val="00441592"/>
    <w:rsid w:val="004422E9"/>
    <w:rsid w:val="00442B41"/>
    <w:rsid w:val="0044319F"/>
    <w:rsid w:val="00450A3F"/>
    <w:rsid w:val="00451906"/>
    <w:rsid w:val="00451FD4"/>
    <w:rsid w:val="0045304F"/>
    <w:rsid w:val="0045743D"/>
    <w:rsid w:val="00457DEE"/>
    <w:rsid w:val="00460E76"/>
    <w:rsid w:val="00464808"/>
    <w:rsid w:val="00466D4F"/>
    <w:rsid w:val="0046791D"/>
    <w:rsid w:val="00472F9C"/>
    <w:rsid w:val="00477ED9"/>
    <w:rsid w:val="00480338"/>
    <w:rsid w:val="00482E69"/>
    <w:rsid w:val="00484537"/>
    <w:rsid w:val="00485BE2"/>
    <w:rsid w:val="00486E65"/>
    <w:rsid w:val="00490978"/>
    <w:rsid w:val="00491682"/>
    <w:rsid w:val="004924C6"/>
    <w:rsid w:val="00495C43"/>
    <w:rsid w:val="00496C85"/>
    <w:rsid w:val="004A03E9"/>
    <w:rsid w:val="004A1CD1"/>
    <w:rsid w:val="004A4165"/>
    <w:rsid w:val="004A7A29"/>
    <w:rsid w:val="004B55BA"/>
    <w:rsid w:val="004B58AC"/>
    <w:rsid w:val="004B5AA7"/>
    <w:rsid w:val="004B5B5B"/>
    <w:rsid w:val="004B61E0"/>
    <w:rsid w:val="004B6EF7"/>
    <w:rsid w:val="004C6484"/>
    <w:rsid w:val="004C6C7A"/>
    <w:rsid w:val="004D055D"/>
    <w:rsid w:val="004D0C2F"/>
    <w:rsid w:val="004E1D15"/>
    <w:rsid w:val="004E5792"/>
    <w:rsid w:val="005005C6"/>
    <w:rsid w:val="00505811"/>
    <w:rsid w:val="00506998"/>
    <w:rsid w:val="005166B9"/>
    <w:rsid w:val="00522634"/>
    <w:rsid w:val="00522EEB"/>
    <w:rsid w:val="005257C3"/>
    <w:rsid w:val="00526127"/>
    <w:rsid w:val="005266C8"/>
    <w:rsid w:val="005331A1"/>
    <w:rsid w:val="005348F5"/>
    <w:rsid w:val="0053777F"/>
    <w:rsid w:val="0054238F"/>
    <w:rsid w:val="005434CA"/>
    <w:rsid w:val="00543AC7"/>
    <w:rsid w:val="005501FB"/>
    <w:rsid w:val="00554A6E"/>
    <w:rsid w:val="0056061D"/>
    <w:rsid w:val="00562D12"/>
    <w:rsid w:val="00564C00"/>
    <w:rsid w:val="005718BA"/>
    <w:rsid w:val="00572040"/>
    <w:rsid w:val="00580356"/>
    <w:rsid w:val="005808BA"/>
    <w:rsid w:val="00581EFC"/>
    <w:rsid w:val="00582D7C"/>
    <w:rsid w:val="00594EF8"/>
    <w:rsid w:val="00596B59"/>
    <w:rsid w:val="005A0652"/>
    <w:rsid w:val="005A4812"/>
    <w:rsid w:val="005A557C"/>
    <w:rsid w:val="005A6747"/>
    <w:rsid w:val="005A705B"/>
    <w:rsid w:val="005B16A5"/>
    <w:rsid w:val="005C0CB0"/>
    <w:rsid w:val="005C34F2"/>
    <w:rsid w:val="005D66C4"/>
    <w:rsid w:val="005D7B55"/>
    <w:rsid w:val="005E0ABC"/>
    <w:rsid w:val="005E22CB"/>
    <w:rsid w:val="005E2FB9"/>
    <w:rsid w:val="005E6AC6"/>
    <w:rsid w:val="005F6A35"/>
    <w:rsid w:val="0060131A"/>
    <w:rsid w:val="006044EF"/>
    <w:rsid w:val="006048E1"/>
    <w:rsid w:val="0060587D"/>
    <w:rsid w:val="00614ABC"/>
    <w:rsid w:val="00617685"/>
    <w:rsid w:val="00621346"/>
    <w:rsid w:val="00622341"/>
    <w:rsid w:val="0062290D"/>
    <w:rsid w:val="00632D36"/>
    <w:rsid w:val="00634AB4"/>
    <w:rsid w:val="0063518C"/>
    <w:rsid w:val="00635992"/>
    <w:rsid w:val="00643126"/>
    <w:rsid w:val="006477F7"/>
    <w:rsid w:val="00657F79"/>
    <w:rsid w:val="0067413E"/>
    <w:rsid w:val="00677B30"/>
    <w:rsid w:val="00685D0C"/>
    <w:rsid w:val="00694421"/>
    <w:rsid w:val="00695213"/>
    <w:rsid w:val="00695B62"/>
    <w:rsid w:val="006960CD"/>
    <w:rsid w:val="006A09CF"/>
    <w:rsid w:val="006A0EF2"/>
    <w:rsid w:val="006A67D1"/>
    <w:rsid w:val="006A69E3"/>
    <w:rsid w:val="006B246C"/>
    <w:rsid w:val="006B7491"/>
    <w:rsid w:val="006C479B"/>
    <w:rsid w:val="006C7CC3"/>
    <w:rsid w:val="006D7878"/>
    <w:rsid w:val="006E4FAE"/>
    <w:rsid w:val="006E579E"/>
    <w:rsid w:val="006E5AD6"/>
    <w:rsid w:val="006F15D9"/>
    <w:rsid w:val="006F78E7"/>
    <w:rsid w:val="00701805"/>
    <w:rsid w:val="0070309F"/>
    <w:rsid w:val="00703433"/>
    <w:rsid w:val="0070492D"/>
    <w:rsid w:val="007064A2"/>
    <w:rsid w:val="007074D7"/>
    <w:rsid w:val="007100E9"/>
    <w:rsid w:val="00714FA2"/>
    <w:rsid w:val="00725C77"/>
    <w:rsid w:val="00726CD8"/>
    <w:rsid w:val="00726D2F"/>
    <w:rsid w:val="00733791"/>
    <w:rsid w:val="007371B8"/>
    <w:rsid w:val="00746075"/>
    <w:rsid w:val="00746A8C"/>
    <w:rsid w:val="00747885"/>
    <w:rsid w:val="00750520"/>
    <w:rsid w:val="00752ACB"/>
    <w:rsid w:val="0076114E"/>
    <w:rsid w:val="00762CED"/>
    <w:rsid w:val="0076360A"/>
    <w:rsid w:val="00764223"/>
    <w:rsid w:val="00773E43"/>
    <w:rsid w:val="007806C1"/>
    <w:rsid w:val="00784FED"/>
    <w:rsid w:val="00793F7E"/>
    <w:rsid w:val="00796597"/>
    <w:rsid w:val="007A0550"/>
    <w:rsid w:val="007A38FF"/>
    <w:rsid w:val="007C237B"/>
    <w:rsid w:val="007C745D"/>
    <w:rsid w:val="007D0761"/>
    <w:rsid w:val="007D2DA9"/>
    <w:rsid w:val="007D3401"/>
    <w:rsid w:val="007D47CB"/>
    <w:rsid w:val="007D5D67"/>
    <w:rsid w:val="007E0A15"/>
    <w:rsid w:val="007E34EE"/>
    <w:rsid w:val="007E36C8"/>
    <w:rsid w:val="007F66E6"/>
    <w:rsid w:val="0080133C"/>
    <w:rsid w:val="00804EEC"/>
    <w:rsid w:val="00810ABD"/>
    <w:rsid w:val="00814E86"/>
    <w:rsid w:val="008207CE"/>
    <w:rsid w:val="00822332"/>
    <w:rsid w:val="0082340D"/>
    <w:rsid w:val="0082347E"/>
    <w:rsid w:val="00824BCB"/>
    <w:rsid w:val="0082558C"/>
    <w:rsid w:val="0083027C"/>
    <w:rsid w:val="00834984"/>
    <w:rsid w:val="008368C6"/>
    <w:rsid w:val="00837EE5"/>
    <w:rsid w:val="00843448"/>
    <w:rsid w:val="00844E32"/>
    <w:rsid w:val="00851DA4"/>
    <w:rsid w:val="00856708"/>
    <w:rsid w:val="00860631"/>
    <w:rsid w:val="00860BD6"/>
    <w:rsid w:val="00866255"/>
    <w:rsid w:val="00870116"/>
    <w:rsid w:val="0087530B"/>
    <w:rsid w:val="00876E8F"/>
    <w:rsid w:val="008801ED"/>
    <w:rsid w:val="00880C12"/>
    <w:rsid w:val="00881028"/>
    <w:rsid w:val="00897E54"/>
    <w:rsid w:val="00897EF6"/>
    <w:rsid w:val="008B0CC7"/>
    <w:rsid w:val="008B688D"/>
    <w:rsid w:val="008C6CEC"/>
    <w:rsid w:val="008D12BC"/>
    <w:rsid w:val="008D2A2B"/>
    <w:rsid w:val="008D487D"/>
    <w:rsid w:val="008D61E2"/>
    <w:rsid w:val="008E0C79"/>
    <w:rsid w:val="008E387D"/>
    <w:rsid w:val="008E4E19"/>
    <w:rsid w:val="008E5135"/>
    <w:rsid w:val="008F2106"/>
    <w:rsid w:val="008F42D8"/>
    <w:rsid w:val="00901888"/>
    <w:rsid w:val="009018C5"/>
    <w:rsid w:val="00903DEE"/>
    <w:rsid w:val="0093014C"/>
    <w:rsid w:val="00930960"/>
    <w:rsid w:val="00931D2E"/>
    <w:rsid w:val="0093257C"/>
    <w:rsid w:val="00934F0E"/>
    <w:rsid w:val="009467B0"/>
    <w:rsid w:val="00954E50"/>
    <w:rsid w:val="00955AE2"/>
    <w:rsid w:val="0095643A"/>
    <w:rsid w:val="00956D90"/>
    <w:rsid w:val="00962A47"/>
    <w:rsid w:val="00965B48"/>
    <w:rsid w:val="0098087A"/>
    <w:rsid w:val="00980EBF"/>
    <w:rsid w:val="0099147C"/>
    <w:rsid w:val="00991677"/>
    <w:rsid w:val="00995128"/>
    <w:rsid w:val="009A2287"/>
    <w:rsid w:val="009A37F5"/>
    <w:rsid w:val="009A3919"/>
    <w:rsid w:val="009A5111"/>
    <w:rsid w:val="009A6CD6"/>
    <w:rsid w:val="009A7314"/>
    <w:rsid w:val="009B3A0C"/>
    <w:rsid w:val="009B4612"/>
    <w:rsid w:val="009C33B3"/>
    <w:rsid w:val="009D4156"/>
    <w:rsid w:val="009E11FD"/>
    <w:rsid w:val="009E3413"/>
    <w:rsid w:val="009E3F19"/>
    <w:rsid w:val="009E3FBA"/>
    <w:rsid w:val="009F24E0"/>
    <w:rsid w:val="009F2A94"/>
    <w:rsid w:val="009F38DC"/>
    <w:rsid w:val="009F4F6D"/>
    <w:rsid w:val="009F556F"/>
    <w:rsid w:val="009F55E2"/>
    <w:rsid w:val="00A02632"/>
    <w:rsid w:val="00A02865"/>
    <w:rsid w:val="00A10E6B"/>
    <w:rsid w:val="00A174B1"/>
    <w:rsid w:val="00A17CF1"/>
    <w:rsid w:val="00A17F61"/>
    <w:rsid w:val="00A2099D"/>
    <w:rsid w:val="00A22703"/>
    <w:rsid w:val="00A27FAF"/>
    <w:rsid w:val="00A30C53"/>
    <w:rsid w:val="00A34931"/>
    <w:rsid w:val="00A349AC"/>
    <w:rsid w:val="00A3613F"/>
    <w:rsid w:val="00A3652C"/>
    <w:rsid w:val="00A428F7"/>
    <w:rsid w:val="00A42E03"/>
    <w:rsid w:val="00A448F9"/>
    <w:rsid w:val="00A44DEB"/>
    <w:rsid w:val="00A4571A"/>
    <w:rsid w:val="00A47FF2"/>
    <w:rsid w:val="00A62CF1"/>
    <w:rsid w:val="00A651E3"/>
    <w:rsid w:val="00A65F0E"/>
    <w:rsid w:val="00A66C91"/>
    <w:rsid w:val="00A711B3"/>
    <w:rsid w:val="00A84401"/>
    <w:rsid w:val="00A86E35"/>
    <w:rsid w:val="00A910B9"/>
    <w:rsid w:val="00A96B32"/>
    <w:rsid w:val="00AA1FBF"/>
    <w:rsid w:val="00AA530D"/>
    <w:rsid w:val="00AA7AFB"/>
    <w:rsid w:val="00AB064A"/>
    <w:rsid w:val="00AB2B5C"/>
    <w:rsid w:val="00AB390A"/>
    <w:rsid w:val="00AB3B9B"/>
    <w:rsid w:val="00AB41A4"/>
    <w:rsid w:val="00AB5183"/>
    <w:rsid w:val="00AD059E"/>
    <w:rsid w:val="00AD1072"/>
    <w:rsid w:val="00AE3ACB"/>
    <w:rsid w:val="00AE401B"/>
    <w:rsid w:val="00AE7F8D"/>
    <w:rsid w:val="00AF14F2"/>
    <w:rsid w:val="00AF25CF"/>
    <w:rsid w:val="00AF44BD"/>
    <w:rsid w:val="00AF5103"/>
    <w:rsid w:val="00AF683B"/>
    <w:rsid w:val="00B056DD"/>
    <w:rsid w:val="00B06908"/>
    <w:rsid w:val="00B165DD"/>
    <w:rsid w:val="00B17790"/>
    <w:rsid w:val="00B22A5D"/>
    <w:rsid w:val="00B24D4E"/>
    <w:rsid w:val="00B264EF"/>
    <w:rsid w:val="00B30639"/>
    <w:rsid w:val="00B328B0"/>
    <w:rsid w:val="00B359E9"/>
    <w:rsid w:val="00B36F39"/>
    <w:rsid w:val="00B40662"/>
    <w:rsid w:val="00B42593"/>
    <w:rsid w:val="00B428DF"/>
    <w:rsid w:val="00B4383C"/>
    <w:rsid w:val="00B44D38"/>
    <w:rsid w:val="00B4702B"/>
    <w:rsid w:val="00B52D25"/>
    <w:rsid w:val="00B563B5"/>
    <w:rsid w:val="00B63B2B"/>
    <w:rsid w:val="00B67360"/>
    <w:rsid w:val="00B70088"/>
    <w:rsid w:val="00B73B9B"/>
    <w:rsid w:val="00B743E6"/>
    <w:rsid w:val="00B7724F"/>
    <w:rsid w:val="00B847A1"/>
    <w:rsid w:val="00B87511"/>
    <w:rsid w:val="00B87928"/>
    <w:rsid w:val="00B926DD"/>
    <w:rsid w:val="00B92E80"/>
    <w:rsid w:val="00B9324B"/>
    <w:rsid w:val="00B9456E"/>
    <w:rsid w:val="00B94719"/>
    <w:rsid w:val="00BA084A"/>
    <w:rsid w:val="00BA2EA3"/>
    <w:rsid w:val="00BC0241"/>
    <w:rsid w:val="00BC32EC"/>
    <w:rsid w:val="00BC58DE"/>
    <w:rsid w:val="00BD5CA6"/>
    <w:rsid w:val="00BD5E15"/>
    <w:rsid w:val="00BE208B"/>
    <w:rsid w:val="00BE3784"/>
    <w:rsid w:val="00BF0981"/>
    <w:rsid w:val="00BF0D2B"/>
    <w:rsid w:val="00BF2D76"/>
    <w:rsid w:val="00BF7AEB"/>
    <w:rsid w:val="00BF7F76"/>
    <w:rsid w:val="00C00525"/>
    <w:rsid w:val="00C0131F"/>
    <w:rsid w:val="00C023EB"/>
    <w:rsid w:val="00C02DCA"/>
    <w:rsid w:val="00C11416"/>
    <w:rsid w:val="00C12C3B"/>
    <w:rsid w:val="00C13573"/>
    <w:rsid w:val="00C13CCC"/>
    <w:rsid w:val="00C21566"/>
    <w:rsid w:val="00C23E90"/>
    <w:rsid w:val="00C3016C"/>
    <w:rsid w:val="00C30798"/>
    <w:rsid w:val="00C31EC1"/>
    <w:rsid w:val="00C344E3"/>
    <w:rsid w:val="00C40807"/>
    <w:rsid w:val="00C41E00"/>
    <w:rsid w:val="00C42B9B"/>
    <w:rsid w:val="00C44B2B"/>
    <w:rsid w:val="00C44F48"/>
    <w:rsid w:val="00C4728C"/>
    <w:rsid w:val="00C5213C"/>
    <w:rsid w:val="00C61CE3"/>
    <w:rsid w:val="00C64863"/>
    <w:rsid w:val="00C774CB"/>
    <w:rsid w:val="00C80A9F"/>
    <w:rsid w:val="00C83124"/>
    <w:rsid w:val="00C84C45"/>
    <w:rsid w:val="00C84F60"/>
    <w:rsid w:val="00C90F31"/>
    <w:rsid w:val="00CA2C83"/>
    <w:rsid w:val="00CA382B"/>
    <w:rsid w:val="00CA3CCE"/>
    <w:rsid w:val="00CA5585"/>
    <w:rsid w:val="00CA5B91"/>
    <w:rsid w:val="00CB2CD4"/>
    <w:rsid w:val="00CB4E57"/>
    <w:rsid w:val="00CD04E0"/>
    <w:rsid w:val="00CD06B7"/>
    <w:rsid w:val="00CD15C0"/>
    <w:rsid w:val="00CE7CB5"/>
    <w:rsid w:val="00CF0ACF"/>
    <w:rsid w:val="00CF494A"/>
    <w:rsid w:val="00D054CB"/>
    <w:rsid w:val="00D102DB"/>
    <w:rsid w:val="00D10E21"/>
    <w:rsid w:val="00D11BEB"/>
    <w:rsid w:val="00D232BA"/>
    <w:rsid w:val="00D31B71"/>
    <w:rsid w:val="00D34EA8"/>
    <w:rsid w:val="00D35110"/>
    <w:rsid w:val="00D357A7"/>
    <w:rsid w:val="00D4046C"/>
    <w:rsid w:val="00D412B4"/>
    <w:rsid w:val="00D44F6A"/>
    <w:rsid w:val="00D5041E"/>
    <w:rsid w:val="00D50B9D"/>
    <w:rsid w:val="00D51F56"/>
    <w:rsid w:val="00D547F2"/>
    <w:rsid w:val="00D64FC8"/>
    <w:rsid w:val="00D65D28"/>
    <w:rsid w:val="00D67607"/>
    <w:rsid w:val="00D70568"/>
    <w:rsid w:val="00D77F53"/>
    <w:rsid w:val="00D95057"/>
    <w:rsid w:val="00D970D2"/>
    <w:rsid w:val="00DA0979"/>
    <w:rsid w:val="00DA2846"/>
    <w:rsid w:val="00DA4144"/>
    <w:rsid w:val="00DA6CB8"/>
    <w:rsid w:val="00DC5F71"/>
    <w:rsid w:val="00DC6CD4"/>
    <w:rsid w:val="00DC7588"/>
    <w:rsid w:val="00DD6420"/>
    <w:rsid w:val="00DE0D02"/>
    <w:rsid w:val="00DE20C5"/>
    <w:rsid w:val="00DF1A84"/>
    <w:rsid w:val="00DF2AAA"/>
    <w:rsid w:val="00DF3C5C"/>
    <w:rsid w:val="00DF7EB3"/>
    <w:rsid w:val="00E01285"/>
    <w:rsid w:val="00E10A6A"/>
    <w:rsid w:val="00E11266"/>
    <w:rsid w:val="00E13C38"/>
    <w:rsid w:val="00E16DF7"/>
    <w:rsid w:val="00E17055"/>
    <w:rsid w:val="00E22151"/>
    <w:rsid w:val="00E24786"/>
    <w:rsid w:val="00E24D81"/>
    <w:rsid w:val="00E260DF"/>
    <w:rsid w:val="00E265DE"/>
    <w:rsid w:val="00E305E7"/>
    <w:rsid w:val="00E325C7"/>
    <w:rsid w:val="00E4555C"/>
    <w:rsid w:val="00E46FCC"/>
    <w:rsid w:val="00E50789"/>
    <w:rsid w:val="00E562C5"/>
    <w:rsid w:val="00E5670A"/>
    <w:rsid w:val="00E568ED"/>
    <w:rsid w:val="00E601D7"/>
    <w:rsid w:val="00E64B25"/>
    <w:rsid w:val="00E71C1F"/>
    <w:rsid w:val="00E7444A"/>
    <w:rsid w:val="00E819E2"/>
    <w:rsid w:val="00E82BE8"/>
    <w:rsid w:val="00E84797"/>
    <w:rsid w:val="00E850B8"/>
    <w:rsid w:val="00E85109"/>
    <w:rsid w:val="00E85F98"/>
    <w:rsid w:val="00E94FC6"/>
    <w:rsid w:val="00E954F7"/>
    <w:rsid w:val="00E969A6"/>
    <w:rsid w:val="00EA60D1"/>
    <w:rsid w:val="00EB2F79"/>
    <w:rsid w:val="00EB3279"/>
    <w:rsid w:val="00EB331B"/>
    <w:rsid w:val="00EC08B4"/>
    <w:rsid w:val="00EC521A"/>
    <w:rsid w:val="00ED0CA1"/>
    <w:rsid w:val="00ED1E8C"/>
    <w:rsid w:val="00ED4BDD"/>
    <w:rsid w:val="00ED7261"/>
    <w:rsid w:val="00ED7ECB"/>
    <w:rsid w:val="00EF0969"/>
    <w:rsid w:val="00EF6A63"/>
    <w:rsid w:val="00EF757C"/>
    <w:rsid w:val="00F020D6"/>
    <w:rsid w:val="00F0627F"/>
    <w:rsid w:val="00F07857"/>
    <w:rsid w:val="00F11B40"/>
    <w:rsid w:val="00F14833"/>
    <w:rsid w:val="00F16423"/>
    <w:rsid w:val="00F20177"/>
    <w:rsid w:val="00F22648"/>
    <w:rsid w:val="00F30D89"/>
    <w:rsid w:val="00F315FE"/>
    <w:rsid w:val="00F33CCB"/>
    <w:rsid w:val="00F361A4"/>
    <w:rsid w:val="00F401A9"/>
    <w:rsid w:val="00F458CF"/>
    <w:rsid w:val="00F47158"/>
    <w:rsid w:val="00F5304D"/>
    <w:rsid w:val="00F55B27"/>
    <w:rsid w:val="00F61A7E"/>
    <w:rsid w:val="00F62E91"/>
    <w:rsid w:val="00F63BFB"/>
    <w:rsid w:val="00F70589"/>
    <w:rsid w:val="00F74167"/>
    <w:rsid w:val="00F763CF"/>
    <w:rsid w:val="00F76F83"/>
    <w:rsid w:val="00F83393"/>
    <w:rsid w:val="00F903DB"/>
    <w:rsid w:val="00F93F30"/>
    <w:rsid w:val="00F944BD"/>
    <w:rsid w:val="00F9484C"/>
    <w:rsid w:val="00FA3B88"/>
    <w:rsid w:val="00FA49B6"/>
    <w:rsid w:val="00FA5B90"/>
    <w:rsid w:val="00FA7B53"/>
    <w:rsid w:val="00FB1101"/>
    <w:rsid w:val="00FB3034"/>
    <w:rsid w:val="00FB50B6"/>
    <w:rsid w:val="00FB6A9D"/>
    <w:rsid w:val="00FC1C82"/>
    <w:rsid w:val="00FC534C"/>
    <w:rsid w:val="00FC55DE"/>
    <w:rsid w:val="00FC59BF"/>
    <w:rsid w:val="00FD0694"/>
    <w:rsid w:val="00FD533B"/>
    <w:rsid w:val="00FE0B6E"/>
    <w:rsid w:val="00FE0E21"/>
    <w:rsid w:val="00FE2F1E"/>
    <w:rsid w:val="00FE3B99"/>
    <w:rsid w:val="00FE3D09"/>
    <w:rsid w:val="00FE5460"/>
    <w:rsid w:val="00FE70D9"/>
    <w:rsid w:val="00FF3257"/>
    <w:rsid w:val="00FF7A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FCC"/>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0A1FCC"/>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FCC"/>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0A1FCC"/>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0A1FCC"/>
    <w:rPr>
      <w:rFonts w:ascii="Cambria" w:eastAsia="Times New Roman" w:hAnsi="Cambria" w:cs="Times New Roman"/>
      <w:color w:val="17365D"/>
      <w:spacing w:val="5"/>
      <w:kern w:val="28"/>
      <w:sz w:val="52"/>
      <w:szCs w:val="52"/>
    </w:rPr>
  </w:style>
  <w:style w:type="paragraph" w:customStyle="1" w:styleId="Stylemin">
    <w:name w:val="Stylemin"/>
    <w:basedOn w:val="Normal"/>
    <w:qFormat/>
    <w:rsid w:val="000A1FCC"/>
    <w:pPr>
      <w:widowControl w:val="0"/>
      <w:tabs>
        <w:tab w:val="right" w:pos="10080"/>
      </w:tabs>
      <w:autoSpaceDE w:val="0"/>
      <w:autoSpaceDN w:val="0"/>
      <w:adjustRightInd w:val="0"/>
      <w:ind w:left="720" w:right="720"/>
    </w:pPr>
    <w:rPr>
      <w:rFonts w:asciiTheme="minorHAnsi" w:eastAsiaTheme="minorEastAsia" w:hAnsiTheme="minorHAnsi" w:cs="Arial"/>
    </w:rPr>
  </w:style>
  <w:style w:type="paragraph" w:styleId="BalloonText">
    <w:name w:val="Balloon Text"/>
    <w:basedOn w:val="Normal"/>
    <w:link w:val="BalloonTextChar"/>
    <w:uiPriority w:val="99"/>
    <w:semiHidden/>
    <w:unhideWhenUsed/>
    <w:rsid w:val="000A1FCC"/>
    <w:rPr>
      <w:rFonts w:ascii="Tahoma" w:hAnsi="Tahoma" w:cs="Tahoma"/>
      <w:sz w:val="16"/>
      <w:szCs w:val="16"/>
    </w:rPr>
  </w:style>
  <w:style w:type="character" w:customStyle="1" w:styleId="BalloonTextChar">
    <w:name w:val="Balloon Text Char"/>
    <w:basedOn w:val="DefaultParagraphFont"/>
    <w:link w:val="BalloonText"/>
    <w:uiPriority w:val="99"/>
    <w:semiHidden/>
    <w:rsid w:val="000A1FCC"/>
    <w:rPr>
      <w:rFonts w:ascii="Tahoma" w:eastAsia="Calibri" w:hAnsi="Tahoma" w:cs="Tahoma"/>
      <w:sz w:val="16"/>
      <w:szCs w:val="16"/>
    </w:rPr>
  </w:style>
  <w:style w:type="paragraph" w:styleId="NoSpacing">
    <w:name w:val="No Spacing"/>
    <w:uiPriority w:val="1"/>
    <w:qFormat/>
    <w:rsid w:val="000A1FCC"/>
    <w:pPr>
      <w:spacing w:after="0" w:line="240" w:lineRule="auto"/>
    </w:pPr>
    <w:rPr>
      <w:rFonts w:ascii="Calibri" w:eastAsia="Calibri" w:hAnsi="Calibri" w:cs="Times New Roman"/>
      <w:sz w:val="20"/>
      <w:szCs w:val="20"/>
    </w:rPr>
  </w:style>
  <w:style w:type="paragraph" w:styleId="Header">
    <w:name w:val="header"/>
    <w:basedOn w:val="Normal"/>
    <w:link w:val="HeaderChar"/>
    <w:uiPriority w:val="99"/>
    <w:semiHidden/>
    <w:unhideWhenUsed/>
    <w:rsid w:val="00F47158"/>
    <w:pPr>
      <w:tabs>
        <w:tab w:val="center" w:pos="4680"/>
        <w:tab w:val="right" w:pos="9360"/>
      </w:tabs>
    </w:pPr>
  </w:style>
  <w:style w:type="character" w:customStyle="1" w:styleId="HeaderChar">
    <w:name w:val="Header Char"/>
    <w:basedOn w:val="DefaultParagraphFont"/>
    <w:link w:val="Header"/>
    <w:uiPriority w:val="99"/>
    <w:semiHidden/>
    <w:rsid w:val="00F47158"/>
    <w:rPr>
      <w:rFonts w:ascii="Calibri" w:eastAsia="Calibri" w:hAnsi="Calibri" w:cs="Times New Roman"/>
      <w:sz w:val="20"/>
      <w:szCs w:val="20"/>
    </w:rPr>
  </w:style>
  <w:style w:type="paragraph" w:styleId="Footer">
    <w:name w:val="footer"/>
    <w:basedOn w:val="Normal"/>
    <w:link w:val="FooterChar"/>
    <w:uiPriority w:val="99"/>
    <w:semiHidden/>
    <w:unhideWhenUsed/>
    <w:rsid w:val="00F47158"/>
    <w:pPr>
      <w:tabs>
        <w:tab w:val="center" w:pos="4680"/>
        <w:tab w:val="right" w:pos="9360"/>
      </w:tabs>
    </w:pPr>
  </w:style>
  <w:style w:type="character" w:customStyle="1" w:styleId="FooterChar">
    <w:name w:val="Footer Char"/>
    <w:basedOn w:val="DefaultParagraphFont"/>
    <w:link w:val="Footer"/>
    <w:uiPriority w:val="99"/>
    <w:semiHidden/>
    <w:rsid w:val="00F47158"/>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9F9EA2-AC91-4899-83C5-32A0BE464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kserrano</cp:lastModifiedBy>
  <cp:revision>2</cp:revision>
  <cp:lastPrinted>2016-02-18T20:37:00Z</cp:lastPrinted>
  <dcterms:created xsi:type="dcterms:W3CDTF">2016-02-19T16:02:00Z</dcterms:created>
  <dcterms:modified xsi:type="dcterms:W3CDTF">2016-02-19T16:02:00Z</dcterms:modified>
</cp:coreProperties>
</file>