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A3" w:rsidRPr="00797265" w:rsidRDefault="001A13A3" w:rsidP="001A13A3">
      <w:pPr>
        <w:pStyle w:val="NoSpacing"/>
        <w:tabs>
          <w:tab w:val="left" w:pos="540"/>
        </w:tabs>
        <w:jc w:val="both"/>
      </w:pPr>
      <w:r w:rsidRPr="00797265">
        <w:t xml:space="preserve">Minutes of the Ogden Valley Planning Commission </w:t>
      </w:r>
      <w:r>
        <w:t xml:space="preserve">Regular meeting October 2, 2018 </w:t>
      </w:r>
      <w:r w:rsidRPr="00797265">
        <w:t>in the Weber County Commission Chambers, commencing at 5:00 p.m.</w:t>
      </w:r>
    </w:p>
    <w:p w:rsidR="001A13A3" w:rsidRPr="00797265" w:rsidRDefault="001A13A3" w:rsidP="001A13A3">
      <w:pPr>
        <w:pStyle w:val="NoSpacing"/>
        <w:tabs>
          <w:tab w:val="left" w:pos="540"/>
        </w:tabs>
        <w:jc w:val="both"/>
      </w:pPr>
    </w:p>
    <w:p w:rsidR="001A13A3" w:rsidRDefault="001A13A3" w:rsidP="001A13A3">
      <w:pPr>
        <w:pStyle w:val="NoSpacing"/>
        <w:tabs>
          <w:tab w:val="left" w:pos="540"/>
        </w:tabs>
        <w:jc w:val="both"/>
      </w:pPr>
      <w:r w:rsidRPr="00797265">
        <w:rPr>
          <w:b/>
        </w:rPr>
        <w:t xml:space="preserve">Present:  </w:t>
      </w:r>
      <w:r>
        <w:t>Jami Taylor, Chair; John Howell,</w:t>
      </w:r>
      <w:r w:rsidR="006B024C">
        <w:t xml:space="preserve"> John Lewis, and Shanna Francis</w:t>
      </w:r>
      <w:r>
        <w:t xml:space="preserve">, </w:t>
      </w:r>
      <w:r w:rsidRPr="00775E40">
        <w:t>Chris Hogge</w:t>
      </w:r>
      <w:r>
        <w:t xml:space="preserve">, Steven Waldrip </w:t>
      </w:r>
    </w:p>
    <w:p w:rsidR="001A13A3" w:rsidRPr="00797265" w:rsidRDefault="001A13A3" w:rsidP="001A13A3">
      <w:pPr>
        <w:pStyle w:val="NoSpacing"/>
        <w:tabs>
          <w:tab w:val="left" w:pos="540"/>
        </w:tabs>
        <w:jc w:val="both"/>
      </w:pPr>
      <w:r w:rsidRPr="00797265">
        <w:rPr>
          <w:b/>
        </w:rPr>
        <w:t xml:space="preserve">Absent/Excused: </w:t>
      </w:r>
      <w:r>
        <w:rPr>
          <w:b/>
        </w:rPr>
        <w:t xml:space="preserve">   </w:t>
      </w:r>
      <w:r>
        <w:t>Robert Wood</w:t>
      </w:r>
    </w:p>
    <w:p w:rsidR="000A3B8E" w:rsidRDefault="001A13A3" w:rsidP="001A13A3">
      <w:pPr>
        <w:pStyle w:val="Stylemin"/>
        <w:tabs>
          <w:tab w:val="clear" w:pos="10080"/>
          <w:tab w:val="left" w:pos="540"/>
          <w:tab w:val="right" w:pos="10440"/>
        </w:tabs>
        <w:ind w:left="0" w:right="-14"/>
        <w:jc w:val="both"/>
        <w:rPr>
          <w:b w:val="0"/>
        </w:rPr>
      </w:pPr>
      <w:r w:rsidRPr="00797265">
        <w:t>Staff Present:</w:t>
      </w:r>
      <w:r>
        <w:t xml:space="preserve">  </w:t>
      </w:r>
      <w:r>
        <w:rPr>
          <w:b w:val="0"/>
        </w:rPr>
        <w:t>Rick Grover, Planning Director;</w:t>
      </w:r>
      <w:r>
        <w:t xml:space="preserve"> </w:t>
      </w:r>
      <w:r>
        <w:rPr>
          <w:b w:val="0"/>
        </w:rPr>
        <w:t xml:space="preserve">Charlie Ewert, Principal Planner; </w:t>
      </w:r>
      <w:r w:rsidR="009A3642">
        <w:rPr>
          <w:b w:val="0"/>
        </w:rPr>
        <w:t>Ronda Kippen</w:t>
      </w:r>
      <w:r>
        <w:rPr>
          <w:b w:val="0"/>
        </w:rPr>
        <w:t xml:space="preserve">; </w:t>
      </w:r>
      <w:r w:rsidR="009A3642">
        <w:rPr>
          <w:b w:val="0"/>
        </w:rPr>
        <w:t xml:space="preserve">Principal Planner; </w:t>
      </w:r>
    </w:p>
    <w:p w:rsidR="001A13A3" w:rsidRDefault="001A13A3" w:rsidP="001A13A3">
      <w:pPr>
        <w:pStyle w:val="Stylemin"/>
        <w:tabs>
          <w:tab w:val="clear" w:pos="10080"/>
          <w:tab w:val="left" w:pos="540"/>
          <w:tab w:val="right" w:pos="10440"/>
        </w:tabs>
        <w:ind w:left="0" w:right="-14"/>
        <w:jc w:val="both"/>
        <w:rPr>
          <w:b w:val="0"/>
        </w:rPr>
      </w:pPr>
      <w:r>
        <w:rPr>
          <w:b w:val="0"/>
        </w:rPr>
        <w:t>Courtlan Erickson,</w:t>
      </w:r>
      <w:r w:rsidRPr="00BC74B1">
        <w:rPr>
          <w:b w:val="0"/>
        </w:rPr>
        <w:t>Leg</w:t>
      </w:r>
      <w:r>
        <w:rPr>
          <w:b w:val="0"/>
        </w:rPr>
        <w:t xml:space="preserve">al Counsel;  </w:t>
      </w:r>
      <w:r w:rsidRPr="00BC74B1">
        <w:rPr>
          <w:b w:val="0"/>
        </w:rPr>
        <w:t>Kary Serrano, Secretary</w:t>
      </w:r>
      <w:r w:rsidRPr="006A0A56">
        <w:rPr>
          <w:rFonts w:asciiTheme="minorHAnsi" w:hAnsiTheme="minorHAnsi"/>
        </w:rPr>
        <w:t xml:space="preserve"> </w:t>
      </w:r>
    </w:p>
    <w:p w:rsidR="001A13A3" w:rsidRDefault="001A13A3" w:rsidP="001A13A3">
      <w:pPr>
        <w:tabs>
          <w:tab w:val="left" w:pos="1800"/>
          <w:tab w:val="left" w:pos="2880"/>
          <w:tab w:val="left" w:pos="4320"/>
          <w:tab w:val="left" w:pos="5760"/>
        </w:tabs>
        <w:ind w:left="-360" w:firstLine="360"/>
        <w:rPr>
          <w:b/>
          <w:i/>
        </w:rPr>
      </w:pPr>
    </w:p>
    <w:p w:rsidR="001A13A3" w:rsidRDefault="001A13A3" w:rsidP="001A13A3">
      <w:pPr>
        <w:tabs>
          <w:tab w:val="left" w:pos="1800"/>
          <w:tab w:val="left" w:pos="2880"/>
          <w:tab w:val="left" w:pos="4320"/>
          <w:tab w:val="left" w:pos="5760"/>
        </w:tabs>
        <w:rPr>
          <w:b/>
          <w:i/>
        </w:rPr>
      </w:pPr>
      <w:r>
        <w:rPr>
          <w:b/>
          <w:i/>
        </w:rPr>
        <w:t>Pledge of Allegiance</w:t>
      </w:r>
    </w:p>
    <w:p w:rsidR="001A13A3" w:rsidRDefault="001A13A3" w:rsidP="001A13A3">
      <w:pPr>
        <w:tabs>
          <w:tab w:val="left" w:pos="1800"/>
          <w:tab w:val="left" w:pos="2880"/>
          <w:tab w:val="left" w:pos="4320"/>
          <w:tab w:val="left" w:pos="5760"/>
        </w:tabs>
        <w:ind w:left="-360" w:firstLine="360"/>
        <w:rPr>
          <w:b/>
          <w:i/>
        </w:rPr>
      </w:pPr>
      <w:r>
        <w:rPr>
          <w:b/>
          <w:i/>
        </w:rPr>
        <w:t>Roll Call</w:t>
      </w:r>
    </w:p>
    <w:p w:rsidR="001A13A3" w:rsidRDefault="001A13A3" w:rsidP="001A13A3">
      <w:pPr>
        <w:tabs>
          <w:tab w:val="left" w:pos="1800"/>
          <w:tab w:val="left" w:pos="2880"/>
          <w:tab w:val="left" w:pos="4320"/>
          <w:tab w:val="left" w:pos="5760"/>
        </w:tabs>
        <w:ind w:left="-360" w:firstLine="360"/>
        <w:rPr>
          <w:b/>
          <w:i/>
        </w:rPr>
      </w:pPr>
    </w:p>
    <w:p w:rsidR="001A13A3" w:rsidRPr="000A61F2" w:rsidRDefault="001A13A3" w:rsidP="001A13A3">
      <w:pPr>
        <w:tabs>
          <w:tab w:val="left" w:pos="540"/>
          <w:tab w:val="left" w:pos="1800"/>
          <w:tab w:val="left" w:pos="2160"/>
          <w:tab w:val="left" w:pos="4320"/>
          <w:tab w:val="left" w:pos="5760"/>
        </w:tabs>
        <w:ind w:left="540"/>
        <w:jc w:val="both"/>
        <w:rPr>
          <w:sz w:val="22"/>
          <w:szCs w:val="22"/>
        </w:rPr>
      </w:pPr>
      <w:r>
        <w:rPr>
          <w:rFonts w:asciiTheme="minorHAnsi" w:hAnsiTheme="minorHAnsi"/>
        </w:rPr>
        <w:t>Chair Taylor asked if anyone had a conflict</w:t>
      </w:r>
      <w:r w:rsidR="000A3B8E">
        <w:rPr>
          <w:rFonts w:asciiTheme="minorHAnsi" w:hAnsiTheme="minorHAnsi"/>
        </w:rPr>
        <w:t xml:space="preserve"> of</w:t>
      </w:r>
      <w:r>
        <w:rPr>
          <w:rFonts w:asciiTheme="minorHAnsi" w:hAnsiTheme="minorHAnsi"/>
        </w:rPr>
        <w:t xml:space="preserve"> interest or ex parte communication</w:t>
      </w:r>
      <w:r w:rsidR="004A62E8">
        <w:rPr>
          <w:rFonts w:asciiTheme="minorHAnsi" w:hAnsiTheme="minorHAnsi"/>
        </w:rPr>
        <w:t xml:space="preserve">.  </w:t>
      </w:r>
      <w:r>
        <w:rPr>
          <w:rFonts w:asciiTheme="minorHAnsi" w:hAnsiTheme="minorHAnsi"/>
        </w:rPr>
        <w:t>There were none.</w:t>
      </w:r>
    </w:p>
    <w:p w:rsidR="001A13A3" w:rsidRDefault="001A13A3" w:rsidP="001A13A3">
      <w:pPr>
        <w:tabs>
          <w:tab w:val="left" w:pos="1800"/>
          <w:tab w:val="left" w:pos="2880"/>
          <w:tab w:val="left" w:pos="4320"/>
          <w:tab w:val="left" w:pos="5760"/>
        </w:tabs>
        <w:ind w:left="-360" w:firstLine="360"/>
        <w:rPr>
          <w:b/>
          <w:i/>
        </w:rPr>
      </w:pPr>
    </w:p>
    <w:p w:rsidR="001A13A3" w:rsidRPr="001A13A3" w:rsidRDefault="001A13A3" w:rsidP="001A13A3">
      <w:pPr>
        <w:tabs>
          <w:tab w:val="left" w:pos="1800"/>
          <w:tab w:val="left" w:pos="2880"/>
          <w:tab w:val="left" w:pos="4320"/>
          <w:tab w:val="left" w:pos="5760"/>
        </w:tabs>
        <w:ind w:left="-360" w:firstLine="360"/>
        <w:rPr>
          <w:rFonts w:asciiTheme="minorHAnsi" w:hAnsiTheme="minorHAnsi" w:cstheme="minorHAnsi"/>
          <w:b/>
          <w:i/>
        </w:rPr>
      </w:pPr>
      <w:r w:rsidRPr="001A13A3">
        <w:rPr>
          <w:rFonts w:asciiTheme="minorHAnsi" w:hAnsiTheme="minorHAnsi" w:cstheme="minorHAnsi"/>
          <w:b/>
          <w:i/>
        </w:rPr>
        <w:t>Pledge of Allegiance</w:t>
      </w:r>
    </w:p>
    <w:p w:rsidR="001A13A3" w:rsidRPr="001A13A3" w:rsidRDefault="001A13A3" w:rsidP="001A13A3">
      <w:pPr>
        <w:tabs>
          <w:tab w:val="left" w:pos="1800"/>
          <w:tab w:val="left" w:pos="2880"/>
          <w:tab w:val="left" w:pos="4320"/>
          <w:tab w:val="left" w:pos="5760"/>
        </w:tabs>
        <w:ind w:left="-360" w:firstLine="360"/>
        <w:rPr>
          <w:rFonts w:asciiTheme="minorHAnsi" w:hAnsiTheme="minorHAnsi" w:cstheme="minorHAnsi"/>
          <w:b/>
          <w:i/>
        </w:rPr>
      </w:pPr>
      <w:r w:rsidRPr="001A13A3">
        <w:rPr>
          <w:rFonts w:asciiTheme="minorHAnsi" w:hAnsiTheme="minorHAnsi" w:cstheme="minorHAnsi"/>
          <w:b/>
          <w:i/>
        </w:rPr>
        <w:t>Roll Call</w:t>
      </w:r>
    </w:p>
    <w:p w:rsidR="001A13A3" w:rsidRPr="001A13A3" w:rsidRDefault="001A13A3" w:rsidP="001A13A3">
      <w:pPr>
        <w:tabs>
          <w:tab w:val="left" w:pos="1800"/>
          <w:tab w:val="left" w:pos="2880"/>
          <w:tab w:val="left" w:pos="4320"/>
          <w:tab w:val="left" w:pos="5760"/>
        </w:tabs>
        <w:ind w:left="-360" w:firstLine="360"/>
        <w:rPr>
          <w:rFonts w:asciiTheme="minorHAnsi" w:hAnsiTheme="minorHAnsi" w:cstheme="minorHAnsi"/>
          <w:b/>
        </w:rPr>
      </w:pPr>
    </w:p>
    <w:p w:rsidR="001A13A3" w:rsidRDefault="001A13A3" w:rsidP="001A13A3">
      <w:pPr>
        <w:tabs>
          <w:tab w:val="left" w:pos="540"/>
          <w:tab w:val="left" w:pos="2430"/>
          <w:tab w:val="left" w:pos="2880"/>
          <w:tab w:val="left" w:pos="4320"/>
          <w:tab w:val="left" w:pos="5760"/>
        </w:tabs>
        <w:ind w:left="1530" w:right="-360" w:hanging="1530"/>
        <w:jc w:val="both"/>
        <w:rPr>
          <w:rFonts w:asciiTheme="minorHAnsi" w:hAnsiTheme="minorHAnsi" w:cstheme="minorHAnsi"/>
        </w:rPr>
      </w:pPr>
      <w:r w:rsidRPr="001A13A3">
        <w:rPr>
          <w:rFonts w:asciiTheme="minorHAnsi" w:hAnsiTheme="minorHAnsi" w:cstheme="minorHAnsi"/>
          <w:b/>
        </w:rPr>
        <w:t>1.</w:t>
      </w:r>
      <w:r w:rsidRPr="001A13A3">
        <w:rPr>
          <w:rFonts w:asciiTheme="minorHAnsi" w:hAnsiTheme="minorHAnsi" w:cstheme="minorHAnsi"/>
          <w:b/>
        </w:rPr>
        <w:tab/>
        <w:t>Minutes:   Approval of the June 05, 2018 and June 27, 2018 Meeting Minutes</w:t>
      </w:r>
      <w:r w:rsidRPr="001A13A3">
        <w:rPr>
          <w:rFonts w:asciiTheme="minorHAnsi" w:hAnsiTheme="minorHAnsi" w:cstheme="minorHAnsi"/>
        </w:rPr>
        <w:t xml:space="preserve">  </w:t>
      </w:r>
    </w:p>
    <w:p w:rsidR="009A3642" w:rsidRDefault="009A3642" w:rsidP="009A3642">
      <w:pPr>
        <w:tabs>
          <w:tab w:val="left" w:pos="540"/>
          <w:tab w:val="left" w:pos="2430"/>
          <w:tab w:val="left" w:pos="2880"/>
          <w:tab w:val="left" w:pos="4320"/>
          <w:tab w:val="left" w:pos="5760"/>
        </w:tabs>
        <w:ind w:right="-360"/>
        <w:jc w:val="both"/>
        <w:rPr>
          <w:rFonts w:asciiTheme="minorHAnsi" w:hAnsiTheme="minorHAnsi" w:cstheme="minorHAnsi"/>
        </w:rPr>
      </w:pPr>
    </w:p>
    <w:p w:rsidR="001A13A3" w:rsidRPr="001A13A3" w:rsidRDefault="009A3642" w:rsidP="005E3698">
      <w:pPr>
        <w:tabs>
          <w:tab w:val="left" w:pos="540"/>
          <w:tab w:val="left" w:pos="2430"/>
          <w:tab w:val="left" w:pos="2880"/>
          <w:tab w:val="left" w:pos="4320"/>
          <w:tab w:val="left" w:pos="5760"/>
        </w:tabs>
        <w:ind w:right="-360"/>
        <w:jc w:val="both"/>
        <w:rPr>
          <w:rFonts w:asciiTheme="minorHAnsi" w:hAnsiTheme="minorHAnsi" w:cstheme="minorHAnsi"/>
        </w:rPr>
      </w:pPr>
      <w:r>
        <w:rPr>
          <w:rFonts w:asciiTheme="minorHAnsi" w:hAnsiTheme="minorHAnsi" w:cstheme="minorHAnsi"/>
        </w:rPr>
        <w:tab/>
        <w:t>Chair Taylor approved the meeting minute</w:t>
      </w:r>
      <w:r w:rsidR="006B024C">
        <w:rPr>
          <w:rFonts w:asciiTheme="minorHAnsi" w:hAnsiTheme="minorHAnsi" w:cstheme="minorHAnsi"/>
        </w:rPr>
        <w:t>s as presented</w:t>
      </w:r>
      <w:r>
        <w:rPr>
          <w:rFonts w:asciiTheme="minorHAnsi" w:hAnsiTheme="minorHAnsi" w:cstheme="minorHAnsi"/>
        </w:rPr>
        <w:t xml:space="preserve">.  </w:t>
      </w:r>
    </w:p>
    <w:p w:rsidR="001A13A3" w:rsidRPr="001A13A3" w:rsidRDefault="001A13A3" w:rsidP="001A13A3">
      <w:pPr>
        <w:tabs>
          <w:tab w:val="left" w:pos="540"/>
          <w:tab w:val="left" w:pos="2430"/>
          <w:tab w:val="left" w:pos="2880"/>
          <w:tab w:val="left" w:pos="4320"/>
          <w:tab w:val="left" w:pos="5760"/>
        </w:tabs>
        <w:ind w:left="1530" w:right="-360" w:hanging="1530"/>
        <w:jc w:val="both"/>
        <w:rPr>
          <w:rFonts w:asciiTheme="minorHAnsi" w:hAnsiTheme="minorHAnsi" w:cstheme="minorHAnsi"/>
        </w:rPr>
      </w:pPr>
    </w:p>
    <w:p w:rsidR="001A13A3" w:rsidRPr="001A13A3" w:rsidRDefault="001A13A3" w:rsidP="001A13A3">
      <w:pPr>
        <w:tabs>
          <w:tab w:val="left" w:pos="540"/>
          <w:tab w:val="left" w:pos="1800"/>
          <w:tab w:val="left" w:pos="2160"/>
          <w:tab w:val="left" w:pos="4320"/>
          <w:tab w:val="left" w:pos="5760"/>
        </w:tabs>
        <w:jc w:val="both"/>
        <w:rPr>
          <w:rFonts w:asciiTheme="minorHAnsi" w:hAnsiTheme="minorHAnsi" w:cstheme="minorHAnsi"/>
          <w:b/>
        </w:rPr>
      </w:pPr>
      <w:r w:rsidRPr="001A13A3">
        <w:rPr>
          <w:rFonts w:asciiTheme="minorHAnsi" w:hAnsiTheme="minorHAnsi" w:cstheme="minorHAnsi"/>
          <w:b/>
        </w:rPr>
        <w:t>2.</w:t>
      </w:r>
      <w:r w:rsidRPr="001A13A3">
        <w:rPr>
          <w:rFonts w:asciiTheme="minorHAnsi" w:hAnsiTheme="minorHAnsi" w:cstheme="minorHAnsi"/>
          <w:b/>
        </w:rPr>
        <w:tab/>
        <w:t>Petitions, Applications and Public Hearings</w:t>
      </w:r>
      <w:r w:rsidRPr="001A13A3">
        <w:rPr>
          <w:rFonts w:asciiTheme="minorHAnsi" w:hAnsiTheme="minorHAnsi" w:cstheme="minorHAnsi"/>
          <w:b/>
        </w:rPr>
        <w:tab/>
      </w:r>
    </w:p>
    <w:p w:rsidR="001A13A3" w:rsidRPr="001A13A3" w:rsidRDefault="001A13A3" w:rsidP="001A13A3">
      <w:pPr>
        <w:pStyle w:val="ListParagraph"/>
        <w:tabs>
          <w:tab w:val="left" w:pos="540"/>
          <w:tab w:val="left" w:pos="900"/>
          <w:tab w:val="left" w:pos="4320"/>
          <w:tab w:val="left" w:pos="5760"/>
        </w:tabs>
        <w:ind w:left="0"/>
        <w:jc w:val="both"/>
        <w:rPr>
          <w:rFonts w:asciiTheme="minorHAnsi" w:hAnsiTheme="minorHAnsi" w:cstheme="minorHAnsi"/>
          <w:b/>
        </w:rPr>
      </w:pPr>
      <w:r w:rsidRPr="001A13A3">
        <w:rPr>
          <w:rFonts w:asciiTheme="minorHAnsi" w:hAnsiTheme="minorHAnsi" w:cstheme="minorHAnsi"/>
          <w:b/>
        </w:rPr>
        <w:t>2.1.</w:t>
      </w:r>
      <w:r w:rsidRPr="001A13A3">
        <w:rPr>
          <w:rFonts w:asciiTheme="minorHAnsi" w:hAnsiTheme="minorHAnsi" w:cstheme="minorHAnsi"/>
          <w:b/>
        </w:rPr>
        <w:tab/>
        <w:t>Administrative Items</w:t>
      </w:r>
    </w:p>
    <w:p w:rsidR="001A13A3" w:rsidRPr="001A13A3" w:rsidRDefault="001A13A3" w:rsidP="001A13A3">
      <w:pPr>
        <w:pStyle w:val="ListParagraph"/>
        <w:tabs>
          <w:tab w:val="left" w:pos="540"/>
          <w:tab w:val="left" w:pos="900"/>
          <w:tab w:val="left" w:pos="4320"/>
          <w:tab w:val="left" w:pos="5760"/>
        </w:tabs>
        <w:ind w:left="0"/>
        <w:jc w:val="both"/>
        <w:rPr>
          <w:rFonts w:asciiTheme="minorHAnsi" w:hAnsiTheme="minorHAnsi" w:cstheme="minorHAnsi"/>
          <w:b/>
        </w:rPr>
      </w:pPr>
      <w:r w:rsidRPr="001A13A3">
        <w:rPr>
          <w:rFonts w:asciiTheme="minorHAnsi" w:hAnsiTheme="minorHAnsi" w:cstheme="minorHAnsi"/>
          <w:b/>
        </w:rPr>
        <w:tab/>
        <w:t>a.   New Business</w:t>
      </w:r>
    </w:p>
    <w:p w:rsidR="001A13A3" w:rsidRPr="001A13A3" w:rsidRDefault="001A13A3" w:rsidP="009A3642">
      <w:pPr>
        <w:pStyle w:val="Info"/>
        <w:tabs>
          <w:tab w:val="clear" w:pos="2640"/>
          <w:tab w:val="left" w:pos="4050"/>
        </w:tabs>
        <w:ind w:left="810"/>
        <w:jc w:val="both"/>
        <w:rPr>
          <w:rFonts w:cstheme="minorHAnsi"/>
          <w:b/>
        </w:rPr>
      </w:pPr>
      <w:r w:rsidRPr="001A13A3">
        <w:rPr>
          <w:rFonts w:cstheme="minorHAnsi"/>
          <w:b/>
        </w:rPr>
        <w:t xml:space="preserve">1. </w:t>
      </w:r>
      <w:sdt>
        <w:sdtPr>
          <w:rPr>
            <w:rFonts w:cstheme="minorHAnsi"/>
            <w:b/>
          </w:rPr>
          <w:id w:val="270848715"/>
          <w:text w:multiLine="1"/>
        </w:sdtPr>
        <w:sdtEndPr/>
        <w:sdtContent>
          <w:r w:rsidR="009A3642">
            <w:rPr>
              <w:rFonts w:cstheme="minorHAnsi"/>
              <w:b/>
            </w:rPr>
            <w:t xml:space="preserve"> </w:t>
          </w:r>
          <w:r w:rsidRPr="001A13A3">
            <w:rPr>
              <w:rFonts w:cstheme="minorHAnsi"/>
              <w:b/>
            </w:rPr>
            <w:t>UVS080118</w:t>
          </w:r>
        </w:sdtContent>
      </w:sdt>
      <w:r w:rsidRPr="001A13A3">
        <w:rPr>
          <w:rFonts w:cstheme="minorHAnsi"/>
          <w:b/>
        </w:rPr>
        <w:t>:</w:t>
      </w:r>
      <w:r w:rsidR="009A3642">
        <w:rPr>
          <w:rFonts w:cstheme="minorHAnsi"/>
          <w:b/>
        </w:rPr>
        <w:t xml:space="preserve">  </w:t>
      </w:r>
      <w:sdt>
        <w:sdtPr>
          <w:rPr>
            <w:rFonts w:cstheme="minorHAnsi"/>
            <w:b/>
          </w:rPr>
          <w:id w:val="270848699"/>
          <w:text w:multiLine="1"/>
        </w:sdtPr>
        <w:sdtEndPr/>
        <w:sdtContent>
          <w:r w:rsidRPr="001A13A3">
            <w:rPr>
              <w:rFonts w:cstheme="minorHAnsi"/>
              <w:b/>
            </w:rPr>
            <w:t>Consideration and action on preliminary approval of Sunshine Valley Estates Subdivision, a two phased subdivision consisting of nine lots, located at 940 S 9270 E, Huntsville in the Forest Valley (FV-3) Zone.  (Lowe Properties, LLC, Applicant; Chris Cave, Representative)</w:t>
          </w:r>
        </w:sdtContent>
      </w:sdt>
      <w:r w:rsidRPr="001A13A3">
        <w:rPr>
          <w:rFonts w:cstheme="minorHAnsi"/>
          <w:b/>
        </w:rPr>
        <w:t xml:space="preserve"> </w:t>
      </w:r>
    </w:p>
    <w:p w:rsidR="009A3642" w:rsidRDefault="009A3642" w:rsidP="009A3642">
      <w:pPr>
        <w:pStyle w:val="Info"/>
        <w:tabs>
          <w:tab w:val="clear" w:pos="2640"/>
          <w:tab w:val="left" w:pos="4050"/>
        </w:tabs>
        <w:ind w:left="810"/>
        <w:jc w:val="both"/>
        <w:rPr>
          <w:rFonts w:cstheme="minorHAnsi"/>
          <w:b/>
        </w:rPr>
      </w:pPr>
    </w:p>
    <w:p w:rsidR="001A13A3" w:rsidRDefault="009A3642" w:rsidP="00822A31">
      <w:pPr>
        <w:pStyle w:val="Info"/>
        <w:tabs>
          <w:tab w:val="clear" w:pos="2640"/>
          <w:tab w:val="left" w:pos="4050"/>
        </w:tabs>
        <w:ind w:left="810"/>
        <w:jc w:val="both"/>
        <w:rPr>
          <w:rFonts w:cstheme="minorHAnsi"/>
          <w:b/>
        </w:rPr>
      </w:pPr>
      <w:r>
        <w:rPr>
          <w:rFonts w:cstheme="minorHAnsi"/>
        </w:rPr>
        <w:t xml:space="preserve">Director Grover </w:t>
      </w:r>
      <w:r w:rsidRPr="00AD22F7">
        <w:rPr>
          <w:rFonts w:cstheme="minorHAnsi"/>
        </w:rPr>
        <w:t>said</w:t>
      </w:r>
      <w:r w:rsidR="001A13A3" w:rsidRPr="00AD22F7">
        <w:rPr>
          <w:rFonts w:cstheme="minorHAnsi"/>
        </w:rPr>
        <w:t xml:space="preserve"> </w:t>
      </w:r>
      <w:r w:rsidR="000A3B8E">
        <w:rPr>
          <w:rFonts w:cstheme="minorHAnsi"/>
        </w:rPr>
        <w:t xml:space="preserve">this is an administrative item, and </w:t>
      </w:r>
      <w:r w:rsidR="000A3B8E" w:rsidRPr="00AD22F7">
        <w:rPr>
          <w:rFonts w:cstheme="minorHAnsi"/>
        </w:rPr>
        <w:t>Ms.</w:t>
      </w:r>
      <w:r w:rsidR="006B024C" w:rsidRPr="00AD22F7">
        <w:rPr>
          <w:rFonts w:cstheme="minorHAnsi"/>
        </w:rPr>
        <w:t xml:space="preserve"> Kippen will </w:t>
      </w:r>
      <w:r w:rsidR="000A3B8E">
        <w:rPr>
          <w:rFonts w:cstheme="minorHAnsi"/>
        </w:rPr>
        <w:t>orient to the project, and then the applicant, Jeromy Draper, will explain the project, and then Ms. Kippen will follow up with how it complies with the code.</w:t>
      </w:r>
      <w:r w:rsidR="006B024C">
        <w:rPr>
          <w:rFonts w:cstheme="minorHAnsi"/>
          <w:b/>
        </w:rPr>
        <w:t xml:space="preserve"> </w:t>
      </w:r>
    </w:p>
    <w:p w:rsidR="006B024C" w:rsidRDefault="006B024C" w:rsidP="00822A31">
      <w:pPr>
        <w:pStyle w:val="Info"/>
        <w:tabs>
          <w:tab w:val="clear" w:pos="2640"/>
          <w:tab w:val="left" w:pos="4050"/>
        </w:tabs>
        <w:ind w:left="810"/>
        <w:jc w:val="both"/>
        <w:rPr>
          <w:rFonts w:cstheme="minorHAnsi"/>
          <w:b/>
        </w:rPr>
      </w:pPr>
    </w:p>
    <w:p w:rsidR="006B024C" w:rsidRDefault="006B024C" w:rsidP="00822A31">
      <w:pPr>
        <w:pStyle w:val="Info"/>
        <w:tabs>
          <w:tab w:val="clear" w:pos="2640"/>
          <w:tab w:val="left" w:pos="4050"/>
        </w:tabs>
        <w:ind w:left="810"/>
        <w:jc w:val="both"/>
        <w:rPr>
          <w:rFonts w:cstheme="minorHAnsi"/>
        </w:rPr>
      </w:pPr>
      <w:r>
        <w:rPr>
          <w:rFonts w:cstheme="minorHAnsi"/>
        </w:rPr>
        <w:t xml:space="preserve">Ronda Kippen </w:t>
      </w:r>
      <w:r w:rsidR="00F858CA">
        <w:rPr>
          <w:rFonts w:cstheme="minorHAnsi"/>
        </w:rPr>
        <w:t>said this is a preliminary approval for a nine lot subdivision, located in the FV-3 Zone, on approximately 32.68 acres.</w:t>
      </w:r>
      <w:r w:rsidR="00A8518F">
        <w:rPr>
          <w:rFonts w:cstheme="minorHAnsi"/>
        </w:rPr>
        <w:t xml:space="preserve">  The lots range in size from 3 to 3.56 acres, the lot width varies from 55 to 1261, a 66 ft. wide county road off of 9500 East through Phase 2.  They will be accessing first part of Phase 1, off of 9275 so everything that is in the red is owned by Lowe Properties LLC.  </w:t>
      </w:r>
      <w:r>
        <w:rPr>
          <w:rFonts w:cstheme="minorHAnsi"/>
        </w:rPr>
        <w:t>During the sub</w:t>
      </w:r>
      <w:r w:rsidR="00A8518F">
        <w:rPr>
          <w:rFonts w:cstheme="minorHAnsi"/>
        </w:rPr>
        <w:t>division</w:t>
      </w:r>
      <w:r>
        <w:rPr>
          <w:rFonts w:cstheme="minorHAnsi"/>
        </w:rPr>
        <w:t xml:space="preserve"> process </w:t>
      </w:r>
      <w:r w:rsidR="00A8518F">
        <w:rPr>
          <w:rFonts w:cstheme="minorHAnsi"/>
        </w:rPr>
        <w:t xml:space="preserve">they will need to build </w:t>
      </w:r>
      <w:r>
        <w:rPr>
          <w:rFonts w:cstheme="minorHAnsi"/>
        </w:rPr>
        <w:t>new county road</w:t>
      </w:r>
      <w:r w:rsidR="00A8518F">
        <w:rPr>
          <w:rFonts w:cstheme="minorHAnsi"/>
        </w:rPr>
        <w:t xml:space="preserve">s and go through the final </w:t>
      </w:r>
      <w:r w:rsidR="00B50CD0">
        <w:rPr>
          <w:rFonts w:cstheme="minorHAnsi"/>
        </w:rPr>
        <w:t>subdivision process. They will need construction drawings</w:t>
      </w:r>
      <w:r w:rsidR="00CD3D18">
        <w:rPr>
          <w:rFonts w:cstheme="minorHAnsi"/>
        </w:rPr>
        <w:t xml:space="preserve"> submitted; </w:t>
      </w:r>
      <w:r w:rsidR="00B50CD0">
        <w:rPr>
          <w:rFonts w:cstheme="minorHAnsi"/>
        </w:rPr>
        <w:t xml:space="preserve">and an </w:t>
      </w:r>
      <w:r>
        <w:rPr>
          <w:rFonts w:cstheme="minorHAnsi"/>
        </w:rPr>
        <w:t>analysis</w:t>
      </w:r>
      <w:r w:rsidR="00B50CD0">
        <w:rPr>
          <w:rFonts w:cstheme="minorHAnsi"/>
        </w:rPr>
        <w:t xml:space="preserve"> to make sure this is a </w:t>
      </w:r>
      <w:r>
        <w:rPr>
          <w:rFonts w:cstheme="minorHAnsi"/>
        </w:rPr>
        <w:t xml:space="preserve">viable </w:t>
      </w:r>
      <w:r w:rsidR="00B50CD0">
        <w:rPr>
          <w:rFonts w:cstheme="minorHAnsi"/>
        </w:rPr>
        <w:t xml:space="preserve">project.  They will need to meet </w:t>
      </w:r>
      <w:r>
        <w:rPr>
          <w:rFonts w:cstheme="minorHAnsi"/>
        </w:rPr>
        <w:t>zoning standards</w:t>
      </w:r>
      <w:r w:rsidR="00B50CD0">
        <w:rPr>
          <w:rFonts w:cstheme="minorHAnsi"/>
        </w:rPr>
        <w:t xml:space="preserve">, </w:t>
      </w:r>
      <w:r>
        <w:rPr>
          <w:rFonts w:cstheme="minorHAnsi"/>
        </w:rPr>
        <w:t>setbacks, natural h</w:t>
      </w:r>
      <w:r w:rsidR="00B50CD0">
        <w:rPr>
          <w:rFonts w:cstheme="minorHAnsi"/>
        </w:rPr>
        <w:t>a</w:t>
      </w:r>
      <w:r>
        <w:rPr>
          <w:rFonts w:cstheme="minorHAnsi"/>
        </w:rPr>
        <w:t>zards</w:t>
      </w:r>
      <w:r w:rsidR="00CD3D18">
        <w:rPr>
          <w:rFonts w:cstheme="minorHAnsi"/>
        </w:rPr>
        <w:t>,</w:t>
      </w:r>
      <w:r w:rsidR="00B50CD0">
        <w:rPr>
          <w:rFonts w:cstheme="minorHAnsi"/>
        </w:rPr>
        <w:t xml:space="preserve"> and</w:t>
      </w:r>
      <w:r w:rsidR="00CD3D18">
        <w:rPr>
          <w:rFonts w:cstheme="minorHAnsi"/>
        </w:rPr>
        <w:t xml:space="preserve"> that</w:t>
      </w:r>
      <w:r w:rsidR="00B50CD0">
        <w:rPr>
          <w:rFonts w:cstheme="minorHAnsi"/>
        </w:rPr>
        <w:t xml:space="preserve"> wetland areas</w:t>
      </w:r>
      <w:r w:rsidR="00E638C2">
        <w:rPr>
          <w:rFonts w:cstheme="minorHAnsi"/>
        </w:rPr>
        <w:t xml:space="preserve"> </w:t>
      </w:r>
      <w:r w:rsidR="00CD3D18">
        <w:rPr>
          <w:rFonts w:cstheme="minorHAnsi"/>
        </w:rPr>
        <w:t>do</w:t>
      </w:r>
      <w:r w:rsidR="00E638C2">
        <w:rPr>
          <w:rFonts w:cstheme="minorHAnsi"/>
        </w:rPr>
        <w:t xml:space="preserve"> not fall into any natural hazard geologic units. </w:t>
      </w:r>
      <w:r w:rsidR="00CD3D18">
        <w:rPr>
          <w:rFonts w:cstheme="minorHAnsi"/>
        </w:rPr>
        <w:t xml:space="preserve">A </w:t>
      </w:r>
      <w:r>
        <w:rPr>
          <w:rFonts w:cstheme="minorHAnsi"/>
        </w:rPr>
        <w:t xml:space="preserve">wetland </w:t>
      </w:r>
      <w:r w:rsidR="00E638C2">
        <w:rPr>
          <w:rFonts w:cstheme="minorHAnsi"/>
        </w:rPr>
        <w:t>delineation report is required for the final subdivision</w:t>
      </w:r>
      <w:r w:rsidR="00CD3D18">
        <w:rPr>
          <w:rFonts w:cstheme="minorHAnsi"/>
        </w:rPr>
        <w:t xml:space="preserve">; and a seasonal stream running through the proposed subdivision will need </w:t>
      </w:r>
      <w:r w:rsidR="00E638C2">
        <w:rPr>
          <w:rFonts w:cstheme="minorHAnsi"/>
        </w:rPr>
        <w:t xml:space="preserve">to </w:t>
      </w:r>
      <w:r>
        <w:rPr>
          <w:rFonts w:cstheme="minorHAnsi"/>
        </w:rPr>
        <w:t xml:space="preserve">delineate </w:t>
      </w:r>
      <w:r w:rsidR="00E638C2">
        <w:rPr>
          <w:rFonts w:cstheme="minorHAnsi"/>
        </w:rPr>
        <w:t xml:space="preserve">that </w:t>
      </w:r>
      <w:r>
        <w:rPr>
          <w:rFonts w:cstheme="minorHAnsi"/>
        </w:rPr>
        <w:t>stream corridor</w:t>
      </w:r>
      <w:r w:rsidR="00E638C2">
        <w:rPr>
          <w:rFonts w:cstheme="minorHAnsi"/>
        </w:rPr>
        <w:t>.</w:t>
      </w:r>
    </w:p>
    <w:p w:rsidR="006B024C" w:rsidRDefault="006B024C" w:rsidP="00822A31">
      <w:pPr>
        <w:pStyle w:val="Info"/>
        <w:tabs>
          <w:tab w:val="clear" w:pos="2640"/>
          <w:tab w:val="left" w:pos="4050"/>
        </w:tabs>
        <w:ind w:left="810"/>
        <w:jc w:val="both"/>
        <w:rPr>
          <w:rFonts w:cstheme="minorHAnsi"/>
        </w:rPr>
      </w:pPr>
    </w:p>
    <w:p w:rsidR="006B024C" w:rsidRDefault="006B024C" w:rsidP="00822A31">
      <w:pPr>
        <w:pStyle w:val="Info"/>
        <w:tabs>
          <w:tab w:val="clear" w:pos="2640"/>
          <w:tab w:val="left" w:pos="4050"/>
        </w:tabs>
        <w:ind w:left="810"/>
        <w:jc w:val="both"/>
        <w:rPr>
          <w:rFonts w:cstheme="minorHAnsi"/>
        </w:rPr>
      </w:pPr>
      <w:r>
        <w:rPr>
          <w:rFonts w:cstheme="minorHAnsi"/>
        </w:rPr>
        <w:t xml:space="preserve">Jeremy </w:t>
      </w:r>
      <w:r w:rsidR="00D85D5A">
        <w:rPr>
          <w:rFonts w:cstheme="minorHAnsi"/>
        </w:rPr>
        <w:t>Draper</w:t>
      </w:r>
      <w:r>
        <w:rPr>
          <w:rFonts w:cstheme="minorHAnsi"/>
        </w:rPr>
        <w:t xml:space="preserve">, Reeves and Associate, Riverdale UT, </w:t>
      </w:r>
      <w:r w:rsidR="00E638C2">
        <w:rPr>
          <w:rFonts w:cstheme="minorHAnsi"/>
        </w:rPr>
        <w:t>said w</w:t>
      </w:r>
      <w:r w:rsidR="007B1711">
        <w:rPr>
          <w:rFonts w:cstheme="minorHAnsi"/>
        </w:rPr>
        <w:t>e are representing this project, and we have a nine lot subdivision on this project.  The project is located within the FEMA Floodplain, and with that there are additional processes</w:t>
      </w:r>
      <w:r w:rsidR="00E07E63">
        <w:rPr>
          <w:rFonts w:cstheme="minorHAnsi"/>
        </w:rPr>
        <w:t xml:space="preserve"> that we have to follow.  We do have a conditional letter with a map revision that we have submitted to FEMA at this time</w:t>
      </w:r>
      <w:r w:rsidR="00CD3D18">
        <w:rPr>
          <w:rFonts w:cstheme="minorHAnsi"/>
        </w:rPr>
        <w:t>.  W</w:t>
      </w:r>
      <w:r w:rsidR="00E07E63">
        <w:rPr>
          <w:rFonts w:cstheme="minorHAnsi"/>
        </w:rPr>
        <w:t xml:space="preserve">e also have a stub road that goes to the north for future planning purposes. </w:t>
      </w:r>
    </w:p>
    <w:p w:rsidR="00060C09" w:rsidRDefault="00060C09" w:rsidP="00822A31">
      <w:pPr>
        <w:pStyle w:val="Info"/>
        <w:tabs>
          <w:tab w:val="clear" w:pos="2640"/>
          <w:tab w:val="left" w:pos="4050"/>
        </w:tabs>
        <w:ind w:left="810"/>
        <w:jc w:val="both"/>
        <w:rPr>
          <w:rFonts w:cstheme="minorHAnsi"/>
        </w:rPr>
      </w:pPr>
    </w:p>
    <w:p w:rsidR="00A745CF" w:rsidRDefault="006B024C" w:rsidP="00822A31">
      <w:pPr>
        <w:pStyle w:val="Info"/>
        <w:tabs>
          <w:tab w:val="clear" w:pos="2640"/>
          <w:tab w:val="left" w:pos="4050"/>
        </w:tabs>
        <w:ind w:left="810"/>
        <w:jc w:val="both"/>
        <w:rPr>
          <w:rFonts w:cstheme="minorHAnsi"/>
        </w:rPr>
      </w:pPr>
      <w:r>
        <w:rPr>
          <w:rFonts w:cstheme="minorHAnsi"/>
        </w:rPr>
        <w:t xml:space="preserve">Commissioner Hogge </w:t>
      </w:r>
      <w:r w:rsidR="00060C09">
        <w:rPr>
          <w:rFonts w:cstheme="minorHAnsi"/>
        </w:rPr>
        <w:t xml:space="preserve">asked about the </w:t>
      </w:r>
      <w:r>
        <w:rPr>
          <w:rFonts w:cstheme="minorHAnsi"/>
        </w:rPr>
        <w:t xml:space="preserve">well </w:t>
      </w:r>
      <w:r w:rsidR="00060C09">
        <w:rPr>
          <w:rFonts w:cstheme="minorHAnsi"/>
        </w:rPr>
        <w:t xml:space="preserve">locations and the </w:t>
      </w:r>
      <w:r>
        <w:rPr>
          <w:rFonts w:cstheme="minorHAnsi"/>
        </w:rPr>
        <w:t xml:space="preserve">protection </w:t>
      </w:r>
      <w:r w:rsidR="00060C09">
        <w:rPr>
          <w:rFonts w:cstheme="minorHAnsi"/>
        </w:rPr>
        <w:t xml:space="preserve">zones.  Some of those if not all are </w:t>
      </w:r>
      <w:r>
        <w:rPr>
          <w:rFonts w:cstheme="minorHAnsi"/>
        </w:rPr>
        <w:t>within</w:t>
      </w:r>
      <w:r w:rsidR="000A3B8E">
        <w:rPr>
          <w:rFonts w:cstheme="minorHAnsi"/>
        </w:rPr>
        <w:t xml:space="preserve"> the flood </w:t>
      </w:r>
      <w:r w:rsidR="00060C09">
        <w:rPr>
          <w:rFonts w:cstheme="minorHAnsi"/>
        </w:rPr>
        <w:t xml:space="preserve">plain. Are there requirements as far as well protection outside of the flood plains?  </w:t>
      </w:r>
      <w:r w:rsidR="000A3B8E">
        <w:rPr>
          <w:rFonts w:cstheme="minorHAnsi"/>
        </w:rPr>
        <w:t xml:space="preserve">Mr. Draper </w:t>
      </w:r>
      <w:r>
        <w:rPr>
          <w:rFonts w:cstheme="minorHAnsi"/>
        </w:rPr>
        <w:t xml:space="preserve">replied </w:t>
      </w:r>
      <w:r w:rsidR="00060C09">
        <w:rPr>
          <w:rFonts w:cstheme="minorHAnsi"/>
        </w:rPr>
        <w:t>the well protection zones can be with</w:t>
      </w:r>
      <w:r>
        <w:rPr>
          <w:rFonts w:cstheme="minorHAnsi"/>
        </w:rPr>
        <w:t xml:space="preserve">in the flood plain zones.  </w:t>
      </w:r>
      <w:r w:rsidR="00051FE8">
        <w:rPr>
          <w:rFonts w:cstheme="minorHAnsi"/>
        </w:rPr>
        <w:t xml:space="preserve">When we do actually develop those wells; if those wells are in the flood plain zones, they need to be elevated and protected from the base elevation of the flood plain itself.  </w:t>
      </w:r>
      <w:r>
        <w:rPr>
          <w:rFonts w:cstheme="minorHAnsi"/>
        </w:rPr>
        <w:t xml:space="preserve"> </w:t>
      </w:r>
      <w:r w:rsidR="00051FE8">
        <w:rPr>
          <w:rFonts w:cstheme="minorHAnsi"/>
        </w:rPr>
        <w:t xml:space="preserve">So the well heads will need to </w:t>
      </w:r>
      <w:r w:rsidR="00051FE8" w:rsidRPr="00EA2442">
        <w:rPr>
          <w:rFonts w:cstheme="minorHAnsi"/>
        </w:rPr>
        <w:t xml:space="preserve">be </w:t>
      </w:r>
      <w:r w:rsidR="00D46EEA">
        <w:rPr>
          <w:rFonts w:cstheme="minorHAnsi"/>
        </w:rPr>
        <w:t>set higher</w:t>
      </w:r>
      <w:r w:rsidR="00051FE8" w:rsidRPr="00EA2442">
        <w:rPr>
          <w:rFonts w:cstheme="minorHAnsi"/>
        </w:rPr>
        <w:t xml:space="preserve"> </w:t>
      </w:r>
      <w:r w:rsidR="00EA2442">
        <w:rPr>
          <w:rFonts w:cstheme="minorHAnsi"/>
        </w:rPr>
        <w:t xml:space="preserve">and typically what </w:t>
      </w:r>
      <w:r w:rsidR="00D46EEA">
        <w:rPr>
          <w:rFonts w:cstheme="minorHAnsi"/>
        </w:rPr>
        <w:t>it is, is 2 foot of</w:t>
      </w:r>
      <w:r w:rsidR="00EA2442">
        <w:rPr>
          <w:rFonts w:cstheme="minorHAnsi"/>
        </w:rPr>
        <w:t xml:space="preserve"> three-quarter</w:t>
      </w:r>
      <w:r w:rsidR="00D46EEA">
        <w:rPr>
          <w:rFonts w:cstheme="minorHAnsi"/>
        </w:rPr>
        <w:t xml:space="preserve"> buff end base soil elevation.  That’s one thing we take into consideration when those lots are designed; then some of that flood plain will be relocated on the properties.</w:t>
      </w:r>
      <w:r w:rsidR="00EA2442">
        <w:rPr>
          <w:rFonts w:cstheme="minorHAnsi"/>
        </w:rPr>
        <w:t xml:space="preserve"> </w:t>
      </w:r>
    </w:p>
    <w:p w:rsidR="00233096" w:rsidRDefault="00233096" w:rsidP="00822A31">
      <w:pPr>
        <w:pStyle w:val="Info"/>
        <w:tabs>
          <w:tab w:val="clear" w:pos="2640"/>
          <w:tab w:val="left" w:pos="4050"/>
        </w:tabs>
        <w:ind w:left="810"/>
        <w:jc w:val="both"/>
        <w:rPr>
          <w:rFonts w:cstheme="minorHAnsi"/>
        </w:rPr>
      </w:pPr>
    </w:p>
    <w:p w:rsidR="00566875" w:rsidRDefault="00D85D5A" w:rsidP="00822A31">
      <w:pPr>
        <w:pStyle w:val="Info"/>
        <w:tabs>
          <w:tab w:val="clear" w:pos="2640"/>
          <w:tab w:val="left" w:pos="4050"/>
        </w:tabs>
        <w:ind w:left="810"/>
        <w:jc w:val="both"/>
        <w:rPr>
          <w:rFonts w:cstheme="minorHAnsi"/>
        </w:rPr>
      </w:pPr>
      <w:r w:rsidRPr="00506289">
        <w:rPr>
          <w:rFonts w:cstheme="minorHAnsi"/>
        </w:rPr>
        <w:t>Commissioner Waldrip</w:t>
      </w:r>
      <w:r w:rsidR="00D46EEA" w:rsidRPr="00506289">
        <w:rPr>
          <w:rFonts w:cstheme="minorHAnsi"/>
        </w:rPr>
        <w:t xml:space="preserve"> </w:t>
      </w:r>
      <w:r w:rsidR="00E930FA" w:rsidRPr="00506289">
        <w:rPr>
          <w:rFonts w:cstheme="minorHAnsi"/>
        </w:rPr>
        <w:t>asked will</w:t>
      </w:r>
      <w:r w:rsidRPr="00506289">
        <w:rPr>
          <w:rFonts w:cstheme="minorHAnsi"/>
        </w:rPr>
        <w:t xml:space="preserve"> </w:t>
      </w:r>
      <w:r>
        <w:rPr>
          <w:rFonts w:cstheme="minorHAnsi"/>
        </w:rPr>
        <w:t xml:space="preserve">there </w:t>
      </w:r>
      <w:r w:rsidR="00506289">
        <w:rPr>
          <w:rFonts w:cstheme="minorHAnsi"/>
        </w:rPr>
        <w:t xml:space="preserve">be </w:t>
      </w:r>
      <w:r>
        <w:rPr>
          <w:rFonts w:cstheme="minorHAnsi"/>
        </w:rPr>
        <w:t>a note includ</w:t>
      </w:r>
      <w:r w:rsidR="00D46EEA">
        <w:rPr>
          <w:rFonts w:cstheme="minorHAnsi"/>
        </w:rPr>
        <w:t>ed on the plat of the</w:t>
      </w:r>
      <w:r>
        <w:rPr>
          <w:rFonts w:cstheme="minorHAnsi"/>
        </w:rPr>
        <w:t xml:space="preserve"> final structures</w:t>
      </w:r>
      <w:r w:rsidR="00257007">
        <w:rPr>
          <w:rFonts w:cstheme="minorHAnsi"/>
        </w:rPr>
        <w:t>; relative to the flood plain elevations</w:t>
      </w:r>
      <w:r w:rsidR="00506289">
        <w:rPr>
          <w:rFonts w:cstheme="minorHAnsi"/>
        </w:rPr>
        <w:t>?</w:t>
      </w:r>
      <w:r w:rsidR="00257007">
        <w:rPr>
          <w:rFonts w:cstheme="minorHAnsi"/>
        </w:rPr>
        <w:t xml:space="preserve"> </w:t>
      </w:r>
      <w:r w:rsidR="00233096">
        <w:rPr>
          <w:rFonts w:cstheme="minorHAnsi"/>
        </w:rPr>
        <w:t>Wh</w:t>
      </w:r>
      <w:r w:rsidR="00257007">
        <w:rPr>
          <w:rFonts w:cstheme="minorHAnsi"/>
        </w:rPr>
        <w:t>at is you</w:t>
      </w:r>
      <w:r w:rsidR="00506289">
        <w:rPr>
          <w:rFonts w:cstheme="minorHAnsi"/>
        </w:rPr>
        <w:t>r</w:t>
      </w:r>
      <w:r w:rsidR="00257007">
        <w:rPr>
          <w:rFonts w:cstheme="minorHAnsi"/>
        </w:rPr>
        <w:t xml:space="preserve"> stand on the flood plain zones</w:t>
      </w:r>
      <w:r w:rsidR="00506289">
        <w:rPr>
          <w:rFonts w:cstheme="minorHAnsi"/>
        </w:rPr>
        <w:t>; and is the</w:t>
      </w:r>
      <w:r w:rsidR="00BA78F1">
        <w:rPr>
          <w:rFonts w:cstheme="minorHAnsi"/>
        </w:rPr>
        <w:t>re anything to</w:t>
      </w:r>
      <w:r w:rsidR="00506289">
        <w:rPr>
          <w:rFonts w:cstheme="minorHAnsi"/>
        </w:rPr>
        <w:t xml:space="preserve"> subterranean </w:t>
      </w:r>
      <w:r w:rsidR="00257007">
        <w:rPr>
          <w:rFonts w:cstheme="minorHAnsi"/>
        </w:rPr>
        <w:t>structure</w:t>
      </w:r>
      <w:r w:rsidR="00BA78F1">
        <w:rPr>
          <w:rFonts w:cstheme="minorHAnsi"/>
        </w:rPr>
        <w:t xml:space="preserve">, </w:t>
      </w:r>
    </w:p>
    <w:p w:rsidR="00566875" w:rsidRDefault="00566875" w:rsidP="00822A31">
      <w:pPr>
        <w:pStyle w:val="Info"/>
        <w:tabs>
          <w:tab w:val="clear" w:pos="2640"/>
          <w:tab w:val="left" w:pos="4050"/>
        </w:tabs>
        <w:ind w:left="810"/>
        <w:jc w:val="both"/>
        <w:rPr>
          <w:rFonts w:cstheme="minorHAnsi"/>
        </w:rPr>
      </w:pPr>
    </w:p>
    <w:p w:rsidR="00257007" w:rsidRDefault="00BA78F1" w:rsidP="00822A31">
      <w:pPr>
        <w:pStyle w:val="Info"/>
        <w:tabs>
          <w:tab w:val="clear" w:pos="2640"/>
          <w:tab w:val="left" w:pos="4050"/>
        </w:tabs>
        <w:ind w:left="810"/>
        <w:jc w:val="both"/>
        <w:rPr>
          <w:rFonts w:cstheme="minorHAnsi"/>
        </w:rPr>
      </w:pPr>
      <w:r>
        <w:rPr>
          <w:rFonts w:cstheme="minorHAnsi"/>
        </w:rPr>
        <w:lastRenderedPageBreak/>
        <w:t xml:space="preserve">basements, or </w:t>
      </w:r>
      <w:r w:rsidR="00257007">
        <w:rPr>
          <w:rFonts w:cstheme="minorHAnsi"/>
        </w:rPr>
        <w:t>habitable space</w:t>
      </w:r>
      <w:r>
        <w:rPr>
          <w:rFonts w:cstheme="minorHAnsi"/>
        </w:rPr>
        <w:t xml:space="preserve"> below grade when you have flood plain</w:t>
      </w:r>
      <w:r w:rsidR="00257007">
        <w:rPr>
          <w:rFonts w:cstheme="minorHAnsi"/>
        </w:rPr>
        <w:t xml:space="preserve">? </w:t>
      </w:r>
      <w:r w:rsidR="00D85D5A">
        <w:rPr>
          <w:rFonts w:cstheme="minorHAnsi"/>
        </w:rPr>
        <w:t xml:space="preserve">  </w:t>
      </w:r>
      <w:r w:rsidR="000A3B8E">
        <w:rPr>
          <w:rFonts w:cstheme="minorHAnsi"/>
        </w:rPr>
        <w:t>Mr. Draper</w:t>
      </w:r>
      <w:r w:rsidR="00D85D5A">
        <w:rPr>
          <w:rFonts w:cstheme="minorHAnsi"/>
        </w:rPr>
        <w:t xml:space="preserve"> replied </w:t>
      </w:r>
      <w:r w:rsidR="00257007">
        <w:rPr>
          <w:rFonts w:cstheme="minorHAnsi"/>
        </w:rPr>
        <w:t>we will have a note on the final plat</w:t>
      </w:r>
      <w:r w:rsidR="007424C5">
        <w:rPr>
          <w:rFonts w:cstheme="minorHAnsi"/>
        </w:rPr>
        <w:t xml:space="preserve"> that indicate</w:t>
      </w:r>
      <w:r>
        <w:rPr>
          <w:rFonts w:cstheme="minorHAnsi"/>
        </w:rPr>
        <w:t>s there are flood plains within the property</w:t>
      </w:r>
      <w:r w:rsidR="00233096">
        <w:rPr>
          <w:rFonts w:cstheme="minorHAnsi"/>
        </w:rPr>
        <w:t>; w</w:t>
      </w:r>
      <w:r>
        <w:rPr>
          <w:rFonts w:cstheme="minorHAnsi"/>
        </w:rPr>
        <w:t xml:space="preserve">e will defer to the local jurisdiction to the county code for those final elevations of the flood plain. We have been working with three of the city engineers in Nevada; and part of my duties was flood plain manager, so it can be </w:t>
      </w:r>
      <w:r w:rsidR="00D85D5A">
        <w:rPr>
          <w:rFonts w:cstheme="minorHAnsi"/>
        </w:rPr>
        <w:t xml:space="preserve">different for each property. </w:t>
      </w:r>
      <w:r>
        <w:rPr>
          <w:rFonts w:cstheme="minorHAnsi"/>
        </w:rPr>
        <w:t xml:space="preserve"> It would be similar </w:t>
      </w:r>
      <w:r w:rsidR="001338D5">
        <w:rPr>
          <w:rFonts w:cstheme="minorHAnsi"/>
        </w:rPr>
        <w:t xml:space="preserve">to have a basement </w:t>
      </w:r>
      <w:r w:rsidR="00D85D5A">
        <w:rPr>
          <w:rFonts w:cstheme="minorHAnsi"/>
        </w:rPr>
        <w:t xml:space="preserve">within a flood plain, </w:t>
      </w:r>
      <w:r w:rsidR="001338D5">
        <w:rPr>
          <w:rFonts w:cstheme="minorHAnsi"/>
        </w:rPr>
        <w:t xml:space="preserve">and </w:t>
      </w:r>
      <w:r w:rsidR="00D85D5A">
        <w:rPr>
          <w:rFonts w:cstheme="minorHAnsi"/>
        </w:rPr>
        <w:t xml:space="preserve">FEMA </w:t>
      </w:r>
      <w:r w:rsidR="001338D5">
        <w:rPr>
          <w:rFonts w:cstheme="minorHAnsi"/>
        </w:rPr>
        <w:t>does provide some guidance for that</w:t>
      </w:r>
      <w:r w:rsidR="006A49BA">
        <w:rPr>
          <w:rFonts w:cstheme="minorHAnsi"/>
        </w:rPr>
        <w:t xml:space="preserve">.  </w:t>
      </w:r>
      <w:r w:rsidR="001338D5">
        <w:rPr>
          <w:rFonts w:cstheme="minorHAnsi"/>
        </w:rPr>
        <w:t xml:space="preserve">  </w:t>
      </w:r>
    </w:p>
    <w:p w:rsidR="00D85D5A" w:rsidRDefault="00D85D5A" w:rsidP="00822A31">
      <w:pPr>
        <w:pStyle w:val="Info"/>
        <w:tabs>
          <w:tab w:val="clear" w:pos="2640"/>
          <w:tab w:val="left" w:pos="4050"/>
        </w:tabs>
        <w:ind w:left="810"/>
        <w:jc w:val="both"/>
        <w:rPr>
          <w:rFonts w:cstheme="minorHAnsi"/>
        </w:rPr>
      </w:pPr>
    </w:p>
    <w:p w:rsidR="00D85D5A" w:rsidRDefault="00257007" w:rsidP="00822A31">
      <w:pPr>
        <w:pStyle w:val="Info"/>
        <w:tabs>
          <w:tab w:val="clear" w:pos="2640"/>
          <w:tab w:val="left" w:pos="4050"/>
        </w:tabs>
        <w:ind w:left="810"/>
        <w:jc w:val="both"/>
        <w:rPr>
          <w:rFonts w:cstheme="minorHAnsi"/>
        </w:rPr>
      </w:pPr>
      <w:r>
        <w:rPr>
          <w:rFonts w:cstheme="minorHAnsi"/>
        </w:rPr>
        <w:t xml:space="preserve">Commissioner </w:t>
      </w:r>
      <w:r w:rsidR="00D85D5A">
        <w:rPr>
          <w:rFonts w:cstheme="minorHAnsi"/>
        </w:rPr>
        <w:t xml:space="preserve">Francis said previously </w:t>
      </w:r>
      <w:r w:rsidR="003105B8">
        <w:rPr>
          <w:rFonts w:cstheme="minorHAnsi"/>
        </w:rPr>
        <w:t xml:space="preserve">with the </w:t>
      </w:r>
      <w:r w:rsidR="00D85D5A">
        <w:rPr>
          <w:rFonts w:cstheme="minorHAnsi"/>
        </w:rPr>
        <w:t xml:space="preserve">cost of wetlands </w:t>
      </w:r>
      <w:r w:rsidR="003105B8">
        <w:rPr>
          <w:rFonts w:cstheme="minorHAnsi"/>
        </w:rPr>
        <w:t xml:space="preserve">to </w:t>
      </w:r>
      <w:r w:rsidR="00D85D5A">
        <w:rPr>
          <w:rFonts w:cstheme="minorHAnsi"/>
        </w:rPr>
        <w:t xml:space="preserve">consider </w:t>
      </w:r>
      <w:r w:rsidR="003105B8">
        <w:rPr>
          <w:rFonts w:cstheme="minorHAnsi"/>
        </w:rPr>
        <w:t xml:space="preserve">the cluster </w:t>
      </w:r>
      <w:r w:rsidR="00D85D5A">
        <w:rPr>
          <w:rFonts w:cstheme="minorHAnsi"/>
        </w:rPr>
        <w:t>and open space</w:t>
      </w:r>
      <w:r w:rsidR="003105B8">
        <w:rPr>
          <w:rFonts w:cstheme="minorHAnsi"/>
        </w:rPr>
        <w:t>;</w:t>
      </w:r>
      <w:r w:rsidR="00D85D5A">
        <w:rPr>
          <w:rFonts w:cstheme="minorHAnsi"/>
        </w:rPr>
        <w:t xml:space="preserve"> have they looked at that</w:t>
      </w:r>
      <w:r w:rsidR="00540C38">
        <w:rPr>
          <w:rFonts w:cstheme="minorHAnsi"/>
        </w:rPr>
        <w:t xml:space="preserve"> option?  </w:t>
      </w:r>
      <w:r w:rsidR="000A3B8E">
        <w:rPr>
          <w:rFonts w:cstheme="minorHAnsi"/>
        </w:rPr>
        <w:t>Mr. Draper</w:t>
      </w:r>
      <w:r w:rsidR="00D85D5A">
        <w:rPr>
          <w:rFonts w:cstheme="minorHAnsi"/>
        </w:rPr>
        <w:t xml:space="preserve"> </w:t>
      </w:r>
      <w:r w:rsidR="00540C38">
        <w:rPr>
          <w:rFonts w:cstheme="minorHAnsi"/>
        </w:rPr>
        <w:t xml:space="preserve">replied </w:t>
      </w:r>
      <w:r w:rsidR="00E97D19">
        <w:rPr>
          <w:rFonts w:cstheme="minorHAnsi"/>
        </w:rPr>
        <w:t>we</w:t>
      </w:r>
      <w:r w:rsidR="00540C38">
        <w:rPr>
          <w:rFonts w:cstheme="minorHAnsi"/>
        </w:rPr>
        <w:t xml:space="preserve"> did not consider doing cluster because the code requires </w:t>
      </w:r>
      <w:r w:rsidR="00A63A67">
        <w:rPr>
          <w:rFonts w:cstheme="minorHAnsi"/>
        </w:rPr>
        <w:t xml:space="preserve">a </w:t>
      </w:r>
      <w:r w:rsidR="00C072DE">
        <w:rPr>
          <w:rFonts w:cstheme="minorHAnsi"/>
        </w:rPr>
        <w:t>three-acre</w:t>
      </w:r>
      <w:r w:rsidR="00E97D19">
        <w:rPr>
          <w:rFonts w:cstheme="minorHAnsi"/>
        </w:rPr>
        <w:t xml:space="preserve"> parcel.  </w:t>
      </w:r>
      <w:r w:rsidR="00A63A67">
        <w:rPr>
          <w:rFonts w:cstheme="minorHAnsi"/>
        </w:rPr>
        <w:t xml:space="preserve">As far as </w:t>
      </w:r>
      <w:r w:rsidR="00D85D5A">
        <w:rPr>
          <w:rFonts w:cstheme="minorHAnsi"/>
        </w:rPr>
        <w:t xml:space="preserve">delineating </w:t>
      </w:r>
      <w:r w:rsidR="00A63A67">
        <w:rPr>
          <w:rFonts w:cstheme="minorHAnsi"/>
        </w:rPr>
        <w:t xml:space="preserve">the wetlands in there; we need to </w:t>
      </w:r>
      <w:r w:rsidR="00D85D5A">
        <w:rPr>
          <w:rFonts w:cstheme="minorHAnsi"/>
        </w:rPr>
        <w:t xml:space="preserve">complete </w:t>
      </w:r>
      <w:r w:rsidR="00A63A67">
        <w:rPr>
          <w:rFonts w:cstheme="minorHAnsi"/>
        </w:rPr>
        <w:t xml:space="preserve">the </w:t>
      </w:r>
      <w:r w:rsidR="00D85D5A">
        <w:rPr>
          <w:rFonts w:cstheme="minorHAnsi"/>
        </w:rPr>
        <w:t xml:space="preserve">study </w:t>
      </w:r>
      <w:r w:rsidR="00A63A67">
        <w:rPr>
          <w:rFonts w:cstheme="minorHAnsi"/>
        </w:rPr>
        <w:t xml:space="preserve">there and see where those would land </w:t>
      </w:r>
      <w:r w:rsidR="00D85D5A">
        <w:rPr>
          <w:rFonts w:cstheme="minorHAnsi"/>
        </w:rPr>
        <w:t xml:space="preserve">within plat itself.  </w:t>
      </w:r>
    </w:p>
    <w:p w:rsidR="00D85D5A" w:rsidRDefault="00D85D5A" w:rsidP="00822A31">
      <w:pPr>
        <w:pStyle w:val="Info"/>
        <w:tabs>
          <w:tab w:val="clear" w:pos="2640"/>
          <w:tab w:val="left" w:pos="4050"/>
        </w:tabs>
        <w:ind w:left="810"/>
        <w:jc w:val="both"/>
        <w:rPr>
          <w:rFonts w:cstheme="minorHAnsi"/>
        </w:rPr>
      </w:pPr>
    </w:p>
    <w:p w:rsidR="00D85D5A" w:rsidRDefault="00257007" w:rsidP="00822A31">
      <w:pPr>
        <w:pStyle w:val="Info"/>
        <w:tabs>
          <w:tab w:val="clear" w:pos="2640"/>
          <w:tab w:val="left" w:pos="4050"/>
        </w:tabs>
        <w:ind w:left="810"/>
        <w:jc w:val="both"/>
        <w:rPr>
          <w:rFonts w:cstheme="minorHAnsi"/>
        </w:rPr>
      </w:pPr>
      <w:r>
        <w:rPr>
          <w:rFonts w:cstheme="minorHAnsi"/>
        </w:rPr>
        <w:t xml:space="preserve">Commissioner </w:t>
      </w:r>
      <w:r w:rsidR="00D85D5A">
        <w:rPr>
          <w:rFonts w:cstheme="minorHAnsi"/>
        </w:rPr>
        <w:t>Howell</w:t>
      </w:r>
      <w:r w:rsidR="00A63A67">
        <w:rPr>
          <w:rFonts w:cstheme="minorHAnsi"/>
        </w:rPr>
        <w:t xml:space="preserve"> said for people who purchase these lots, there will be </w:t>
      </w:r>
      <w:r w:rsidR="00D85D5A">
        <w:rPr>
          <w:rFonts w:cstheme="minorHAnsi"/>
        </w:rPr>
        <w:t>full disclosure as far as flood plains</w:t>
      </w:r>
      <w:r w:rsidR="00510D0B">
        <w:rPr>
          <w:rFonts w:cstheme="minorHAnsi"/>
        </w:rPr>
        <w:t xml:space="preserve"> and wetlands</w:t>
      </w:r>
      <w:r w:rsidR="00A63A67">
        <w:rPr>
          <w:rFonts w:cstheme="minorHAnsi"/>
        </w:rPr>
        <w:t xml:space="preserve">.  </w:t>
      </w:r>
      <w:r w:rsidR="000A3B8E">
        <w:rPr>
          <w:rFonts w:cstheme="minorHAnsi"/>
        </w:rPr>
        <w:t>Mr. Draper</w:t>
      </w:r>
      <w:r w:rsidR="00D85D5A">
        <w:rPr>
          <w:rFonts w:cstheme="minorHAnsi"/>
        </w:rPr>
        <w:t xml:space="preserve"> </w:t>
      </w:r>
      <w:r w:rsidR="00A63A67">
        <w:rPr>
          <w:rFonts w:cstheme="minorHAnsi"/>
        </w:rPr>
        <w:t xml:space="preserve">replied anytime you develop within a </w:t>
      </w:r>
      <w:r w:rsidR="00D85D5A">
        <w:rPr>
          <w:rFonts w:cstheme="minorHAnsi"/>
        </w:rPr>
        <w:t>flood plain</w:t>
      </w:r>
      <w:r w:rsidR="0015227D">
        <w:rPr>
          <w:rFonts w:cstheme="minorHAnsi"/>
        </w:rPr>
        <w:t xml:space="preserve">; even if the building itself is not on the flood </w:t>
      </w:r>
      <w:r w:rsidR="00C072DE">
        <w:rPr>
          <w:rFonts w:cstheme="minorHAnsi"/>
        </w:rPr>
        <w:t>plain, if</w:t>
      </w:r>
      <w:r w:rsidR="0015227D">
        <w:rPr>
          <w:rFonts w:cstheme="minorHAnsi"/>
        </w:rPr>
        <w:t xml:space="preserve"> they </w:t>
      </w:r>
      <w:r w:rsidR="00D85D5A">
        <w:rPr>
          <w:rFonts w:cstheme="minorHAnsi"/>
        </w:rPr>
        <w:t xml:space="preserve">have </w:t>
      </w:r>
      <w:r w:rsidR="00510D0B">
        <w:rPr>
          <w:rFonts w:cstheme="minorHAnsi"/>
        </w:rPr>
        <w:t xml:space="preserve">a </w:t>
      </w:r>
      <w:r w:rsidR="00D85D5A">
        <w:rPr>
          <w:rFonts w:cstheme="minorHAnsi"/>
        </w:rPr>
        <w:t>federal</w:t>
      </w:r>
      <w:r w:rsidR="0015227D">
        <w:rPr>
          <w:rFonts w:cstheme="minorHAnsi"/>
        </w:rPr>
        <w:t xml:space="preserve">ly bank mortgage, they will be required to have </w:t>
      </w:r>
      <w:r w:rsidR="00D85D5A">
        <w:rPr>
          <w:rFonts w:cstheme="minorHAnsi"/>
        </w:rPr>
        <w:t>flood insurance</w:t>
      </w:r>
      <w:r w:rsidR="0015227D">
        <w:rPr>
          <w:rFonts w:cstheme="minorHAnsi"/>
        </w:rPr>
        <w:t>.</w:t>
      </w:r>
      <w:r w:rsidR="00D85D5A">
        <w:rPr>
          <w:rFonts w:cstheme="minorHAnsi"/>
        </w:rPr>
        <w:t xml:space="preserve"> </w:t>
      </w:r>
    </w:p>
    <w:p w:rsidR="00D85D5A" w:rsidRDefault="00D85D5A" w:rsidP="00822A31">
      <w:pPr>
        <w:pStyle w:val="Info"/>
        <w:tabs>
          <w:tab w:val="clear" w:pos="2640"/>
          <w:tab w:val="left" w:pos="4050"/>
        </w:tabs>
        <w:ind w:left="810"/>
        <w:jc w:val="both"/>
        <w:rPr>
          <w:rFonts w:cstheme="minorHAnsi"/>
        </w:rPr>
      </w:pPr>
    </w:p>
    <w:p w:rsidR="00D85D5A" w:rsidRDefault="00D85D5A" w:rsidP="00822A31">
      <w:pPr>
        <w:pStyle w:val="Info"/>
        <w:tabs>
          <w:tab w:val="clear" w:pos="2640"/>
          <w:tab w:val="left" w:pos="4050"/>
        </w:tabs>
        <w:ind w:left="810"/>
        <w:jc w:val="both"/>
        <w:rPr>
          <w:rFonts w:cstheme="minorHAnsi"/>
        </w:rPr>
      </w:pPr>
      <w:r>
        <w:rPr>
          <w:rFonts w:cstheme="minorHAnsi"/>
        </w:rPr>
        <w:t xml:space="preserve">Ronda Kippen </w:t>
      </w:r>
      <w:r w:rsidR="0015227D">
        <w:rPr>
          <w:rFonts w:cstheme="minorHAnsi"/>
        </w:rPr>
        <w:t xml:space="preserve">reviewed what was exempt </w:t>
      </w:r>
      <w:r w:rsidR="00BC4C75">
        <w:rPr>
          <w:rFonts w:cstheme="minorHAnsi"/>
        </w:rPr>
        <w:t xml:space="preserve">of the well protection head </w:t>
      </w:r>
      <w:r w:rsidR="0015227D">
        <w:rPr>
          <w:rFonts w:cstheme="minorHAnsi"/>
        </w:rPr>
        <w:t>in Zone One and Zone Two.  B</w:t>
      </w:r>
      <w:r>
        <w:rPr>
          <w:rFonts w:cstheme="minorHAnsi"/>
        </w:rPr>
        <w:t>ased on that</w:t>
      </w:r>
      <w:r w:rsidR="00BC4C75">
        <w:rPr>
          <w:rFonts w:cstheme="minorHAnsi"/>
        </w:rPr>
        <w:t xml:space="preserve"> where Zone One and Zone Two allows for that, and based on the information provided by Mr. Draper, the well heads will be protected in the flood plain.  </w:t>
      </w:r>
      <w:r>
        <w:rPr>
          <w:rFonts w:cstheme="minorHAnsi"/>
        </w:rPr>
        <w:t xml:space="preserve">The engineers and surveyors </w:t>
      </w:r>
      <w:r w:rsidR="00BC4C75">
        <w:rPr>
          <w:rFonts w:cstheme="minorHAnsi"/>
        </w:rPr>
        <w:t xml:space="preserve">review this as final subdivision; </w:t>
      </w:r>
      <w:r>
        <w:rPr>
          <w:rFonts w:cstheme="minorHAnsi"/>
        </w:rPr>
        <w:t xml:space="preserve">they have </w:t>
      </w:r>
      <w:r w:rsidR="00BC4C75">
        <w:rPr>
          <w:rFonts w:cstheme="minorHAnsi"/>
        </w:rPr>
        <w:t xml:space="preserve">several conditions that need to be taken care of to get </w:t>
      </w:r>
      <w:r>
        <w:rPr>
          <w:rFonts w:cstheme="minorHAnsi"/>
        </w:rPr>
        <w:t xml:space="preserve">those approvals.  </w:t>
      </w:r>
      <w:r w:rsidR="00510D0B">
        <w:rPr>
          <w:rFonts w:cstheme="minorHAnsi"/>
        </w:rPr>
        <w:t>Staff’s condition</w:t>
      </w:r>
      <w:r w:rsidR="00BC4C75">
        <w:rPr>
          <w:rFonts w:cstheme="minorHAnsi"/>
        </w:rPr>
        <w:t xml:space="preserve"> of approval, they must </w:t>
      </w:r>
      <w:r>
        <w:rPr>
          <w:rFonts w:cstheme="minorHAnsi"/>
        </w:rPr>
        <w:t>provide wetland assessment report when they submit for their final subdivision.  Based on the review agencies comments and conditions prior to fina</w:t>
      </w:r>
      <w:r w:rsidR="00653F32">
        <w:rPr>
          <w:rFonts w:cstheme="minorHAnsi"/>
        </w:rPr>
        <w:t>l</w:t>
      </w:r>
      <w:r w:rsidR="00510D0B">
        <w:rPr>
          <w:rFonts w:cstheme="minorHAnsi"/>
        </w:rPr>
        <w:t xml:space="preserve">; </w:t>
      </w:r>
      <w:r>
        <w:rPr>
          <w:rFonts w:cstheme="minorHAnsi"/>
        </w:rPr>
        <w:t xml:space="preserve">before they can </w:t>
      </w:r>
      <w:r w:rsidR="00653F32">
        <w:rPr>
          <w:rFonts w:cstheme="minorHAnsi"/>
        </w:rPr>
        <w:t xml:space="preserve">submit their </w:t>
      </w:r>
      <w:r>
        <w:rPr>
          <w:rFonts w:cstheme="minorHAnsi"/>
        </w:rPr>
        <w:t xml:space="preserve">final drawings.  </w:t>
      </w:r>
      <w:r w:rsidR="002F2564">
        <w:rPr>
          <w:rFonts w:cstheme="minorHAnsi"/>
        </w:rPr>
        <w:t xml:space="preserve">  </w:t>
      </w:r>
    </w:p>
    <w:p w:rsidR="002F2564" w:rsidRDefault="002F2564" w:rsidP="00822A31">
      <w:pPr>
        <w:pStyle w:val="Info"/>
        <w:tabs>
          <w:tab w:val="clear" w:pos="2640"/>
          <w:tab w:val="left" w:pos="4050"/>
        </w:tabs>
        <w:ind w:left="810"/>
        <w:jc w:val="both"/>
        <w:rPr>
          <w:rFonts w:cstheme="minorHAnsi"/>
        </w:rPr>
      </w:pPr>
    </w:p>
    <w:p w:rsidR="007F134B" w:rsidRDefault="00510D0B" w:rsidP="00822A31">
      <w:pPr>
        <w:pStyle w:val="Info"/>
        <w:tabs>
          <w:tab w:val="clear" w:pos="2640"/>
          <w:tab w:val="left" w:pos="4050"/>
        </w:tabs>
        <w:ind w:left="810"/>
        <w:jc w:val="both"/>
        <w:rPr>
          <w:rFonts w:cstheme="minorHAnsi"/>
        </w:rPr>
      </w:pPr>
      <w:r>
        <w:rPr>
          <w:rFonts w:cstheme="minorHAnsi"/>
          <w:b/>
        </w:rPr>
        <w:t>MO</w:t>
      </w:r>
      <w:r w:rsidR="002F2564" w:rsidRPr="00257007">
        <w:rPr>
          <w:rFonts w:cstheme="minorHAnsi"/>
          <w:b/>
        </w:rPr>
        <w:t>TION:</w:t>
      </w:r>
      <w:r w:rsidR="002F2564">
        <w:rPr>
          <w:rFonts w:cstheme="minorHAnsi"/>
        </w:rPr>
        <w:t xml:space="preserve">  Comm</w:t>
      </w:r>
      <w:r w:rsidR="00D14934">
        <w:rPr>
          <w:rFonts w:cstheme="minorHAnsi"/>
        </w:rPr>
        <w:t xml:space="preserve">issioner Lewis moved to approve </w:t>
      </w:r>
      <w:r w:rsidR="00D14934" w:rsidRPr="00D14934">
        <w:rPr>
          <w:rFonts w:cstheme="minorHAnsi"/>
        </w:rPr>
        <w:t>UVS080118</w:t>
      </w:r>
      <w:r w:rsidR="002F2564" w:rsidRPr="00D14934">
        <w:rPr>
          <w:rFonts w:cstheme="minorHAnsi"/>
        </w:rPr>
        <w:t xml:space="preserve"> </w:t>
      </w:r>
      <w:r w:rsidR="007F134B">
        <w:rPr>
          <w:rFonts w:cstheme="minorHAnsi"/>
        </w:rPr>
        <w:t>c</w:t>
      </w:r>
      <w:r w:rsidR="00D14934" w:rsidRPr="00D14934">
        <w:rPr>
          <w:rFonts w:cstheme="minorHAnsi"/>
        </w:rPr>
        <w:t>onsideration and action on preliminary approval of Sunshine Valley Estates Subdivision, a two phased subdivision consisting of nine lots, located at 94</w:t>
      </w:r>
      <w:r w:rsidR="007F134B">
        <w:rPr>
          <w:rFonts w:cstheme="minorHAnsi"/>
        </w:rPr>
        <w:t>0</w:t>
      </w:r>
      <w:r w:rsidR="00D14934" w:rsidRPr="00D14934">
        <w:rPr>
          <w:rFonts w:cstheme="minorHAnsi"/>
        </w:rPr>
        <w:t xml:space="preserve">0 S 9270 E, Huntsville </w:t>
      </w:r>
      <w:r w:rsidR="007F134B">
        <w:rPr>
          <w:rFonts w:cstheme="minorHAnsi"/>
        </w:rPr>
        <w:t xml:space="preserve">subject to conditions, recommendations, and findings </w:t>
      </w:r>
      <w:r w:rsidR="002F2564">
        <w:rPr>
          <w:rFonts w:cstheme="minorHAnsi"/>
        </w:rPr>
        <w:t xml:space="preserve">listed </w:t>
      </w:r>
      <w:r w:rsidR="007F134B">
        <w:rPr>
          <w:rFonts w:cstheme="minorHAnsi"/>
        </w:rPr>
        <w:t xml:space="preserve">in the staff report; and to all county and agencies requirements to include </w:t>
      </w:r>
      <w:r w:rsidR="002F2564">
        <w:rPr>
          <w:rFonts w:cstheme="minorHAnsi"/>
        </w:rPr>
        <w:t>wetlands delineation prior to final</w:t>
      </w:r>
      <w:r w:rsidR="007F134B">
        <w:rPr>
          <w:rFonts w:cstheme="minorHAnsi"/>
        </w:rPr>
        <w:t xml:space="preserve">.  Commissioner </w:t>
      </w:r>
      <w:r w:rsidR="002F2564">
        <w:rPr>
          <w:rFonts w:cstheme="minorHAnsi"/>
        </w:rPr>
        <w:t xml:space="preserve">Hogge seconded. </w:t>
      </w:r>
    </w:p>
    <w:p w:rsidR="007F134B" w:rsidRDefault="007F134B" w:rsidP="00822A31">
      <w:pPr>
        <w:pStyle w:val="Info"/>
        <w:tabs>
          <w:tab w:val="clear" w:pos="2640"/>
          <w:tab w:val="left" w:pos="4050"/>
        </w:tabs>
        <w:ind w:left="810"/>
        <w:jc w:val="both"/>
        <w:rPr>
          <w:rFonts w:cstheme="minorHAnsi"/>
          <w:b/>
        </w:rPr>
      </w:pPr>
    </w:p>
    <w:p w:rsidR="00905ABA" w:rsidRDefault="007F134B" w:rsidP="00822A31">
      <w:pPr>
        <w:pStyle w:val="Info"/>
        <w:tabs>
          <w:tab w:val="clear" w:pos="2640"/>
          <w:tab w:val="left" w:pos="4050"/>
        </w:tabs>
        <w:ind w:left="810"/>
        <w:jc w:val="both"/>
        <w:rPr>
          <w:rFonts w:cstheme="minorHAnsi"/>
        </w:rPr>
      </w:pPr>
      <w:r>
        <w:rPr>
          <w:rFonts w:cstheme="minorHAnsi"/>
          <w:b/>
        </w:rPr>
        <w:t xml:space="preserve">DISCUSSION: </w:t>
      </w:r>
      <w:r>
        <w:rPr>
          <w:rFonts w:cstheme="minorHAnsi"/>
        </w:rPr>
        <w:t xml:space="preserve"> Commissioner Waldrip asked do we want to add anything </w:t>
      </w:r>
      <w:r w:rsidR="00E31BFC">
        <w:rPr>
          <w:rFonts w:cstheme="minorHAnsi"/>
        </w:rPr>
        <w:t xml:space="preserve">about making sure there’s a note on the plat for elevation of the structures, and restrictions of subsurface dwellings.  Is that appropriate to do that now.  Director Grover replied </w:t>
      </w:r>
      <w:r w:rsidR="00905ABA">
        <w:rPr>
          <w:rFonts w:cstheme="minorHAnsi"/>
        </w:rPr>
        <w:t xml:space="preserve">you definitely could do that; and you may also include with findings with the approval. Chair Taylor said we need a motion to amend.  Mr. Erickson said I would suggest making a motion to amend the existing motion.  Vote on the motion to amend and then come back on your motion originally or as amended.  </w:t>
      </w:r>
    </w:p>
    <w:p w:rsidR="006A49BA" w:rsidRDefault="006A49BA" w:rsidP="00822A31">
      <w:pPr>
        <w:pStyle w:val="Info"/>
        <w:tabs>
          <w:tab w:val="clear" w:pos="2640"/>
          <w:tab w:val="left" w:pos="4050"/>
        </w:tabs>
        <w:ind w:left="810"/>
        <w:jc w:val="both"/>
        <w:rPr>
          <w:rFonts w:cstheme="minorHAnsi"/>
          <w:b/>
        </w:rPr>
      </w:pPr>
    </w:p>
    <w:p w:rsidR="00711D78" w:rsidRDefault="00905ABA" w:rsidP="00822A31">
      <w:pPr>
        <w:pStyle w:val="Info"/>
        <w:tabs>
          <w:tab w:val="clear" w:pos="2640"/>
          <w:tab w:val="left" w:pos="4050"/>
        </w:tabs>
        <w:ind w:left="810"/>
        <w:jc w:val="both"/>
        <w:rPr>
          <w:rFonts w:cstheme="minorHAnsi"/>
        </w:rPr>
      </w:pPr>
      <w:r w:rsidRPr="00500536">
        <w:rPr>
          <w:rFonts w:cstheme="minorHAnsi"/>
          <w:b/>
        </w:rPr>
        <w:t>MOTION:</w:t>
      </w:r>
      <w:r>
        <w:rPr>
          <w:rFonts w:cstheme="minorHAnsi"/>
        </w:rPr>
        <w:t xml:space="preserve">  Commissioner Waldrip made a motion to amend </w:t>
      </w:r>
      <w:r w:rsidR="00711D78">
        <w:rPr>
          <w:rFonts w:cstheme="minorHAnsi"/>
        </w:rPr>
        <w:t xml:space="preserve">the motion to add </w:t>
      </w:r>
      <w:r>
        <w:rPr>
          <w:rFonts w:cstheme="minorHAnsi"/>
        </w:rPr>
        <w:t xml:space="preserve">that the </w:t>
      </w:r>
      <w:r w:rsidR="00711D78">
        <w:rPr>
          <w:rFonts w:cstheme="minorHAnsi"/>
        </w:rPr>
        <w:t xml:space="preserve">final plat as submitted include notes that will clearly indicate that final dwelling structural elevations need to be sufficiently above whatever the findings are the wetlands delineation study, as well as restricting the subsurface structure being habitable. That the elevation on the plat based upon the International Building Code recommendations and the wetlands delineation study, and that the note also include a restriction on habitable space below grade. </w:t>
      </w:r>
      <w:r w:rsidR="002C387B">
        <w:rPr>
          <w:rFonts w:cstheme="minorHAnsi"/>
        </w:rPr>
        <w:t xml:space="preserve"> Commissioner Francis seconded.</w:t>
      </w:r>
    </w:p>
    <w:p w:rsidR="00711D78" w:rsidRDefault="00711D78" w:rsidP="00822A31">
      <w:pPr>
        <w:pStyle w:val="Info"/>
        <w:tabs>
          <w:tab w:val="clear" w:pos="2640"/>
          <w:tab w:val="left" w:pos="4050"/>
        </w:tabs>
        <w:ind w:left="810"/>
        <w:jc w:val="both"/>
        <w:rPr>
          <w:rFonts w:cstheme="minorHAnsi"/>
        </w:rPr>
      </w:pPr>
    </w:p>
    <w:p w:rsidR="002C387B" w:rsidRDefault="002C387B" w:rsidP="00822A31">
      <w:pPr>
        <w:pStyle w:val="NoSpacing"/>
        <w:tabs>
          <w:tab w:val="left" w:pos="540"/>
        </w:tabs>
        <w:ind w:left="810"/>
        <w:jc w:val="both"/>
      </w:pPr>
      <w:r w:rsidRPr="00500536">
        <w:rPr>
          <w:rFonts w:cstheme="minorHAnsi"/>
          <w:b/>
        </w:rPr>
        <w:t>VOTE:</w:t>
      </w:r>
      <w:r>
        <w:rPr>
          <w:rFonts w:cstheme="minorHAnsi"/>
        </w:rPr>
        <w:t xml:space="preserve">  A vote was taken to amend the motion with Commissioners </w:t>
      </w:r>
      <w:r>
        <w:t xml:space="preserve">Howell, Lewis, Francis, </w:t>
      </w:r>
      <w:r w:rsidRPr="00775E40">
        <w:t>Hogge</w:t>
      </w:r>
      <w:r>
        <w:t>, Waldrip, and Chair Taylor voting aye.  Motion Carried (6-0</w:t>
      </w:r>
      <w:r w:rsidR="00C072DE">
        <w:t>)</w:t>
      </w:r>
      <w:r w:rsidR="00E70202">
        <w:t xml:space="preserve">. </w:t>
      </w:r>
      <w:r w:rsidR="00C072DE">
        <w:t xml:space="preserve"> This</w:t>
      </w:r>
      <w:r>
        <w:t xml:space="preserve"> brings us to the original motion.</w:t>
      </w:r>
    </w:p>
    <w:p w:rsidR="00905ABA" w:rsidRDefault="00905ABA" w:rsidP="00822A31">
      <w:pPr>
        <w:pStyle w:val="Info"/>
        <w:tabs>
          <w:tab w:val="clear" w:pos="2640"/>
          <w:tab w:val="left" w:pos="4050"/>
        </w:tabs>
        <w:ind w:left="810"/>
        <w:jc w:val="both"/>
        <w:rPr>
          <w:rFonts w:cstheme="minorHAnsi"/>
        </w:rPr>
      </w:pPr>
    </w:p>
    <w:p w:rsidR="00FB4C75" w:rsidRDefault="000A3B8E" w:rsidP="00822A31">
      <w:pPr>
        <w:pStyle w:val="Info"/>
        <w:tabs>
          <w:tab w:val="clear" w:pos="2640"/>
          <w:tab w:val="left" w:pos="4050"/>
        </w:tabs>
        <w:ind w:left="810"/>
        <w:jc w:val="both"/>
        <w:rPr>
          <w:rFonts w:cstheme="minorHAnsi"/>
        </w:rPr>
      </w:pPr>
      <w:r w:rsidRPr="00C072DE">
        <w:rPr>
          <w:rFonts w:cstheme="minorHAnsi"/>
        </w:rPr>
        <w:t>Jeremy Draper</w:t>
      </w:r>
      <w:r w:rsidR="004A62E8">
        <w:rPr>
          <w:rFonts w:cstheme="minorHAnsi"/>
        </w:rPr>
        <w:t xml:space="preserve"> </w:t>
      </w:r>
      <w:r w:rsidR="00510D0B">
        <w:rPr>
          <w:rFonts w:cstheme="minorHAnsi"/>
        </w:rPr>
        <w:t xml:space="preserve">suggested for the Planning Commission to consider a </w:t>
      </w:r>
      <w:r w:rsidR="004A62E8">
        <w:rPr>
          <w:rFonts w:cstheme="minorHAnsi"/>
        </w:rPr>
        <w:t xml:space="preserve">condition that subsurface </w:t>
      </w:r>
      <w:r w:rsidR="00FB4C75">
        <w:rPr>
          <w:rFonts w:cstheme="minorHAnsi"/>
        </w:rPr>
        <w:t>living space</w:t>
      </w:r>
      <w:r w:rsidR="00C17D99">
        <w:rPr>
          <w:rFonts w:cstheme="minorHAnsi"/>
        </w:rPr>
        <w:t>s be in compliance with FEMA regulations</w:t>
      </w:r>
      <w:r w:rsidR="00FB4C75">
        <w:rPr>
          <w:rFonts w:cstheme="minorHAnsi"/>
        </w:rPr>
        <w:t xml:space="preserve">, </w:t>
      </w:r>
      <w:r w:rsidR="00C17D99">
        <w:rPr>
          <w:rFonts w:cstheme="minorHAnsi"/>
        </w:rPr>
        <w:t xml:space="preserve">and also Weber County Regulations.  FEMA does provide guidance </w:t>
      </w:r>
      <w:r w:rsidR="006122C9">
        <w:rPr>
          <w:rFonts w:cstheme="minorHAnsi"/>
        </w:rPr>
        <w:t>and c</w:t>
      </w:r>
      <w:r w:rsidR="00772EF4" w:rsidRPr="006122C9">
        <w:rPr>
          <w:rFonts w:cstheme="minorHAnsi"/>
        </w:rPr>
        <w:t>oba</w:t>
      </w:r>
      <w:r w:rsidR="00C17D99" w:rsidRPr="006122C9">
        <w:rPr>
          <w:rFonts w:cstheme="minorHAnsi"/>
        </w:rPr>
        <w:t xml:space="preserve">lt </w:t>
      </w:r>
      <w:r w:rsidR="00C17D99">
        <w:rPr>
          <w:rFonts w:cstheme="minorHAnsi"/>
        </w:rPr>
        <w:t xml:space="preserve">new oven </w:t>
      </w:r>
      <w:r w:rsidR="006122C9">
        <w:rPr>
          <w:rFonts w:cstheme="minorHAnsi"/>
        </w:rPr>
        <w:t>before</w:t>
      </w:r>
      <w:r w:rsidR="00C17D99">
        <w:rPr>
          <w:rFonts w:cstheme="minorHAnsi"/>
        </w:rPr>
        <w:t xml:space="preserve"> developing</w:t>
      </w:r>
      <w:r w:rsidR="006122C9">
        <w:rPr>
          <w:rFonts w:cstheme="minorHAnsi"/>
        </w:rPr>
        <w:t xml:space="preserve"> any flood plains for surfaces, for basements, crawlspaces, and things like that.  </w:t>
      </w:r>
      <w:r w:rsidR="00510D0B">
        <w:rPr>
          <w:rFonts w:cstheme="minorHAnsi"/>
        </w:rPr>
        <w:t xml:space="preserve">We are in compliance with the basement elevations; they are still above the base elevation.  </w:t>
      </w:r>
      <w:r w:rsidR="00684710">
        <w:rPr>
          <w:rFonts w:cstheme="minorHAnsi"/>
        </w:rPr>
        <w:t>If we can have that motion amended; that we follow the code and FEMA Regulations</w:t>
      </w:r>
      <w:r w:rsidR="00500536">
        <w:rPr>
          <w:rFonts w:cstheme="minorHAnsi"/>
        </w:rPr>
        <w:t>; and no subsurface living spaces would be preferable</w:t>
      </w:r>
      <w:r w:rsidR="00684710">
        <w:rPr>
          <w:rFonts w:cstheme="minorHAnsi"/>
        </w:rPr>
        <w:t xml:space="preserve">.  </w:t>
      </w:r>
    </w:p>
    <w:p w:rsidR="00FB4C75" w:rsidRDefault="00FB4C75" w:rsidP="00822A31">
      <w:pPr>
        <w:pStyle w:val="Info"/>
        <w:tabs>
          <w:tab w:val="clear" w:pos="2640"/>
          <w:tab w:val="left" w:pos="4050"/>
        </w:tabs>
        <w:ind w:left="810"/>
        <w:jc w:val="both"/>
        <w:rPr>
          <w:rFonts w:cstheme="minorHAnsi"/>
        </w:rPr>
      </w:pPr>
    </w:p>
    <w:p w:rsidR="00FB4C75" w:rsidRDefault="00FB4C75" w:rsidP="00822A31">
      <w:pPr>
        <w:pStyle w:val="Info"/>
        <w:tabs>
          <w:tab w:val="clear" w:pos="2640"/>
          <w:tab w:val="left" w:pos="4050"/>
        </w:tabs>
        <w:ind w:left="810"/>
        <w:jc w:val="both"/>
        <w:rPr>
          <w:rFonts w:cstheme="minorHAnsi"/>
        </w:rPr>
      </w:pPr>
      <w:r>
        <w:rPr>
          <w:rFonts w:cstheme="minorHAnsi"/>
        </w:rPr>
        <w:t xml:space="preserve">Chair Taylor </w:t>
      </w:r>
      <w:r w:rsidR="00500536">
        <w:rPr>
          <w:rFonts w:cstheme="minorHAnsi"/>
        </w:rPr>
        <w:t xml:space="preserve">asked Director Grover for some guidance here where it’s </w:t>
      </w:r>
      <w:r w:rsidR="00E70202">
        <w:rPr>
          <w:rFonts w:cstheme="minorHAnsi"/>
        </w:rPr>
        <w:t>deficient</w:t>
      </w:r>
      <w:r w:rsidR="00500536">
        <w:rPr>
          <w:rFonts w:cstheme="minorHAnsi"/>
        </w:rPr>
        <w:t>.  Director Grover replied you may want to include the FEMA again just for clarity sake, if you want to include that, if you don’t that’s up to you. Chair Taylor I entertain a motion to amend and include FEMA.</w:t>
      </w:r>
    </w:p>
    <w:p w:rsidR="00500536" w:rsidRDefault="00500536" w:rsidP="00822A31">
      <w:pPr>
        <w:pStyle w:val="Info"/>
        <w:tabs>
          <w:tab w:val="clear" w:pos="2640"/>
          <w:tab w:val="left" w:pos="4050"/>
        </w:tabs>
        <w:ind w:left="810"/>
        <w:jc w:val="both"/>
        <w:rPr>
          <w:rFonts w:cstheme="minorHAnsi"/>
        </w:rPr>
      </w:pPr>
    </w:p>
    <w:p w:rsidR="00566875" w:rsidRDefault="00566875" w:rsidP="00822A31">
      <w:pPr>
        <w:pStyle w:val="Info"/>
        <w:tabs>
          <w:tab w:val="clear" w:pos="2640"/>
          <w:tab w:val="left" w:pos="4050"/>
        </w:tabs>
        <w:ind w:left="810"/>
        <w:jc w:val="both"/>
        <w:rPr>
          <w:rFonts w:cstheme="minorHAnsi"/>
          <w:b/>
        </w:rPr>
      </w:pPr>
    </w:p>
    <w:p w:rsidR="00566875" w:rsidRDefault="00566875" w:rsidP="00822A31">
      <w:pPr>
        <w:pStyle w:val="Info"/>
        <w:tabs>
          <w:tab w:val="clear" w:pos="2640"/>
          <w:tab w:val="left" w:pos="4050"/>
        </w:tabs>
        <w:ind w:left="810"/>
        <w:jc w:val="both"/>
        <w:rPr>
          <w:rFonts w:cstheme="minorHAnsi"/>
          <w:b/>
        </w:rPr>
      </w:pPr>
    </w:p>
    <w:p w:rsidR="00500536" w:rsidRPr="00500536" w:rsidRDefault="00500536" w:rsidP="00822A31">
      <w:pPr>
        <w:pStyle w:val="Info"/>
        <w:tabs>
          <w:tab w:val="clear" w:pos="2640"/>
          <w:tab w:val="left" w:pos="4050"/>
        </w:tabs>
        <w:ind w:left="810"/>
        <w:jc w:val="both"/>
        <w:rPr>
          <w:rFonts w:cstheme="minorHAnsi"/>
        </w:rPr>
      </w:pPr>
      <w:r w:rsidRPr="00500536">
        <w:rPr>
          <w:rFonts w:cstheme="minorHAnsi"/>
          <w:b/>
        </w:rPr>
        <w:t xml:space="preserve">AMENDED MOTION:  </w:t>
      </w:r>
      <w:r>
        <w:rPr>
          <w:rFonts w:cstheme="minorHAnsi"/>
        </w:rPr>
        <w:t>Commissioner W</w:t>
      </w:r>
      <w:r w:rsidR="00E70202">
        <w:rPr>
          <w:rFonts w:cstheme="minorHAnsi"/>
        </w:rPr>
        <w:t>aldrip moved to amend the previous motion that specifies the below surface dwelling limitation will be subject; based upon the FEMA findings</w:t>
      </w:r>
      <w:r>
        <w:rPr>
          <w:rFonts w:cstheme="minorHAnsi"/>
        </w:rPr>
        <w:t xml:space="preserve"> </w:t>
      </w:r>
      <w:r w:rsidR="00E70202">
        <w:rPr>
          <w:rFonts w:cstheme="minorHAnsi"/>
        </w:rPr>
        <w:t xml:space="preserve">and as per county code and county recommendations based upon those findings.  To include the Geotechnical findings based upon the county’s staff recommendations following the review of those findings. Commissioner Howell seconded.  A vote was taken to amend the motion with Commissioners </w:t>
      </w:r>
      <w:r w:rsidR="00E70202">
        <w:t xml:space="preserve">Howell, Lewis, Francis, </w:t>
      </w:r>
      <w:r w:rsidR="00E70202" w:rsidRPr="00775E40">
        <w:t>Hogge</w:t>
      </w:r>
      <w:r w:rsidR="00E70202">
        <w:t>, Waldrip, and Chair Taylor voting aye.  Motion Carried (6-0</w:t>
      </w:r>
      <w:r w:rsidR="00E03C68">
        <w:t>).  A</w:t>
      </w:r>
      <w:r w:rsidR="00E70202">
        <w:t xml:space="preserve"> vote was taken on the original motion as amended with</w:t>
      </w:r>
      <w:r w:rsidR="00E70202">
        <w:rPr>
          <w:rFonts w:cstheme="minorHAnsi"/>
        </w:rPr>
        <w:t xml:space="preserve"> Commissioners </w:t>
      </w:r>
      <w:r w:rsidR="00E70202">
        <w:t xml:space="preserve">Howell, Lewis, Francis, </w:t>
      </w:r>
      <w:r w:rsidR="00E70202" w:rsidRPr="00775E40">
        <w:t>Hogge</w:t>
      </w:r>
      <w:r w:rsidR="00E70202">
        <w:t xml:space="preserve">, Waldrip, and Chair Taylor voting aye.  Motion Carried (6-0)  </w:t>
      </w:r>
    </w:p>
    <w:p w:rsidR="009A3642" w:rsidRPr="001A13A3" w:rsidRDefault="009A3642" w:rsidP="00822A31">
      <w:pPr>
        <w:pStyle w:val="Info"/>
        <w:tabs>
          <w:tab w:val="clear" w:pos="2640"/>
          <w:tab w:val="left" w:pos="4050"/>
        </w:tabs>
        <w:ind w:left="2160" w:hanging="1620"/>
        <w:jc w:val="both"/>
        <w:rPr>
          <w:rFonts w:cstheme="minorHAnsi"/>
          <w:b/>
        </w:rPr>
      </w:pPr>
    </w:p>
    <w:p w:rsidR="009A3642" w:rsidRDefault="009A3642" w:rsidP="00822A31">
      <w:pPr>
        <w:pStyle w:val="Info"/>
        <w:tabs>
          <w:tab w:val="clear" w:pos="2640"/>
          <w:tab w:val="left" w:pos="4050"/>
        </w:tabs>
        <w:ind w:left="540" w:hanging="540"/>
        <w:jc w:val="both"/>
        <w:rPr>
          <w:rFonts w:cstheme="minorHAnsi"/>
          <w:b/>
        </w:rPr>
      </w:pPr>
      <w:r>
        <w:rPr>
          <w:rFonts w:cstheme="minorHAnsi"/>
          <w:b/>
        </w:rPr>
        <w:t>3.</w:t>
      </w:r>
      <w:r>
        <w:rPr>
          <w:rFonts w:cstheme="minorHAnsi"/>
          <w:b/>
        </w:rPr>
        <w:tab/>
        <w:t xml:space="preserve">Training:   </w:t>
      </w:r>
      <w:r w:rsidR="001A13A3" w:rsidRPr="001A13A3">
        <w:rPr>
          <w:rFonts w:cstheme="minorHAnsi"/>
          <w:b/>
        </w:rPr>
        <w:t xml:space="preserve"> Planning Commission Training – Courtlan Erickson </w:t>
      </w:r>
    </w:p>
    <w:p w:rsidR="00FD2C22" w:rsidRPr="004851A3" w:rsidRDefault="00FB4C75" w:rsidP="00822A31">
      <w:pPr>
        <w:pStyle w:val="Info"/>
        <w:tabs>
          <w:tab w:val="clear" w:pos="2640"/>
          <w:tab w:val="left" w:pos="4050"/>
        </w:tabs>
        <w:ind w:left="540" w:hanging="540"/>
        <w:jc w:val="both"/>
        <w:rPr>
          <w:rFonts w:cstheme="minorHAnsi"/>
        </w:rPr>
      </w:pPr>
      <w:r>
        <w:rPr>
          <w:rFonts w:cstheme="minorHAnsi"/>
          <w:b/>
        </w:rPr>
        <w:tab/>
      </w:r>
      <w:r w:rsidRPr="004851A3">
        <w:rPr>
          <w:rFonts w:cstheme="minorHAnsi"/>
        </w:rPr>
        <w:t xml:space="preserve">Courtlan Erickson said </w:t>
      </w:r>
      <w:r w:rsidR="00AE4480">
        <w:rPr>
          <w:rFonts w:cstheme="minorHAnsi"/>
        </w:rPr>
        <w:t xml:space="preserve">Director Grover asked us to provide some training to both Ogden Valley and Western Weber Planning Commissions.  There are three topics:  The duties and roles of the Planning Commission regarding </w:t>
      </w:r>
      <w:r w:rsidR="00645FED">
        <w:rPr>
          <w:rFonts w:cstheme="minorHAnsi"/>
        </w:rPr>
        <w:t xml:space="preserve">General Plan Amendment, Rezones, and Due Process.  </w:t>
      </w:r>
    </w:p>
    <w:p w:rsidR="00FB4C75" w:rsidRPr="00441786" w:rsidRDefault="00FB4C75" w:rsidP="00822A31">
      <w:pPr>
        <w:pStyle w:val="Info"/>
        <w:numPr>
          <w:ilvl w:val="0"/>
          <w:numId w:val="4"/>
        </w:numPr>
        <w:tabs>
          <w:tab w:val="clear" w:pos="2640"/>
          <w:tab w:val="left" w:pos="4050"/>
        </w:tabs>
        <w:ind w:hanging="405"/>
        <w:jc w:val="both"/>
        <w:rPr>
          <w:rFonts w:cstheme="minorHAnsi"/>
          <w:b/>
          <w:sz w:val="16"/>
          <w:szCs w:val="16"/>
        </w:rPr>
      </w:pPr>
      <w:r w:rsidRPr="00441786">
        <w:rPr>
          <w:rFonts w:cstheme="minorHAnsi"/>
          <w:b/>
          <w:sz w:val="16"/>
          <w:szCs w:val="16"/>
        </w:rPr>
        <w:t>General Plans</w:t>
      </w:r>
      <w:r w:rsidR="00645FED" w:rsidRPr="00441786">
        <w:rPr>
          <w:rFonts w:cstheme="minorHAnsi"/>
          <w:b/>
          <w:sz w:val="16"/>
          <w:szCs w:val="16"/>
        </w:rPr>
        <w:t xml:space="preserve"> Amendments:</w:t>
      </w:r>
    </w:p>
    <w:p w:rsidR="00FB4C75" w:rsidRPr="004F2651" w:rsidRDefault="00FB4C75" w:rsidP="00822A31">
      <w:pPr>
        <w:pStyle w:val="Info"/>
        <w:numPr>
          <w:ilvl w:val="0"/>
          <w:numId w:val="1"/>
        </w:numPr>
        <w:tabs>
          <w:tab w:val="clear" w:pos="2640"/>
          <w:tab w:val="left" w:pos="4050"/>
        </w:tabs>
        <w:ind w:left="1710"/>
        <w:jc w:val="both"/>
        <w:rPr>
          <w:rFonts w:cstheme="minorHAnsi"/>
          <w:sz w:val="16"/>
          <w:szCs w:val="16"/>
        </w:rPr>
      </w:pPr>
      <w:r w:rsidRPr="004F2651">
        <w:rPr>
          <w:rFonts w:cstheme="minorHAnsi"/>
          <w:sz w:val="16"/>
          <w:szCs w:val="16"/>
        </w:rPr>
        <w:t xml:space="preserve">Purposes of </w:t>
      </w:r>
      <w:r w:rsidR="004A62E8" w:rsidRPr="004F2651">
        <w:rPr>
          <w:rFonts w:cstheme="minorHAnsi"/>
          <w:sz w:val="16"/>
          <w:szCs w:val="16"/>
        </w:rPr>
        <w:t>General</w:t>
      </w:r>
      <w:r w:rsidRPr="004F2651">
        <w:rPr>
          <w:rFonts w:cstheme="minorHAnsi"/>
          <w:sz w:val="16"/>
          <w:szCs w:val="16"/>
        </w:rPr>
        <w:t xml:space="preserve"> Plan</w:t>
      </w:r>
      <w:r w:rsidR="00645FED" w:rsidRPr="004F2651">
        <w:rPr>
          <w:rFonts w:cstheme="minorHAnsi"/>
          <w:sz w:val="16"/>
          <w:szCs w:val="16"/>
        </w:rPr>
        <w:t xml:space="preserve"> –Title 17, Chapter 27a, Utah Code </w:t>
      </w:r>
    </w:p>
    <w:p w:rsidR="00FB4C75" w:rsidRPr="004F2651" w:rsidRDefault="004A62E8" w:rsidP="00822A31">
      <w:pPr>
        <w:pStyle w:val="Info"/>
        <w:numPr>
          <w:ilvl w:val="0"/>
          <w:numId w:val="1"/>
        </w:numPr>
        <w:tabs>
          <w:tab w:val="clear" w:pos="2640"/>
          <w:tab w:val="left" w:pos="4050"/>
        </w:tabs>
        <w:ind w:left="1710"/>
        <w:jc w:val="both"/>
        <w:rPr>
          <w:rFonts w:cstheme="minorHAnsi"/>
          <w:sz w:val="16"/>
          <w:szCs w:val="16"/>
        </w:rPr>
      </w:pPr>
      <w:r w:rsidRPr="004F2651">
        <w:rPr>
          <w:rFonts w:cstheme="minorHAnsi"/>
          <w:sz w:val="16"/>
          <w:szCs w:val="16"/>
        </w:rPr>
        <w:t>Accomplish the purposes of Char</w:t>
      </w:r>
      <w:r w:rsidR="0045335F" w:rsidRPr="004F2651">
        <w:rPr>
          <w:rFonts w:cstheme="minorHAnsi"/>
          <w:sz w:val="16"/>
          <w:szCs w:val="16"/>
        </w:rPr>
        <w:t>ter (CLUDMA)</w:t>
      </w:r>
    </w:p>
    <w:p w:rsidR="0045335F" w:rsidRPr="004F2651" w:rsidRDefault="0045335F" w:rsidP="00822A31">
      <w:pPr>
        <w:pStyle w:val="Info"/>
        <w:numPr>
          <w:ilvl w:val="0"/>
          <w:numId w:val="1"/>
        </w:numPr>
        <w:tabs>
          <w:tab w:val="clear" w:pos="2640"/>
          <w:tab w:val="left" w:pos="4050"/>
        </w:tabs>
        <w:ind w:left="1710"/>
        <w:jc w:val="both"/>
        <w:rPr>
          <w:rFonts w:cstheme="minorHAnsi"/>
          <w:sz w:val="16"/>
          <w:szCs w:val="16"/>
        </w:rPr>
      </w:pPr>
      <w:r w:rsidRPr="004F2651">
        <w:rPr>
          <w:rFonts w:cstheme="minorHAnsi"/>
          <w:sz w:val="16"/>
          <w:szCs w:val="16"/>
        </w:rPr>
        <w:t>Purposes of CLUDMA</w:t>
      </w:r>
    </w:p>
    <w:p w:rsidR="0045335F" w:rsidRPr="004F2651" w:rsidRDefault="0045335F" w:rsidP="00822A31">
      <w:pPr>
        <w:pStyle w:val="Info"/>
        <w:numPr>
          <w:ilvl w:val="0"/>
          <w:numId w:val="1"/>
        </w:numPr>
        <w:tabs>
          <w:tab w:val="clear" w:pos="2640"/>
          <w:tab w:val="left" w:pos="4050"/>
        </w:tabs>
        <w:ind w:left="1710"/>
        <w:jc w:val="both"/>
        <w:rPr>
          <w:rFonts w:cstheme="minorHAnsi"/>
          <w:sz w:val="16"/>
          <w:szCs w:val="16"/>
        </w:rPr>
      </w:pPr>
      <w:r w:rsidRPr="004F2651">
        <w:rPr>
          <w:rFonts w:cstheme="minorHAnsi"/>
          <w:sz w:val="16"/>
          <w:szCs w:val="16"/>
        </w:rPr>
        <w:t xml:space="preserve">General Plan </w:t>
      </w:r>
      <w:r w:rsidR="004A62E8" w:rsidRPr="004F2651">
        <w:rPr>
          <w:rFonts w:cstheme="minorHAnsi"/>
          <w:sz w:val="16"/>
          <w:szCs w:val="16"/>
        </w:rPr>
        <w:t>Requirement</w:t>
      </w:r>
      <w:r w:rsidRPr="004F2651">
        <w:rPr>
          <w:rFonts w:cstheme="minorHAnsi"/>
          <w:sz w:val="16"/>
          <w:szCs w:val="16"/>
        </w:rPr>
        <w:t>, Options, and Proce</w:t>
      </w:r>
      <w:r w:rsidR="004A62E8" w:rsidRPr="004F2651">
        <w:rPr>
          <w:rFonts w:cstheme="minorHAnsi"/>
          <w:sz w:val="16"/>
          <w:szCs w:val="16"/>
        </w:rPr>
        <w:t>d</w:t>
      </w:r>
      <w:r w:rsidRPr="004F2651">
        <w:rPr>
          <w:rFonts w:cstheme="minorHAnsi"/>
          <w:sz w:val="16"/>
          <w:szCs w:val="16"/>
        </w:rPr>
        <w:t>ure</w:t>
      </w:r>
    </w:p>
    <w:p w:rsidR="0045335F" w:rsidRPr="004F2651" w:rsidRDefault="0045335F" w:rsidP="00822A31">
      <w:pPr>
        <w:pStyle w:val="Info"/>
        <w:numPr>
          <w:ilvl w:val="0"/>
          <w:numId w:val="1"/>
        </w:numPr>
        <w:tabs>
          <w:tab w:val="clear" w:pos="2640"/>
          <w:tab w:val="left" w:pos="4050"/>
        </w:tabs>
        <w:ind w:left="1710"/>
        <w:jc w:val="both"/>
        <w:rPr>
          <w:rFonts w:cstheme="minorHAnsi"/>
          <w:sz w:val="16"/>
          <w:szCs w:val="16"/>
        </w:rPr>
      </w:pPr>
      <w:r w:rsidRPr="004F2651">
        <w:rPr>
          <w:rFonts w:cstheme="minorHAnsi"/>
          <w:sz w:val="16"/>
          <w:szCs w:val="16"/>
        </w:rPr>
        <w:t>Plan Preparation or Comprehensive Amendment:  Section 17-27a-403</w:t>
      </w:r>
    </w:p>
    <w:p w:rsidR="0045335F" w:rsidRPr="004F2651" w:rsidRDefault="0045335F" w:rsidP="00822A31">
      <w:pPr>
        <w:pStyle w:val="Info"/>
        <w:numPr>
          <w:ilvl w:val="0"/>
          <w:numId w:val="1"/>
        </w:numPr>
        <w:tabs>
          <w:tab w:val="clear" w:pos="2640"/>
          <w:tab w:val="left" w:pos="4050"/>
        </w:tabs>
        <w:ind w:left="1710"/>
        <w:jc w:val="both"/>
        <w:rPr>
          <w:rFonts w:cstheme="minorHAnsi"/>
          <w:sz w:val="16"/>
          <w:szCs w:val="16"/>
        </w:rPr>
      </w:pPr>
      <w:r w:rsidRPr="004F2651">
        <w:rPr>
          <w:rFonts w:cstheme="minorHAnsi"/>
          <w:sz w:val="16"/>
          <w:szCs w:val="16"/>
        </w:rPr>
        <w:t>Planning Commission Public Hearing</w:t>
      </w:r>
      <w:r w:rsidR="00B11827" w:rsidRPr="004F2651">
        <w:rPr>
          <w:rFonts w:cstheme="minorHAnsi"/>
          <w:sz w:val="16"/>
          <w:szCs w:val="16"/>
        </w:rPr>
        <w:t>,</w:t>
      </w:r>
      <w:r w:rsidRPr="004F2651">
        <w:rPr>
          <w:rFonts w:cstheme="minorHAnsi"/>
          <w:sz w:val="16"/>
          <w:szCs w:val="16"/>
        </w:rPr>
        <w:t xml:space="preserve"> Section 17-27a-404</w:t>
      </w:r>
    </w:p>
    <w:p w:rsidR="0045335F" w:rsidRPr="00177A33" w:rsidRDefault="004A62E8" w:rsidP="00822A31">
      <w:pPr>
        <w:pStyle w:val="Info"/>
        <w:numPr>
          <w:ilvl w:val="0"/>
          <w:numId w:val="1"/>
        </w:numPr>
        <w:tabs>
          <w:tab w:val="clear" w:pos="2640"/>
          <w:tab w:val="left" w:pos="4050"/>
        </w:tabs>
        <w:ind w:left="1710"/>
        <w:jc w:val="both"/>
        <w:rPr>
          <w:rFonts w:cstheme="minorHAnsi"/>
          <w:sz w:val="16"/>
          <w:szCs w:val="16"/>
        </w:rPr>
      </w:pPr>
      <w:r w:rsidRPr="00177A33">
        <w:rPr>
          <w:rFonts w:cstheme="minorHAnsi"/>
          <w:sz w:val="16"/>
          <w:szCs w:val="16"/>
        </w:rPr>
        <w:t>Effect</w:t>
      </w:r>
      <w:r w:rsidR="0045335F" w:rsidRPr="00177A33">
        <w:rPr>
          <w:rFonts w:cstheme="minorHAnsi"/>
          <w:sz w:val="16"/>
          <w:szCs w:val="16"/>
        </w:rPr>
        <w:t xml:space="preserve"> of </w:t>
      </w:r>
      <w:r w:rsidRPr="00177A33">
        <w:rPr>
          <w:rFonts w:cstheme="minorHAnsi"/>
          <w:sz w:val="16"/>
          <w:szCs w:val="16"/>
        </w:rPr>
        <w:t>General</w:t>
      </w:r>
      <w:r w:rsidR="0045335F" w:rsidRPr="00177A33">
        <w:rPr>
          <w:rFonts w:cstheme="minorHAnsi"/>
          <w:sz w:val="16"/>
          <w:szCs w:val="16"/>
        </w:rPr>
        <w:t xml:space="preserve"> Plan:  Section 17-27a-405 and 406</w:t>
      </w:r>
    </w:p>
    <w:p w:rsidR="001E30B3" w:rsidRPr="00441786" w:rsidRDefault="0045335F" w:rsidP="00822A31">
      <w:pPr>
        <w:pStyle w:val="Info"/>
        <w:numPr>
          <w:ilvl w:val="0"/>
          <w:numId w:val="4"/>
        </w:numPr>
        <w:tabs>
          <w:tab w:val="clear" w:pos="2640"/>
          <w:tab w:val="left" w:pos="4050"/>
        </w:tabs>
        <w:jc w:val="both"/>
        <w:rPr>
          <w:rFonts w:cstheme="minorHAnsi"/>
          <w:b/>
          <w:sz w:val="16"/>
          <w:szCs w:val="16"/>
        </w:rPr>
      </w:pPr>
      <w:r w:rsidRPr="00441786">
        <w:rPr>
          <w:rFonts w:cstheme="minorHAnsi"/>
          <w:b/>
          <w:sz w:val="16"/>
          <w:szCs w:val="16"/>
        </w:rPr>
        <w:t xml:space="preserve">Rezones (Utah Code Ann. Title 17, </w:t>
      </w:r>
      <w:r w:rsidR="004A62E8" w:rsidRPr="00441786">
        <w:rPr>
          <w:rFonts w:cstheme="minorHAnsi"/>
          <w:b/>
          <w:sz w:val="16"/>
          <w:szCs w:val="16"/>
        </w:rPr>
        <w:t>Chapter</w:t>
      </w:r>
      <w:r w:rsidRPr="00441786">
        <w:rPr>
          <w:rFonts w:cstheme="minorHAnsi"/>
          <w:b/>
          <w:sz w:val="16"/>
          <w:szCs w:val="16"/>
        </w:rPr>
        <w:t xml:space="preserve"> 27a Part 5 W</w:t>
      </w:r>
      <w:r w:rsidR="001E30B3" w:rsidRPr="00441786">
        <w:rPr>
          <w:rFonts w:cstheme="minorHAnsi"/>
          <w:b/>
          <w:sz w:val="16"/>
          <w:szCs w:val="16"/>
        </w:rPr>
        <w:t xml:space="preserve">eber County Code </w:t>
      </w:r>
      <w:r w:rsidRPr="00441786">
        <w:rPr>
          <w:rFonts w:cstheme="minorHAnsi"/>
          <w:b/>
          <w:sz w:val="16"/>
          <w:szCs w:val="16"/>
        </w:rPr>
        <w:t>Title 102, Chapter 5</w:t>
      </w:r>
    </w:p>
    <w:p w:rsidR="0045335F" w:rsidRPr="004F2651" w:rsidRDefault="0045335F" w:rsidP="00822A31">
      <w:pPr>
        <w:pStyle w:val="Info"/>
        <w:numPr>
          <w:ilvl w:val="0"/>
          <w:numId w:val="2"/>
        </w:numPr>
        <w:tabs>
          <w:tab w:val="clear" w:pos="2640"/>
          <w:tab w:val="left" w:pos="4050"/>
        </w:tabs>
        <w:ind w:left="1710"/>
        <w:jc w:val="both"/>
        <w:rPr>
          <w:rFonts w:cstheme="minorHAnsi"/>
          <w:sz w:val="16"/>
          <w:szCs w:val="16"/>
        </w:rPr>
      </w:pPr>
      <w:r w:rsidRPr="004F2651">
        <w:rPr>
          <w:rFonts w:cstheme="minorHAnsi"/>
          <w:sz w:val="16"/>
          <w:szCs w:val="16"/>
        </w:rPr>
        <w:t xml:space="preserve">Statue </w:t>
      </w:r>
      <w:r w:rsidR="004A62E8" w:rsidRPr="004F2651">
        <w:rPr>
          <w:rFonts w:cstheme="minorHAnsi"/>
          <w:sz w:val="16"/>
          <w:szCs w:val="16"/>
        </w:rPr>
        <w:t>Governing</w:t>
      </w:r>
    </w:p>
    <w:p w:rsidR="0045335F" w:rsidRPr="004F2651" w:rsidRDefault="0045335F" w:rsidP="00822A31">
      <w:pPr>
        <w:pStyle w:val="Info"/>
        <w:numPr>
          <w:ilvl w:val="0"/>
          <w:numId w:val="2"/>
        </w:numPr>
        <w:tabs>
          <w:tab w:val="clear" w:pos="2640"/>
          <w:tab w:val="left" w:pos="4050"/>
        </w:tabs>
        <w:ind w:left="1710"/>
        <w:jc w:val="both"/>
        <w:rPr>
          <w:rFonts w:cstheme="minorHAnsi"/>
          <w:sz w:val="16"/>
          <w:szCs w:val="16"/>
        </w:rPr>
      </w:pPr>
      <w:r w:rsidRPr="004F2651">
        <w:rPr>
          <w:rFonts w:cstheme="minorHAnsi"/>
          <w:sz w:val="16"/>
          <w:szCs w:val="16"/>
        </w:rPr>
        <w:t>Planning Commission Role:  Section 17-027a-503</w:t>
      </w:r>
    </w:p>
    <w:p w:rsidR="0045335F" w:rsidRPr="004F2651" w:rsidRDefault="0045335F" w:rsidP="00822A31">
      <w:pPr>
        <w:pStyle w:val="Info"/>
        <w:numPr>
          <w:ilvl w:val="0"/>
          <w:numId w:val="2"/>
        </w:numPr>
        <w:tabs>
          <w:tab w:val="clear" w:pos="2640"/>
          <w:tab w:val="left" w:pos="4050"/>
        </w:tabs>
        <w:ind w:left="1710"/>
        <w:jc w:val="both"/>
        <w:rPr>
          <w:rFonts w:cstheme="minorHAnsi"/>
          <w:sz w:val="16"/>
          <w:szCs w:val="16"/>
        </w:rPr>
      </w:pPr>
      <w:r w:rsidRPr="004F2651">
        <w:rPr>
          <w:rFonts w:cstheme="minorHAnsi"/>
          <w:sz w:val="16"/>
          <w:szCs w:val="16"/>
        </w:rPr>
        <w:t xml:space="preserve">Planning </w:t>
      </w:r>
      <w:r w:rsidR="004A62E8" w:rsidRPr="004F2651">
        <w:rPr>
          <w:rFonts w:cstheme="minorHAnsi"/>
          <w:sz w:val="16"/>
          <w:szCs w:val="16"/>
        </w:rPr>
        <w:t>Commission</w:t>
      </w:r>
      <w:r w:rsidRPr="004F2651">
        <w:rPr>
          <w:rFonts w:cstheme="minorHAnsi"/>
          <w:sz w:val="16"/>
          <w:szCs w:val="16"/>
        </w:rPr>
        <w:t xml:space="preserve"> Process:  Section 17-27a-502</w:t>
      </w:r>
    </w:p>
    <w:p w:rsidR="0045335F" w:rsidRPr="004F2651" w:rsidRDefault="0045335F" w:rsidP="00822A31">
      <w:pPr>
        <w:pStyle w:val="Info"/>
        <w:numPr>
          <w:ilvl w:val="0"/>
          <w:numId w:val="2"/>
        </w:numPr>
        <w:tabs>
          <w:tab w:val="clear" w:pos="2640"/>
          <w:tab w:val="left" w:pos="4050"/>
        </w:tabs>
        <w:ind w:left="1710"/>
        <w:jc w:val="both"/>
        <w:rPr>
          <w:rFonts w:cstheme="minorHAnsi"/>
          <w:sz w:val="16"/>
          <w:szCs w:val="16"/>
        </w:rPr>
      </w:pPr>
      <w:r w:rsidRPr="004F2651">
        <w:rPr>
          <w:rFonts w:cstheme="minorHAnsi"/>
          <w:sz w:val="16"/>
          <w:szCs w:val="16"/>
        </w:rPr>
        <w:t xml:space="preserve">Rezone </w:t>
      </w:r>
      <w:r w:rsidR="004A62E8" w:rsidRPr="004F2651">
        <w:rPr>
          <w:rFonts w:cstheme="minorHAnsi"/>
          <w:sz w:val="16"/>
          <w:szCs w:val="16"/>
        </w:rPr>
        <w:t>Requirements</w:t>
      </w:r>
      <w:r w:rsidRPr="004F2651">
        <w:rPr>
          <w:rFonts w:cstheme="minorHAnsi"/>
          <w:sz w:val="16"/>
          <w:szCs w:val="16"/>
        </w:rPr>
        <w:t xml:space="preserve"> County Code Chapter 102-5</w:t>
      </w:r>
    </w:p>
    <w:p w:rsidR="0045335F" w:rsidRPr="004F2651" w:rsidRDefault="00A42FED" w:rsidP="00822A31">
      <w:pPr>
        <w:pStyle w:val="Info"/>
        <w:numPr>
          <w:ilvl w:val="0"/>
          <w:numId w:val="6"/>
        </w:numPr>
        <w:tabs>
          <w:tab w:val="clear" w:pos="2640"/>
          <w:tab w:val="left" w:pos="4050"/>
        </w:tabs>
        <w:ind w:left="2070"/>
        <w:jc w:val="both"/>
        <w:rPr>
          <w:rFonts w:cstheme="minorHAnsi"/>
          <w:sz w:val="16"/>
          <w:szCs w:val="16"/>
        </w:rPr>
      </w:pPr>
      <w:r w:rsidRPr="004F2651">
        <w:rPr>
          <w:rFonts w:cstheme="minorHAnsi"/>
          <w:sz w:val="16"/>
          <w:szCs w:val="16"/>
        </w:rPr>
        <w:t xml:space="preserve">Chapter </w:t>
      </w:r>
      <w:r w:rsidR="0045335F" w:rsidRPr="004F2651">
        <w:rPr>
          <w:rFonts w:cstheme="minorHAnsi"/>
          <w:sz w:val="16"/>
          <w:szCs w:val="16"/>
        </w:rPr>
        <w:t>102-5-1</w:t>
      </w:r>
    </w:p>
    <w:p w:rsidR="0045335F" w:rsidRPr="004F2651" w:rsidRDefault="00A42FED" w:rsidP="00822A31">
      <w:pPr>
        <w:pStyle w:val="Info"/>
        <w:numPr>
          <w:ilvl w:val="0"/>
          <w:numId w:val="6"/>
        </w:numPr>
        <w:tabs>
          <w:tab w:val="clear" w:pos="2640"/>
          <w:tab w:val="left" w:pos="4050"/>
        </w:tabs>
        <w:ind w:left="2070"/>
        <w:jc w:val="both"/>
        <w:rPr>
          <w:rFonts w:cstheme="minorHAnsi"/>
          <w:sz w:val="16"/>
          <w:szCs w:val="16"/>
        </w:rPr>
      </w:pPr>
      <w:r w:rsidRPr="004F2651">
        <w:rPr>
          <w:rFonts w:cstheme="minorHAnsi"/>
          <w:sz w:val="16"/>
          <w:szCs w:val="16"/>
        </w:rPr>
        <w:t xml:space="preserve">Chapter </w:t>
      </w:r>
      <w:r w:rsidR="0045335F" w:rsidRPr="004F2651">
        <w:rPr>
          <w:rFonts w:cstheme="minorHAnsi"/>
          <w:sz w:val="16"/>
          <w:szCs w:val="16"/>
        </w:rPr>
        <w:t>102-5-2</w:t>
      </w:r>
    </w:p>
    <w:p w:rsidR="0045335F" w:rsidRPr="004F2651" w:rsidRDefault="00A42FED" w:rsidP="00822A31">
      <w:pPr>
        <w:pStyle w:val="Info"/>
        <w:numPr>
          <w:ilvl w:val="0"/>
          <w:numId w:val="6"/>
        </w:numPr>
        <w:tabs>
          <w:tab w:val="clear" w:pos="2640"/>
          <w:tab w:val="left" w:pos="4050"/>
        </w:tabs>
        <w:ind w:left="2070"/>
        <w:jc w:val="both"/>
        <w:rPr>
          <w:rFonts w:cstheme="minorHAnsi"/>
          <w:sz w:val="16"/>
          <w:szCs w:val="16"/>
        </w:rPr>
      </w:pPr>
      <w:r w:rsidRPr="004F2651">
        <w:rPr>
          <w:rFonts w:cstheme="minorHAnsi"/>
          <w:sz w:val="16"/>
          <w:szCs w:val="16"/>
        </w:rPr>
        <w:t xml:space="preserve">Chapter </w:t>
      </w:r>
      <w:r w:rsidR="0045335F" w:rsidRPr="004F2651">
        <w:rPr>
          <w:rFonts w:cstheme="minorHAnsi"/>
          <w:sz w:val="16"/>
          <w:szCs w:val="16"/>
        </w:rPr>
        <w:t>102-5-3</w:t>
      </w:r>
    </w:p>
    <w:p w:rsidR="0045335F" w:rsidRPr="004F2651" w:rsidRDefault="00A42FED" w:rsidP="00822A31">
      <w:pPr>
        <w:pStyle w:val="Info"/>
        <w:numPr>
          <w:ilvl w:val="0"/>
          <w:numId w:val="6"/>
        </w:numPr>
        <w:tabs>
          <w:tab w:val="clear" w:pos="2640"/>
          <w:tab w:val="left" w:pos="4050"/>
        </w:tabs>
        <w:ind w:left="2070"/>
        <w:jc w:val="both"/>
        <w:rPr>
          <w:rFonts w:cstheme="minorHAnsi"/>
          <w:sz w:val="16"/>
          <w:szCs w:val="16"/>
        </w:rPr>
      </w:pPr>
      <w:r w:rsidRPr="004F2651">
        <w:rPr>
          <w:rFonts w:cstheme="minorHAnsi"/>
          <w:sz w:val="16"/>
          <w:szCs w:val="16"/>
        </w:rPr>
        <w:t xml:space="preserve">Chapter </w:t>
      </w:r>
      <w:r w:rsidR="0045335F" w:rsidRPr="004F2651">
        <w:rPr>
          <w:rFonts w:cstheme="minorHAnsi"/>
          <w:sz w:val="16"/>
          <w:szCs w:val="16"/>
        </w:rPr>
        <w:t>102-5-4</w:t>
      </w:r>
    </w:p>
    <w:p w:rsidR="006A49BA" w:rsidRPr="00177A33" w:rsidRDefault="00A42FED" w:rsidP="00822A31">
      <w:pPr>
        <w:pStyle w:val="Info"/>
        <w:numPr>
          <w:ilvl w:val="0"/>
          <w:numId w:val="6"/>
        </w:numPr>
        <w:tabs>
          <w:tab w:val="clear" w:pos="2640"/>
          <w:tab w:val="left" w:pos="4050"/>
        </w:tabs>
        <w:ind w:left="2070"/>
        <w:jc w:val="both"/>
        <w:rPr>
          <w:rFonts w:cstheme="minorHAnsi"/>
          <w:sz w:val="16"/>
          <w:szCs w:val="16"/>
        </w:rPr>
      </w:pPr>
      <w:r w:rsidRPr="00177A33">
        <w:rPr>
          <w:rFonts w:cstheme="minorHAnsi"/>
          <w:sz w:val="16"/>
          <w:szCs w:val="16"/>
        </w:rPr>
        <w:t xml:space="preserve">Chapter </w:t>
      </w:r>
      <w:r w:rsidR="0045335F" w:rsidRPr="00177A33">
        <w:rPr>
          <w:rFonts w:cstheme="minorHAnsi"/>
          <w:sz w:val="16"/>
          <w:szCs w:val="16"/>
        </w:rPr>
        <w:t>102-5-5</w:t>
      </w:r>
    </w:p>
    <w:p w:rsidR="0045335F" w:rsidRDefault="006E6A22" w:rsidP="00822A31">
      <w:pPr>
        <w:pStyle w:val="Info"/>
        <w:numPr>
          <w:ilvl w:val="0"/>
          <w:numId w:val="2"/>
        </w:numPr>
        <w:tabs>
          <w:tab w:val="clear" w:pos="2640"/>
          <w:tab w:val="left" w:pos="4050"/>
        </w:tabs>
        <w:ind w:left="1710"/>
        <w:jc w:val="both"/>
        <w:rPr>
          <w:rFonts w:cstheme="minorHAnsi"/>
          <w:sz w:val="16"/>
          <w:szCs w:val="16"/>
        </w:rPr>
      </w:pPr>
      <w:r w:rsidRPr="004F2651">
        <w:rPr>
          <w:rFonts w:cstheme="minorHAnsi"/>
          <w:sz w:val="16"/>
          <w:szCs w:val="16"/>
        </w:rPr>
        <w:t>Rezone Limitations</w:t>
      </w:r>
    </w:p>
    <w:p w:rsidR="00961801" w:rsidRDefault="00961801" w:rsidP="00822A31">
      <w:pPr>
        <w:pStyle w:val="Info"/>
        <w:numPr>
          <w:ilvl w:val="0"/>
          <w:numId w:val="7"/>
        </w:numPr>
        <w:tabs>
          <w:tab w:val="clear" w:pos="2640"/>
          <w:tab w:val="left" w:pos="4050"/>
        </w:tabs>
        <w:ind w:left="2070"/>
        <w:jc w:val="both"/>
        <w:rPr>
          <w:rFonts w:cstheme="minorHAnsi"/>
          <w:sz w:val="16"/>
          <w:szCs w:val="16"/>
        </w:rPr>
      </w:pPr>
      <w:r>
        <w:rPr>
          <w:rFonts w:cstheme="minorHAnsi"/>
          <w:sz w:val="16"/>
          <w:szCs w:val="16"/>
        </w:rPr>
        <w:t>Not many</w:t>
      </w:r>
    </w:p>
    <w:p w:rsidR="00961801" w:rsidRPr="00BA310A" w:rsidRDefault="00961801" w:rsidP="00822A31">
      <w:pPr>
        <w:pStyle w:val="Info"/>
        <w:numPr>
          <w:ilvl w:val="0"/>
          <w:numId w:val="7"/>
        </w:numPr>
        <w:tabs>
          <w:tab w:val="clear" w:pos="2640"/>
          <w:tab w:val="left" w:pos="4050"/>
        </w:tabs>
        <w:ind w:left="2070"/>
        <w:jc w:val="both"/>
        <w:rPr>
          <w:rFonts w:cstheme="minorHAnsi"/>
          <w:sz w:val="16"/>
          <w:szCs w:val="16"/>
        </w:rPr>
      </w:pPr>
      <w:r w:rsidRPr="00BA310A">
        <w:rPr>
          <w:rFonts w:cstheme="minorHAnsi"/>
          <w:sz w:val="16"/>
          <w:szCs w:val="16"/>
        </w:rPr>
        <w:t xml:space="preserve">If an ordinance could promote the general welfare, then courts will play typically uphold it </w:t>
      </w:r>
    </w:p>
    <w:p w:rsidR="006E6A22" w:rsidRPr="004F2651" w:rsidRDefault="006E6A22" w:rsidP="00822A31">
      <w:pPr>
        <w:pStyle w:val="Info"/>
        <w:numPr>
          <w:ilvl w:val="0"/>
          <w:numId w:val="8"/>
        </w:numPr>
        <w:tabs>
          <w:tab w:val="clear" w:pos="2640"/>
          <w:tab w:val="left" w:pos="4050"/>
        </w:tabs>
        <w:ind w:left="2070"/>
        <w:jc w:val="both"/>
        <w:rPr>
          <w:rFonts w:cstheme="minorHAnsi"/>
          <w:sz w:val="16"/>
          <w:szCs w:val="16"/>
        </w:rPr>
      </w:pPr>
      <w:r w:rsidRPr="004F2651">
        <w:rPr>
          <w:rFonts w:cstheme="minorHAnsi"/>
          <w:sz w:val="16"/>
          <w:szCs w:val="16"/>
        </w:rPr>
        <w:t>A rezone decision</w:t>
      </w:r>
    </w:p>
    <w:p w:rsidR="006E6A22" w:rsidRPr="004F2651" w:rsidRDefault="006E6A22" w:rsidP="00822A31">
      <w:pPr>
        <w:pStyle w:val="Info"/>
        <w:numPr>
          <w:ilvl w:val="0"/>
          <w:numId w:val="8"/>
        </w:numPr>
        <w:tabs>
          <w:tab w:val="clear" w:pos="2640"/>
          <w:tab w:val="left" w:pos="4050"/>
        </w:tabs>
        <w:ind w:left="2070"/>
        <w:jc w:val="both"/>
        <w:rPr>
          <w:rFonts w:cstheme="minorHAnsi"/>
          <w:sz w:val="16"/>
          <w:szCs w:val="16"/>
        </w:rPr>
      </w:pPr>
      <w:r w:rsidRPr="004F2651">
        <w:rPr>
          <w:rFonts w:cstheme="minorHAnsi"/>
          <w:sz w:val="16"/>
          <w:szCs w:val="16"/>
        </w:rPr>
        <w:t>Fair House Act</w:t>
      </w:r>
    </w:p>
    <w:p w:rsidR="006E6A22" w:rsidRPr="00177A33" w:rsidRDefault="006E6A22" w:rsidP="00822A31">
      <w:pPr>
        <w:pStyle w:val="Info"/>
        <w:numPr>
          <w:ilvl w:val="0"/>
          <w:numId w:val="8"/>
        </w:numPr>
        <w:tabs>
          <w:tab w:val="clear" w:pos="2640"/>
          <w:tab w:val="left" w:pos="4050"/>
        </w:tabs>
        <w:ind w:left="2070"/>
        <w:jc w:val="both"/>
        <w:rPr>
          <w:rFonts w:cstheme="minorHAnsi"/>
          <w:sz w:val="16"/>
          <w:szCs w:val="16"/>
        </w:rPr>
      </w:pPr>
      <w:r w:rsidRPr="00177A33">
        <w:rPr>
          <w:rFonts w:cstheme="minorHAnsi"/>
          <w:sz w:val="16"/>
          <w:szCs w:val="16"/>
        </w:rPr>
        <w:t>A rezone that violates due process</w:t>
      </w:r>
      <w:r w:rsidR="00177A33" w:rsidRPr="00177A33">
        <w:rPr>
          <w:rFonts w:cstheme="minorHAnsi"/>
          <w:sz w:val="16"/>
          <w:szCs w:val="16"/>
        </w:rPr>
        <w:t xml:space="preserve">                  </w:t>
      </w:r>
    </w:p>
    <w:p w:rsidR="006E6A22" w:rsidRPr="00441786" w:rsidRDefault="006E6A22" w:rsidP="00822A31">
      <w:pPr>
        <w:pStyle w:val="Info"/>
        <w:numPr>
          <w:ilvl w:val="0"/>
          <w:numId w:val="4"/>
        </w:numPr>
        <w:tabs>
          <w:tab w:val="clear" w:pos="2640"/>
          <w:tab w:val="left" w:pos="4050"/>
        </w:tabs>
        <w:jc w:val="both"/>
        <w:rPr>
          <w:rFonts w:cstheme="minorHAnsi"/>
          <w:b/>
          <w:sz w:val="16"/>
          <w:szCs w:val="16"/>
        </w:rPr>
      </w:pPr>
      <w:r w:rsidRPr="00441786">
        <w:rPr>
          <w:rFonts w:cstheme="minorHAnsi"/>
          <w:b/>
          <w:sz w:val="16"/>
          <w:szCs w:val="16"/>
        </w:rPr>
        <w:t xml:space="preserve">Due Process </w:t>
      </w:r>
      <w:r w:rsidR="0033526D" w:rsidRPr="00441786">
        <w:rPr>
          <w:rFonts w:cstheme="minorHAnsi"/>
          <w:b/>
          <w:sz w:val="16"/>
          <w:szCs w:val="16"/>
        </w:rPr>
        <w:t>US Constitution</w:t>
      </w:r>
      <w:r w:rsidRPr="00441786">
        <w:rPr>
          <w:rFonts w:cstheme="minorHAnsi"/>
          <w:b/>
          <w:sz w:val="16"/>
          <w:szCs w:val="16"/>
        </w:rPr>
        <w:t xml:space="preserve"> </w:t>
      </w:r>
    </w:p>
    <w:p w:rsidR="006E6A22" w:rsidRPr="004F2651" w:rsidRDefault="006E6A22" w:rsidP="00822A31">
      <w:pPr>
        <w:pStyle w:val="Info"/>
        <w:numPr>
          <w:ilvl w:val="0"/>
          <w:numId w:val="3"/>
        </w:numPr>
        <w:tabs>
          <w:tab w:val="clear" w:pos="2640"/>
          <w:tab w:val="left" w:pos="4050"/>
        </w:tabs>
        <w:ind w:left="1710"/>
        <w:jc w:val="both"/>
        <w:rPr>
          <w:rFonts w:cstheme="minorHAnsi"/>
          <w:sz w:val="16"/>
          <w:szCs w:val="16"/>
        </w:rPr>
      </w:pPr>
      <w:r w:rsidRPr="004F2651">
        <w:rPr>
          <w:rFonts w:cstheme="minorHAnsi"/>
          <w:sz w:val="16"/>
          <w:szCs w:val="16"/>
        </w:rPr>
        <w:t>5</w:t>
      </w:r>
      <w:r w:rsidRPr="004F2651">
        <w:rPr>
          <w:rFonts w:cstheme="minorHAnsi"/>
          <w:sz w:val="16"/>
          <w:szCs w:val="16"/>
          <w:vertAlign w:val="superscript"/>
        </w:rPr>
        <w:t>th</w:t>
      </w:r>
      <w:r w:rsidRPr="004F2651">
        <w:rPr>
          <w:rFonts w:cstheme="minorHAnsi"/>
          <w:sz w:val="16"/>
          <w:szCs w:val="16"/>
        </w:rPr>
        <w:t xml:space="preserve"> Amendment</w:t>
      </w:r>
    </w:p>
    <w:p w:rsidR="006E6A22" w:rsidRPr="004F2651" w:rsidRDefault="006E6A22" w:rsidP="00822A31">
      <w:pPr>
        <w:pStyle w:val="Info"/>
        <w:numPr>
          <w:ilvl w:val="0"/>
          <w:numId w:val="3"/>
        </w:numPr>
        <w:tabs>
          <w:tab w:val="clear" w:pos="2640"/>
          <w:tab w:val="left" w:pos="4050"/>
        </w:tabs>
        <w:ind w:left="1710"/>
        <w:jc w:val="both"/>
        <w:rPr>
          <w:rFonts w:cstheme="minorHAnsi"/>
          <w:sz w:val="16"/>
          <w:szCs w:val="16"/>
        </w:rPr>
      </w:pPr>
      <w:r w:rsidRPr="004F2651">
        <w:rPr>
          <w:rFonts w:cstheme="minorHAnsi"/>
          <w:sz w:val="16"/>
          <w:szCs w:val="16"/>
        </w:rPr>
        <w:t>14</w:t>
      </w:r>
      <w:r w:rsidRPr="004F2651">
        <w:rPr>
          <w:rFonts w:cstheme="minorHAnsi"/>
          <w:sz w:val="16"/>
          <w:szCs w:val="16"/>
          <w:vertAlign w:val="superscript"/>
        </w:rPr>
        <w:t>th</w:t>
      </w:r>
      <w:r w:rsidRPr="004F2651">
        <w:rPr>
          <w:rFonts w:cstheme="minorHAnsi"/>
          <w:sz w:val="16"/>
          <w:szCs w:val="16"/>
        </w:rPr>
        <w:t xml:space="preserve"> Amendment</w:t>
      </w:r>
    </w:p>
    <w:p w:rsidR="006E6A22" w:rsidRPr="004F2651" w:rsidRDefault="006E6A22" w:rsidP="00822A31">
      <w:pPr>
        <w:pStyle w:val="Info"/>
        <w:numPr>
          <w:ilvl w:val="0"/>
          <w:numId w:val="3"/>
        </w:numPr>
        <w:tabs>
          <w:tab w:val="clear" w:pos="2640"/>
          <w:tab w:val="left" w:pos="4050"/>
        </w:tabs>
        <w:ind w:left="1710"/>
        <w:jc w:val="both"/>
        <w:rPr>
          <w:rFonts w:cstheme="minorHAnsi"/>
          <w:sz w:val="16"/>
          <w:szCs w:val="16"/>
        </w:rPr>
      </w:pPr>
      <w:r w:rsidRPr="004F2651">
        <w:rPr>
          <w:rFonts w:cstheme="minorHAnsi"/>
          <w:sz w:val="16"/>
          <w:szCs w:val="16"/>
        </w:rPr>
        <w:t xml:space="preserve">What is Due </w:t>
      </w:r>
      <w:r w:rsidR="004A62E8" w:rsidRPr="004F2651">
        <w:rPr>
          <w:rFonts w:cstheme="minorHAnsi"/>
          <w:sz w:val="16"/>
          <w:szCs w:val="16"/>
        </w:rPr>
        <w:t>Process</w:t>
      </w:r>
      <w:r w:rsidRPr="004F2651">
        <w:rPr>
          <w:rFonts w:cstheme="minorHAnsi"/>
          <w:sz w:val="16"/>
          <w:szCs w:val="16"/>
        </w:rPr>
        <w:t>?</w:t>
      </w:r>
    </w:p>
    <w:p w:rsidR="006E6A22" w:rsidRPr="004F2651" w:rsidRDefault="006E6A22" w:rsidP="00822A31">
      <w:pPr>
        <w:pStyle w:val="Info"/>
        <w:numPr>
          <w:ilvl w:val="0"/>
          <w:numId w:val="5"/>
        </w:numPr>
        <w:tabs>
          <w:tab w:val="clear" w:pos="2640"/>
          <w:tab w:val="left" w:pos="4050"/>
        </w:tabs>
        <w:ind w:left="1710"/>
        <w:jc w:val="both"/>
        <w:rPr>
          <w:rFonts w:cstheme="minorHAnsi"/>
          <w:sz w:val="16"/>
          <w:szCs w:val="16"/>
        </w:rPr>
      </w:pPr>
      <w:r w:rsidRPr="004F2651">
        <w:rPr>
          <w:rFonts w:cstheme="minorHAnsi"/>
          <w:sz w:val="16"/>
          <w:szCs w:val="16"/>
        </w:rPr>
        <w:t>Procedural Due Process</w:t>
      </w:r>
    </w:p>
    <w:p w:rsidR="00177A33" w:rsidRDefault="00E00C4C" w:rsidP="00822A31">
      <w:pPr>
        <w:pStyle w:val="Info"/>
        <w:numPr>
          <w:ilvl w:val="0"/>
          <w:numId w:val="5"/>
        </w:numPr>
        <w:tabs>
          <w:tab w:val="clear" w:pos="2640"/>
          <w:tab w:val="left" w:pos="4050"/>
        </w:tabs>
        <w:ind w:left="1710"/>
        <w:jc w:val="both"/>
        <w:rPr>
          <w:rFonts w:cstheme="minorHAnsi"/>
          <w:sz w:val="16"/>
          <w:szCs w:val="16"/>
        </w:rPr>
      </w:pPr>
      <w:r>
        <w:rPr>
          <w:rFonts w:cstheme="minorHAnsi"/>
          <w:sz w:val="16"/>
          <w:szCs w:val="16"/>
        </w:rPr>
        <w:t>Substantive Due Process</w:t>
      </w:r>
      <w:r w:rsidR="00177A33" w:rsidRPr="00177A33">
        <w:rPr>
          <w:rFonts w:cstheme="minorHAnsi"/>
          <w:sz w:val="16"/>
          <w:szCs w:val="16"/>
        </w:rPr>
        <w:t xml:space="preserve"> </w:t>
      </w:r>
    </w:p>
    <w:p w:rsidR="00177A33" w:rsidRPr="00177A33" w:rsidRDefault="00177A33" w:rsidP="00822A31">
      <w:pPr>
        <w:pStyle w:val="Info"/>
        <w:numPr>
          <w:ilvl w:val="0"/>
          <w:numId w:val="5"/>
        </w:numPr>
        <w:tabs>
          <w:tab w:val="clear" w:pos="2640"/>
          <w:tab w:val="left" w:pos="4050"/>
        </w:tabs>
        <w:ind w:left="1710"/>
        <w:jc w:val="both"/>
        <w:rPr>
          <w:rFonts w:cstheme="minorHAnsi"/>
          <w:sz w:val="16"/>
          <w:szCs w:val="16"/>
        </w:rPr>
      </w:pPr>
      <w:r w:rsidRPr="00177A33">
        <w:rPr>
          <w:rFonts w:cstheme="minorHAnsi"/>
          <w:sz w:val="16"/>
          <w:szCs w:val="16"/>
        </w:rPr>
        <w:t>Due Process – Real Example (Green Hill HOA v. Weber County and Timothy Charlwood)</w:t>
      </w:r>
    </w:p>
    <w:p w:rsidR="006E6A22" w:rsidRPr="004F2651" w:rsidRDefault="006E6A22" w:rsidP="00822A31">
      <w:pPr>
        <w:pStyle w:val="Info"/>
        <w:tabs>
          <w:tab w:val="clear" w:pos="2640"/>
          <w:tab w:val="left" w:pos="4050"/>
        </w:tabs>
        <w:ind w:left="1710"/>
        <w:jc w:val="both"/>
        <w:rPr>
          <w:rFonts w:cstheme="minorHAnsi"/>
          <w:sz w:val="16"/>
          <w:szCs w:val="16"/>
        </w:rPr>
      </w:pPr>
    </w:p>
    <w:p w:rsidR="006E6A22" w:rsidRPr="00441786" w:rsidRDefault="00177A33" w:rsidP="00822A31">
      <w:pPr>
        <w:pStyle w:val="Info"/>
        <w:numPr>
          <w:ilvl w:val="0"/>
          <w:numId w:val="4"/>
        </w:numPr>
        <w:tabs>
          <w:tab w:val="clear" w:pos="2640"/>
          <w:tab w:val="left" w:pos="4050"/>
        </w:tabs>
        <w:jc w:val="both"/>
        <w:rPr>
          <w:rFonts w:cstheme="minorHAnsi"/>
          <w:b/>
          <w:sz w:val="16"/>
          <w:szCs w:val="16"/>
        </w:rPr>
      </w:pPr>
      <w:r w:rsidRPr="00441786">
        <w:rPr>
          <w:rFonts w:cstheme="minorHAnsi"/>
          <w:b/>
          <w:sz w:val="16"/>
          <w:szCs w:val="16"/>
        </w:rPr>
        <w:t>Lessons</w:t>
      </w:r>
      <w:r w:rsidR="006E6A22" w:rsidRPr="00441786">
        <w:rPr>
          <w:rFonts w:cstheme="minorHAnsi"/>
          <w:b/>
          <w:sz w:val="16"/>
          <w:szCs w:val="16"/>
        </w:rPr>
        <w:t xml:space="preserve">:  </w:t>
      </w:r>
    </w:p>
    <w:p w:rsidR="006E6A22" w:rsidRPr="00E35DBA" w:rsidRDefault="006E6A22" w:rsidP="00822A31">
      <w:pPr>
        <w:pStyle w:val="Info"/>
        <w:numPr>
          <w:ilvl w:val="0"/>
          <w:numId w:val="10"/>
        </w:numPr>
        <w:tabs>
          <w:tab w:val="clear" w:pos="2640"/>
          <w:tab w:val="left" w:pos="4050"/>
        </w:tabs>
        <w:ind w:left="1710"/>
        <w:jc w:val="both"/>
        <w:rPr>
          <w:rFonts w:cstheme="minorHAnsi"/>
          <w:sz w:val="16"/>
          <w:szCs w:val="16"/>
        </w:rPr>
      </w:pPr>
      <w:r w:rsidRPr="00E35DBA">
        <w:rPr>
          <w:rFonts w:cstheme="minorHAnsi"/>
          <w:sz w:val="16"/>
          <w:szCs w:val="16"/>
        </w:rPr>
        <w:t>Make sure decision have a ration</w:t>
      </w:r>
      <w:r w:rsidR="001E56AA" w:rsidRPr="00E35DBA">
        <w:rPr>
          <w:rFonts w:cstheme="minorHAnsi"/>
          <w:sz w:val="16"/>
          <w:szCs w:val="16"/>
        </w:rPr>
        <w:t>al</w:t>
      </w:r>
      <w:r w:rsidRPr="00E35DBA">
        <w:rPr>
          <w:rFonts w:cstheme="minorHAnsi"/>
          <w:sz w:val="16"/>
          <w:szCs w:val="16"/>
        </w:rPr>
        <w:t xml:space="preserve"> basis</w:t>
      </w:r>
    </w:p>
    <w:p w:rsidR="006E6A22" w:rsidRPr="00E35DBA" w:rsidRDefault="006E6A22" w:rsidP="00822A31">
      <w:pPr>
        <w:pStyle w:val="Info"/>
        <w:numPr>
          <w:ilvl w:val="0"/>
          <w:numId w:val="10"/>
        </w:numPr>
        <w:tabs>
          <w:tab w:val="clear" w:pos="2640"/>
          <w:tab w:val="left" w:pos="4050"/>
        </w:tabs>
        <w:ind w:left="1710"/>
        <w:jc w:val="both"/>
        <w:rPr>
          <w:rFonts w:cstheme="minorHAnsi"/>
          <w:sz w:val="16"/>
          <w:szCs w:val="16"/>
        </w:rPr>
      </w:pPr>
      <w:r w:rsidRPr="00E35DBA">
        <w:rPr>
          <w:rFonts w:cstheme="minorHAnsi"/>
          <w:sz w:val="16"/>
          <w:szCs w:val="16"/>
        </w:rPr>
        <w:t>State finding upon which decisions are based on</w:t>
      </w:r>
    </w:p>
    <w:p w:rsidR="00E35DBA" w:rsidRPr="00E35DBA" w:rsidRDefault="00177A33" w:rsidP="00822A31">
      <w:pPr>
        <w:pStyle w:val="Info"/>
        <w:numPr>
          <w:ilvl w:val="0"/>
          <w:numId w:val="10"/>
        </w:numPr>
        <w:tabs>
          <w:tab w:val="clear" w:pos="2640"/>
          <w:tab w:val="left" w:pos="4050"/>
        </w:tabs>
        <w:ind w:left="1710"/>
        <w:jc w:val="both"/>
        <w:rPr>
          <w:rFonts w:cstheme="minorHAnsi"/>
          <w:sz w:val="16"/>
          <w:szCs w:val="16"/>
        </w:rPr>
      </w:pPr>
      <w:r w:rsidRPr="00E35DBA">
        <w:rPr>
          <w:rFonts w:cstheme="minorHAnsi"/>
          <w:sz w:val="16"/>
          <w:szCs w:val="16"/>
        </w:rPr>
        <w:t>Follow requirements found in statutes and ordinances</w:t>
      </w:r>
    </w:p>
    <w:p w:rsidR="00FD2C22" w:rsidRPr="00E35DBA" w:rsidRDefault="00177A33" w:rsidP="00822A31">
      <w:pPr>
        <w:pStyle w:val="Info"/>
        <w:numPr>
          <w:ilvl w:val="0"/>
          <w:numId w:val="10"/>
        </w:numPr>
        <w:tabs>
          <w:tab w:val="clear" w:pos="2640"/>
          <w:tab w:val="left" w:pos="4050"/>
        </w:tabs>
        <w:ind w:left="1710"/>
        <w:jc w:val="both"/>
        <w:rPr>
          <w:rFonts w:cstheme="minorHAnsi"/>
          <w:sz w:val="16"/>
          <w:szCs w:val="16"/>
        </w:rPr>
      </w:pPr>
      <w:r w:rsidRPr="00E35DBA">
        <w:rPr>
          <w:rFonts w:cstheme="minorHAnsi"/>
          <w:sz w:val="16"/>
          <w:szCs w:val="16"/>
        </w:rPr>
        <w:t>Avoid Conflicts of interest or anything else that could lead to impartiality</w:t>
      </w:r>
    </w:p>
    <w:p w:rsidR="00FD2C22" w:rsidRDefault="00FD2C22" w:rsidP="00822A31">
      <w:pPr>
        <w:pStyle w:val="Info"/>
        <w:tabs>
          <w:tab w:val="clear" w:pos="2640"/>
          <w:tab w:val="left" w:pos="4050"/>
        </w:tabs>
        <w:ind w:left="1710"/>
        <w:jc w:val="both"/>
        <w:rPr>
          <w:rFonts w:cstheme="minorHAnsi"/>
          <w:sz w:val="16"/>
          <w:szCs w:val="16"/>
        </w:rPr>
      </w:pPr>
    </w:p>
    <w:p w:rsidR="00051FE8" w:rsidRPr="00FD2C22" w:rsidRDefault="00277A65" w:rsidP="00822A31">
      <w:pPr>
        <w:pStyle w:val="Info"/>
        <w:tabs>
          <w:tab w:val="clear" w:pos="2640"/>
          <w:tab w:val="left" w:pos="4050"/>
        </w:tabs>
        <w:ind w:left="540"/>
        <w:jc w:val="both"/>
        <w:rPr>
          <w:rFonts w:cstheme="minorHAnsi"/>
        </w:rPr>
      </w:pPr>
      <w:r w:rsidRPr="00FD2C22">
        <w:rPr>
          <w:rFonts w:cstheme="minorHAnsi"/>
        </w:rPr>
        <w:t>There was a discussion on the lesson and Courtlan gave a sample that happened and the results of that.</w:t>
      </w:r>
    </w:p>
    <w:p w:rsidR="009A3642" w:rsidRPr="001A13A3" w:rsidRDefault="001A13A3" w:rsidP="00822A31">
      <w:pPr>
        <w:pStyle w:val="ListParagraph"/>
        <w:tabs>
          <w:tab w:val="left" w:pos="540"/>
          <w:tab w:val="left" w:pos="810"/>
          <w:tab w:val="left" w:pos="4320"/>
          <w:tab w:val="left" w:pos="5760"/>
        </w:tabs>
        <w:ind w:left="2160" w:hanging="2160"/>
        <w:jc w:val="both"/>
        <w:rPr>
          <w:rFonts w:asciiTheme="minorHAnsi" w:hAnsiTheme="minorHAnsi" w:cstheme="minorHAnsi"/>
          <w:b/>
        </w:rPr>
      </w:pPr>
      <w:r w:rsidRPr="001A13A3">
        <w:rPr>
          <w:rFonts w:asciiTheme="minorHAnsi" w:hAnsiTheme="minorHAnsi" w:cstheme="minorHAnsi"/>
          <w:b/>
        </w:rPr>
        <w:t>4.</w:t>
      </w:r>
      <w:r w:rsidRPr="001A13A3">
        <w:rPr>
          <w:rFonts w:asciiTheme="minorHAnsi" w:hAnsiTheme="minorHAnsi" w:cstheme="minorHAnsi"/>
          <w:b/>
        </w:rPr>
        <w:tab/>
        <w:t xml:space="preserve">Public Comment for Items not on the Agenda: </w:t>
      </w:r>
      <w:r w:rsidR="00277A65">
        <w:rPr>
          <w:rFonts w:asciiTheme="minorHAnsi" w:hAnsiTheme="minorHAnsi" w:cstheme="minorHAnsi"/>
          <w:b/>
        </w:rPr>
        <w:t xml:space="preserve">  </w:t>
      </w:r>
      <w:r w:rsidR="00277A65" w:rsidRPr="004F2651">
        <w:rPr>
          <w:rFonts w:asciiTheme="minorHAnsi" w:hAnsiTheme="minorHAnsi" w:cstheme="minorHAnsi"/>
        </w:rPr>
        <w:t>None</w:t>
      </w:r>
    </w:p>
    <w:p w:rsidR="00FD2C22" w:rsidRPr="001A13A3" w:rsidRDefault="001A13A3" w:rsidP="00822A31">
      <w:pPr>
        <w:pStyle w:val="Info"/>
        <w:tabs>
          <w:tab w:val="left" w:pos="2520"/>
        </w:tabs>
        <w:ind w:left="540" w:hanging="540"/>
        <w:jc w:val="both"/>
        <w:rPr>
          <w:rFonts w:cstheme="minorHAnsi"/>
          <w:b/>
        </w:rPr>
      </w:pPr>
      <w:r w:rsidRPr="001A13A3">
        <w:rPr>
          <w:rFonts w:cstheme="minorHAnsi"/>
          <w:b/>
        </w:rPr>
        <w:t>5.</w:t>
      </w:r>
      <w:r w:rsidRPr="001A13A3">
        <w:rPr>
          <w:rFonts w:cstheme="minorHAnsi"/>
          <w:b/>
        </w:rPr>
        <w:tab/>
        <w:t>Remarks from Planning Commissioners:</w:t>
      </w:r>
      <w:r w:rsidR="009A3642">
        <w:rPr>
          <w:rFonts w:cstheme="minorHAnsi"/>
          <w:b/>
        </w:rPr>
        <w:t xml:space="preserve">  </w:t>
      </w:r>
      <w:r w:rsidR="00277A65" w:rsidRPr="00051FE8">
        <w:rPr>
          <w:rFonts w:cstheme="minorHAnsi"/>
        </w:rPr>
        <w:t xml:space="preserve"> None</w:t>
      </w:r>
    </w:p>
    <w:p w:rsidR="00FD2C22" w:rsidRPr="001A13A3" w:rsidRDefault="001A13A3" w:rsidP="00822A31">
      <w:pPr>
        <w:pStyle w:val="Info"/>
        <w:tabs>
          <w:tab w:val="clear" w:pos="2640"/>
          <w:tab w:val="left" w:pos="1320"/>
          <w:tab w:val="left" w:pos="2520"/>
          <w:tab w:val="left" w:pos="9630"/>
        </w:tabs>
        <w:ind w:left="540" w:hanging="540"/>
        <w:jc w:val="both"/>
        <w:rPr>
          <w:rFonts w:cstheme="minorHAnsi"/>
          <w:b/>
        </w:rPr>
      </w:pPr>
      <w:r w:rsidRPr="001A13A3">
        <w:rPr>
          <w:rFonts w:cstheme="minorHAnsi"/>
          <w:b/>
        </w:rPr>
        <w:t>6.</w:t>
      </w:r>
      <w:r w:rsidRPr="001A13A3">
        <w:rPr>
          <w:rFonts w:cstheme="minorHAnsi"/>
          <w:b/>
        </w:rPr>
        <w:tab/>
        <w:t>Planning Director Report:</w:t>
      </w:r>
      <w:r w:rsidR="00277A65">
        <w:rPr>
          <w:rFonts w:cstheme="minorHAnsi"/>
          <w:b/>
        </w:rPr>
        <w:t xml:space="preserve">  </w:t>
      </w:r>
      <w:r w:rsidR="00277A65" w:rsidRPr="00277A65">
        <w:rPr>
          <w:rFonts w:cstheme="minorHAnsi"/>
        </w:rPr>
        <w:t xml:space="preserve">Director Groves </w:t>
      </w:r>
      <w:r w:rsidR="00441786">
        <w:rPr>
          <w:rFonts w:cstheme="minorHAnsi"/>
        </w:rPr>
        <w:t xml:space="preserve">said this coming week, the </w:t>
      </w:r>
      <w:r w:rsidR="00277A65" w:rsidRPr="00277A65">
        <w:rPr>
          <w:rFonts w:cstheme="minorHAnsi"/>
        </w:rPr>
        <w:t xml:space="preserve">APA State Conference if you need a ride </w:t>
      </w:r>
      <w:r w:rsidR="00CD5B14">
        <w:rPr>
          <w:rFonts w:cstheme="minorHAnsi"/>
        </w:rPr>
        <w:t xml:space="preserve">we are </w:t>
      </w:r>
      <w:r w:rsidR="00277A65" w:rsidRPr="00277A65">
        <w:rPr>
          <w:rFonts w:cstheme="minorHAnsi"/>
        </w:rPr>
        <w:t>leaving the office on Thursday</w:t>
      </w:r>
      <w:r w:rsidR="004264A9">
        <w:rPr>
          <w:rFonts w:cstheme="minorHAnsi"/>
        </w:rPr>
        <w:t xml:space="preserve"> morning.  </w:t>
      </w:r>
      <w:r w:rsidR="00B9099E">
        <w:rPr>
          <w:rFonts w:cstheme="minorHAnsi"/>
        </w:rPr>
        <w:t>He provided information on his trip to Washington DC where they talked about S32-31, looking</w:t>
      </w:r>
      <w:r w:rsidR="00277A65" w:rsidRPr="00277A65">
        <w:rPr>
          <w:rFonts w:cstheme="minorHAnsi"/>
        </w:rPr>
        <w:t xml:space="preserve"> at task force for affordable housing</w:t>
      </w:r>
      <w:r w:rsidR="004264A9">
        <w:rPr>
          <w:rFonts w:cstheme="minorHAnsi"/>
        </w:rPr>
        <w:t xml:space="preserve">.  </w:t>
      </w:r>
      <w:r w:rsidR="00B9099E">
        <w:rPr>
          <w:rFonts w:cstheme="minorHAnsi"/>
        </w:rPr>
        <w:t>The other thing we</w:t>
      </w:r>
      <w:r w:rsidR="00CD5B14">
        <w:rPr>
          <w:rFonts w:cstheme="minorHAnsi"/>
        </w:rPr>
        <w:t xml:space="preserve"> chatted was the CBDG Funding which benefits Ogden City and it also benefits us with 3.3 million dollars which is allocated state wide.  This is something that we are very proactive and trying to take a lead on some of those things.  </w:t>
      </w:r>
      <w:r w:rsidR="00277A65" w:rsidRPr="00277A65">
        <w:rPr>
          <w:rFonts w:cstheme="minorHAnsi"/>
        </w:rPr>
        <w:t xml:space="preserve"> </w:t>
      </w:r>
    </w:p>
    <w:p w:rsidR="001A13A3" w:rsidRDefault="001A13A3" w:rsidP="00822A31">
      <w:pPr>
        <w:pStyle w:val="Info"/>
        <w:tabs>
          <w:tab w:val="clear" w:pos="2640"/>
          <w:tab w:val="left" w:pos="0"/>
          <w:tab w:val="left" w:pos="360"/>
          <w:tab w:val="left" w:pos="1320"/>
          <w:tab w:val="left" w:pos="2520"/>
        </w:tabs>
        <w:ind w:left="0"/>
        <w:jc w:val="both"/>
        <w:rPr>
          <w:rFonts w:cstheme="minorHAnsi"/>
          <w:b/>
        </w:rPr>
      </w:pPr>
      <w:r w:rsidRPr="001A13A3">
        <w:rPr>
          <w:rFonts w:cstheme="minorHAnsi"/>
          <w:b/>
        </w:rPr>
        <w:t>7.</w:t>
      </w:r>
      <w:r w:rsidRPr="001A13A3">
        <w:rPr>
          <w:rFonts w:cstheme="minorHAnsi"/>
          <w:b/>
        </w:rPr>
        <w:tab/>
        <w:t xml:space="preserve">    Remarks from Legal Counsel: </w:t>
      </w:r>
      <w:r w:rsidR="00277A65">
        <w:rPr>
          <w:rFonts w:cstheme="minorHAnsi"/>
          <w:b/>
        </w:rPr>
        <w:t xml:space="preserve">  </w:t>
      </w:r>
      <w:r w:rsidR="00277A65" w:rsidRPr="00051FE8">
        <w:rPr>
          <w:rFonts w:cstheme="minorHAnsi"/>
        </w:rPr>
        <w:t>None</w:t>
      </w:r>
      <w:r w:rsidRPr="001A13A3">
        <w:rPr>
          <w:rFonts w:cstheme="minorHAnsi"/>
          <w:b/>
        </w:rPr>
        <w:t xml:space="preserve"> </w:t>
      </w:r>
    </w:p>
    <w:p w:rsidR="00FD2C22" w:rsidRPr="001A13A3" w:rsidRDefault="00FD2C22" w:rsidP="00822A31">
      <w:pPr>
        <w:pStyle w:val="Info"/>
        <w:tabs>
          <w:tab w:val="clear" w:pos="2640"/>
          <w:tab w:val="left" w:pos="0"/>
          <w:tab w:val="left" w:pos="360"/>
          <w:tab w:val="left" w:pos="1320"/>
          <w:tab w:val="left" w:pos="2520"/>
        </w:tabs>
        <w:ind w:left="0"/>
        <w:jc w:val="both"/>
        <w:rPr>
          <w:rFonts w:cstheme="minorHAnsi"/>
          <w:b/>
        </w:rPr>
      </w:pPr>
    </w:p>
    <w:p w:rsidR="00566875" w:rsidRDefault="00566875" w:rsidP="00822A31">
      <w:pPr>
        <w:pStyle w:val="Info"/>
        <w:tabs>
          <w:tab w:val="clear" w:pos="2640"/>
          <w:tab w:val="left" w:pos="360"/>
          <w:tab w:val="left" w:pos="1320"/>
          <w:tab w:val="left" w:pos="2520"/>
        </w:tabs>
        <w:ind w:left="2250" w:hanging="2250"/>
        <w:jc w:val="both"/>
        <w:rPr>
          <w:rFonts w:cstheme="minorHAnsi"/>
          <w:b/>
        </w:rPr>
      </w:pPr>
    </w:p>
    <w:p w:rsidR="001A13A3" w:rsidRPr="001A13A3" w:rsidRDefault="001A13A3" w:rsidP="00822A31">
      <w:pPr>
        <w:pStyle w:val="Info"/>
        <w:tabs>
          <w:tab w:val="clear" w:pos="2640"/>
          <w:tab w:val="left" w:pos="360"/>
          <w:tab w:val="left" w:pos="1320"/>
          <w:tab w:val="left" w:pos="2520"/>
        </w:tabs>
        <w:ind w:left="2250" w:hanging="2250"/>
        <w:jc w:val="both"/>
        <w:rPr>
          <w:rFonts w:cstheme="minorHAnsi"/>
          <w:b/>
        </w:rPr>
      </w:pPr>
      <w:r w:rsidRPr="001A13A3">
        <w:rPr>
          <w:rFonts w:cstheme="minorHAnsi"/>
          <w:b/>
        </w:rPr>
        <w:t>8.</w:t>
      </w:r>
      <w:r w:rsidRPr="001A13A3">
        <w:rPr>
          <w:rFonts w:cstheme="minorHAnsi"/>
          <w:b/>
        </w:rPr>
        <w:tab/>
        <w:t xml:space="preserve">    Adjourn to Work Session:</w:t>
      </w:r>
    </w:p>
    <w:p w:rsidR="001A13A3" w:rsidRPr="001A13A3" w:rsidRDefault="001A13A3" w:rsidP="00822A31">
      <w:pPr>
        <w:pStyle w:val="Info"/>
        <w:tabs>
          <w:tab w:val="clear" w:pos="2640"/>
          <w:tab w:val="left" w:pos="360"/>
          <w:tab w:val="left" w:pos="1260"/>
        </w:tabs>
        <w:ind w:left="540"/>
        <w:jc w:val="both"/>
        <w:rPr>
          <w:rFonts w:cstheme="minorHAnsi"/>
          <w:b/>
        </w:rPr>
      </w:pPr>
      <w:r w:rsidRPr="001A13A3">
        <w:rPr>
          <w:rFonts w:cstheme="minorHAnsi"/>
          <w:b/>
        </w:rPr>
        <w:t>WS-1:</w:t>
      </w:r>
      <w:r w:rsidRPr="001A13A3">
        <w:rPr>
          <w:rFonts w:cstheme="minorHAnsi"/>
          <w:b/>
        </w:rPr>
        <w:tab/>
        <w:t>A discussion regarding a proposal to change the Ogden Valley General Plan specifically related to forest firefighting management of roadless areas on Forest Service Land. The focus of this discussion will be on the County’s limited role in offering the state and the forest service guidance as to appropriate forest management principles.</w:t>
      </w:r>
      <w:r w:rsidRPr="001A13A3">
        <w:rPr>
          <w:rFonts w:cstheme="minorHAnsi"/>
        </w:rPr>
        <w:t xml:space="preserve">  </w:t>
      </w:r>
    </w:p>
    <w:p w:rsidR="001A13A3" w:rsidRPr="00A44BA4" w:rsidRDefault="001A13A3" w:rsidP="00822A31">
      <w:pPr>
        <w:pStyle w:val="Info"/>
        <w:tabs>
          <w:tab w:val="clear" w:pos="2640"/>
          <w:tab w:val="left" w:pos="0"/>
          <w:tab w:val="left" w:pos="360"/>
          <w:tab w:val="left" w:pos="1320"/>
          <w:tab w:val="left" w:pos="2520"/>
        </w:tabs>
        <w:ind w:left="0"/>
        <w:jc w:val="both"/>
        <w:rPr>
          <w:b/>
          <w:color w:val="FF0000"/>
        </w:rPr>
      </w:pPr>
    </w:p>
    <w:p w:rsidR="00036E09" w:rsidRDefault="009A3642" w:rsidP="00CD3D18">
      <w:pPr>
        <w:pStyle w:val="Info"/>
        <w:tabs>
          <w:tab w:val="clear" w:pos="2640"/>
          <w:tab w:val="left" w:pos="540"/>
          <w:tab w:val="left" w:pos="1320"/>
          <w:tab w:val="left" w:pos="2520"/>
        </w:tabs>
        <w:ind w:left="540"/>
        <w:jc w:val="both"/>
      </w:pPr>
      <w:r w:rsidRPr="00463EB6">
        <w:t xml:space="preserve">Charlie Ewert </w:t>
      </w:r>
      <w:r>
        <w:t xml:space="preserve">said </w:t>
      </w:r>
      <w:r w:rsidR="008D54E9">
        <w:t xml:space="preserve">this </w:t>
      </w:r>
      <w:r w:rsidR="00150F02">
        <w:t xml:space="preserve">work session to </w:t>
      </w:r>
      <w:r w:rsidR="00463EB6">
        <w:t xml:space="preserve">discuss changing the </w:t>
      </w:r>
      <w:r w:rsidR="00150F02">
        <w:t>General Plan</w:t>
      </w:r>
      <w:r w:rsidR="00463EB6">
        <w:t xml:space="preserve"> since it was adopted. </w:t>
      </w:r>
      <w:r w:rsidR="00F76E65">
        <w:t xml:space="preserve">Because this is the first time </w:t>
      </w:r>
      <w:r w:rsidR="00C065E9">
        <w:t>breaking into that</w:t>
      </w:r>
      <w:r w:rsidR="008D54E9">
        <w:t xml:space="preserve"> General Plan</w:t>
      </w:r>
      <w:r w:rsidR="00F76E65">
        <w:t xml:space="preserve">; just thought </w:t>
      </w:r>
      <w:r w:rsidR="00C065E9">
        <w:t xml:space="preserve">you should see it in a work session before moving it into a public hearing. </w:t>
      </w:r>
      <w:r w:rsidR="008D54E9">
        <w:t xml:space="preserve">The state has asked us to run this amendment.  The </w:t>
      </w:r>
      <w:r w:rsidR="004851A3">
        <w:t>Federal</w:t>
      </w:r>
      <w:r w:rsidR="008D54E9">
        <w:t xml:space="preserve"> </w:t>
      </w:r>
      <w:r w:rsidR="004851A3">
        <w:t>Government</w:t>
      </w:r>
      <w:r w:rsidR="00C065E9">
        <w:t xml:space="preserve"> has</w:t>
      </w:r>
      <w:r w:rsidR="008D54E9">
        <w:t xml:space="preserve"> a rule</w:t>
      </w:r>
      <w:r w:rsidR="00C065E9">
        <w:t xml:space="preserve"> </w:t>
      </w:r>
      <w:r w:rsidR="009B1D97">
        <w:t>called</w:t>
      </w:r>
      <w:r w:rsidR="008D54E9" w:rsidRPr="009B1D97">
        <w:t xml:space="preserve"> </w:t>
      </w:r>
      <w:r w:rsidR="009B1D97">
        <w:t>FLP</w:t>
      </w:r>
      <w:r w:rsidR="008D54E9">
        <w:t>MA</w:t>
      </w:r>
      <w:r w:rsidR="009B1D97">
        <w:t xml:space="preserve"> (Federal Land Policy &amp; Management Act); and part of FLPMA </w:t>
      </w:r>
      <w:r w:rsidR="00C11402">
        <w:t>requires the Federal Government to cooperate and coordinate with the local government when they create their Federal Land Management Plan.  Every federal agency and state agency has a land management plan if they are responsible for land.  The Forest Service has theirs, but in this area of land they’ve got rules that are related to Pineview Reservoir</w:t>
      </w:r>
      <w:r w:rsidR="00805D81">
        <w:t xml:space="preserve"> because the Forest Service governs that.  When they make changes to the plan; they are required by FLPMA to come to the county and talk about those changes, cooperate, and in some cases negotiate with us.   The State of Utah and others have f</w:t>
      </w:r>
      <w:r w:rsidR="008D54E9">
        <w:t>iled a lawsuit</w:t>
      </w:r>
      <w:r w:rsidR="00805D81">
        <w:t xml:space="preserve">; trying to </w:t>
      </w:r>
      <w:r w:rsidR="008D54E9">
        <w:t xml:space="preserve">figure </w:t>
      </w:r>
      <w:r w:rsidR="00805D81">
        <w:t xml:space="preserve">out who should </w:t>
      </w:r>
      <w:r w:rsidR="008D54E9">
        <w:t xml:space="preserve">who would public lands.  Last </w:t>
      </w:r>
      <w:r w:rsidR="00B71112">
        <w:t xml:space="preserve">year in </w:t>
      </w:r>
      <w:r w:rsidR="008D54E9">
        <w:t xml:space="preserve">both </w:t>
      </w:r>
      <w:r w:rsidR="00B71112">
        <w:t xml:space="preserve">legislative </w:t>
      </w:r>
      <w:r w:rsidR="008D54E9">
        <w:t>session</w:t>
      </w:r>
      <w:r w:rsidR="00B71112">
        <w:t>s, the state ran bills to require a S</w:t>
      </w:r>
      <w:r w:rsidR="008D54E9">
        <w:t xml:space="preserve">tate </w:t>
      </w:r>
      <w:r w:rsidR="00B71112">
        <w:t>R</w:t>
      </w:r>
      <w:r w:rsidR="004851A3">
        <w:t>esource</w:t>
      </w:r>
      <w:r w:rsidR="00B71112">
        <w:t xml:space="preserve"> Management P</w:t>
      </w:r>
      <w:r w:rsidR="008D54E9">
        <w:t>lan</w:t>
      </w:r>
      <w:r w:rsidR="00B71112">
        <w:t xml:space="preserve">.  </w:t>
      </w:r>
      <w:r w:rsidR="008D54E9">
        <w:t>One thing</w:t>
      </w:r>
      <w:r w:rsidR="009931F8">
        <w:t xml:space="preserve"> that they’ve noticed; when it comes to Federal Land Management there isn’t enough discourse on how to appropriately manage forest lands.  </w:t>
      </w:r>
    </w:p>
    <w:p w:rsidR="00036E09" w:rsidRDefault="00036E09" w:rsidP="00CD3D18">
      <w:pPr>
        <w:pStyle w:val="Info"/>
        <w:tabs>
          <w:tab w:val="clear" w:pos="2640"/>
          <w:tab w:val="left" w:pos="540"/>
          <w:tab w:val="left" w:pos="1320"/>
          <w:tab w:val="left" w:pos="2520"/>
        </w:tabs>
        <w:ind w:left="540"/>
        <w:jc w:val="both"/>
      </w:pPr>
    </w:p>
    <w:p w:rsidR="00FA3E2A" w:rsidRDefault="00036E09" w:rsidP="00CD3D18">
      <w:pPr>
        <w:pStyle w:val="Info"/>
        <w:tabs>
          <w:tab w:val="clear" w:pos="2640"/>
          <w:tab w:val="left" w:pos="540"/>
          <w:tab w:val="left" w:pos="1320"/>
          <w:tab w:val="left" w:pos="2520"/>
        </w:tabs>
        <w:ind w:left="540"/>
        <w:jc w:val="both"/>
      </w:pPr>
      <w:r>
        <w:t>Charlie Ewert said o</w:t>
      </w:r>
      <w:r w:rsidR="009931F8">
        <w:t>ne of the issues is the Federal Government has a rule that’</w:t>
      </w:r>
      <w:r w:rsidR="00742EC8">
        <w:t>s called the Robust Rule of 2001;</w:t>
      </w:r>
      <w:r w:rsidR="009931F8">
        <w:t xml:space="preserve"> Forest Service Regulation that restricts active forest management on some National Forest Land.  What I handed out was </w:t>
      </w:r>
      <w:r w:rsidR="00742EC8">
        <w:t>Utah’s Roadless Rules petition</w:t>
      </w:r>
      <w:r w:rsidR="00280F3C">
        <w:t>; and basically this roadless rules prohibits</w:t>
      </w:r>
      <w:r w:rsidR="008D54E9">
        <w:t xml:space="preserve"> </w:t>
      </w:r>
      <w:r w:rsidR="00280F3C">
        <w:t xml:space="preserve">the Forest Service from building </w:t>
      </w:r>
      <w:r w:rsidR="008D54E9">
        <w:t>new roads</w:t>
      </w:r>
      <w:r w:rsidR="00280F3C">
        <w:t>. Even if it’s building new roads to get access to land that you wouldn’t otherwise wouldn’t have gotten access</w:t>
      </w:r>
      <w:r w:rsidR="00742EC8">
        <w:t xml:space="preserve">; for instance like </w:t>
      </w:r>
      <w:r w:rsidR="00280F3C">
        <w:t xml:space="preserve"> falling dead timber and harvesting timber</w:t>
      </w:r>
      <w:r>
        <w:t>.  I</w:t>
      </w:r>
      <w:r w:rsidR="00280F3C">
        <w:t xml:space="preserve">n some </w:t>
      </w:r>
      <w:r>
        <w:t>cases,</w:t>
      </w:r>
      <w:r w:rsidR="00280F3C">
        <w:t xml:space="preserve"> opening things up for recreational</w:t>
      </w:r>
      <w:r w:rsidR="00F50133">
        <w:t xml:space="preserve"> opportunities</w:t>
      </w:r>
      <w:r w:rsidR="00280F3C">
        <w:t>.</w:t>
      </w:r>
      <w:r w:rsidR="00F50133">
        <w:t xml:space="preserve"> In most of our roadless areas in Weber County the rules apply; </w:t>
      </w:r>
      <w:r w:rsidR="008D54E9">
        <w:t xml:space="preserve">you </w:t>
      </w:r>
      <w:r w:rsidR="00F50133">
        <w:t xml:space="preserve">just </w:t>
      </w:r>
      <w:r w:rsidR="008D54E9">
        <w:t xml:space="preserve">can’t </w:t>
      </w:r>
      <w:r w:rsidR="00F50133">
        <w:t>build a road.  The Forest Service in order to do an effective forest management, they have to go in with chainsaws, people, and small equipment</w:t>
      </w:r>
      <w:r>
        <w:t xml:space="preserve"> without the need to cut a road and mitigate after they cut. </w:t>
      </w:r>
      <w:r w:rsidR="008D54E9">
        <w:t>The state of</w:t>
      </w:r>
      <w:r w:rsidR="004851A3">
        <w:t xml:space="preserve"> Utah</w:t>
      </w:r>
      <w:r>
        <w:t xml:space="preserve"> follow exception to the rule; they need to cut a road in, but they don’t have the ability and mitigate that road after they cut it. S</w:t>
      </w:r>
      <w:r w:rsidR="00DE6684">
        <w:t xml:space="preserve">o the State of Utah is doing that now; and asking the Federal Government for an exception to the rule, in doing so the state is trying to establish </w:t>
      </w:r>
      <w:r w:rsidR="008D54E9">
        <w:t>ca</w:t>
      </w:r>
      <w:r w:rsidR="002C67EC">
        <w:t xml:space="preserve">tegories </w:t>
      </w:r>
      <w:r w:rsidR="00DE6684">
        <w:t>for effective roadless management</w:t>
      </w:r>
      <w:r w:rsidR="00FA3E2A">
        <w:t>.</w:t>
      </w:r>
    </w:p>
    <w:p w:rsidR="00FA3E2A" w:rsidRDefault="00FA3E2A" w:rsidP="00CD3D18">
      <w:pPr>
        <w:pStyle w:val="Info"/>
        <w:tabs>
          <w:tab w:val="clear" w:pos="2640"/>
          <w:tab w:val="left" w:pos="540"/>
          <w:tab w:val="left" w:pos="1320"/>
          <w:tab w:val="left" w:pos="2520"/>
        </w:tabs>
        <w:ind w:left="540"/>
        <w:jc w:val="both"/>
      </w:pPr>
    </w:p>
    <w:p w:rsidR="008D54E9" w:rsidRDefault="00FA3E2A" w:rsidP="00CD3D18">
      <w:pPr>
        <w:pStyle w:val="Info"/>
        <w:tabs>
          <w:tab w:val="clear" w:pos="2640"/>
          <w:tab w:val="left" w:pos="540"/>
          <w:tab w:val="left" w:pos="1320"/>
          <w:tab w:val="left" w:pos="2520"/>
        </w:tabs>
        <w:ind w:left="540"/>
        <w:jc w:val="both"/>
      </w:pPr>
      <w:r>
        <w:t>Charlie said this is not our draft</w:t>
      </w:r>
      <w:r w:rsidR="0065556C">
        <w:t>, so we don’t have any ability to change what’s in this</w:t>
      </w:r>
      <w:r w:rsidR="00036E09">
        <w:t>; and the state will have to figure out how this works</w:t>
      </w:r>
      <w:r w:rsidR="0065556C">
        <w:t xml:space="preserve">. What the state wants from us; is for us to put </w:t>
      </w:r>
      <w:r w:rsidR="00036E09">
        <w:t xml:space="preserve">in their proposal that they have come up with which are four categories of roadless areas.  </w:t>
      </w:r>
      <w:r w:rsidR="0065556C">
        <w:t xml:space="preserve">They have asked us to </w:t>
      </w:r>
      <w:r w:rsidR="0065556C" w:rsidRPr="00EE5D81">
        <w:t>categorize</w:t>
      </w:r>
      <w:r w:rsidR="00EE5D81">
        <w:t xml:space="preserve"> our roadless areas so they </w:t>
      </w:r>
      <w:r w:rsidR="00036E09">
        <w:t>can put it in their plan;</w:t>
      </w:r>
      <w:r w:rsidR="00EE5D81">
        <w:t xml:space="preserve"> so they know what to ask the government for in our area. </w:t>
      </w:r>
      <w:r w:rsidR="00267A08">
        <w:t xml:space="preserve">There are four </w:t>
      </w:r>
      <w:r w:rsidR="00EE5D81">
        <w:t>categories</w:t>
      </w:r>
      <w:r w:rsidR="001C7206">
        <w:t>:  pri</w:t>
      </w:r>
      <w:r w:rsidR="00EE5D81">
        <w:t>ma</w:t>
      </w:r>
      <w:r w:rsidR="001C7206">
        <w:t xml:space="preserve"> </w:t>
      </w:r>
      <w:r w:rsidR="00EE5D81">
        <w:t>various</w:t>
      </w:r>
      <w:r w:rsidR="001C7206">
        <w:t xml:space="preserve"> areas, </w:t>
      </w:r>
      <w:r w:rsidR="00EE5D81">
        <w:t>forest restoration</w:t>
      </w:r>
      <w:r w:rsidR="001C7206">
        <w:t xml:space="preserve"> areas</w:t>
      </w:r>
      <w:r w:rsidR="00EE5D81">
        <w:t xml:space="preserve">, </w:t>
      </w:r>
      <w:r w:rsidR="001C7206">
        <w:t>forest steward areas, and forest re-inventory or boundary adjustment areas.</w:t>
      </w:r>
      <w:r w:rsidR="0065556C" w:rsidRPr="00EE5D81">
        <w:t xml:space="preserve"> </w:t>
      </w:r>
      <w:r w:rsidR="001C7206">
        <w:t xml:space="preserve">Prima various areas are areas where road building would not be allowed.  </w:t>
      </w:r>
      <w:r w:rsidR="00437066">
        <w:t xml:space="preserve">Basically </w:t>
      </w:r>
      <w:r w:rsidR="00267A08">
        <w:t xml:space="preserve">this is </w:t>
      </w:r>
      <w:r w:rsidR="00437066">
        <w:t xml:space="preserve">what we have in Weber County currently.  </w:t>
      </w:r>
      <w:r w:rsidR="008D54E9" w:rsidRPr="00EE5D81">
        <w:t xml:space="preserve"> </w:t>
      </w:r>
    </w:p>
    <w:p w:rsidR="00267A08" w:rsidRDefault="00267A08" w:rsidP="00CD3D18">
      <w:pPr>
        <w:pStyle w:val="Info"/>
        <w:tabs>
          <w:tab w:val="clear" w:pos="2640"/>
          <w:tab w:val="left" w:pos="540"/>
          <w:tab w:val="left" w:pos="1320"/>
          <w:tab w:val="left" w:pos="2520"/>
        </w:tabs>
        <w:ind w:left="540"/>
        <w:jc w:val="both"/>
      </w:pPr>
    </w:p>
    <w:p w:rsidR="00D43FA4" w:rsidRDefault="00D43FA4" w:rsidP="00D43FA4">
      <w:pPr>
        <w:pStyle w:val="Info"/>
        <w:tabs>
          <w:tab w:val="clear" w:pos="2640"/>
          <w:tab w:val="left" w:pos="540"/>
          <w:tab w:val="left" w:pos="1320"/>
          <w:tab w:val="left" w:pos="2520"/>
        </w:tabs>
        <w:ind w:left="540"/>
        <w:jc w:val="both"/>
      </w:pPr>
      <w:r>
        <w:t xml:space="preserve">Charlie Ewert said go to Management Area 2:  Forest Restoration Areas; Currently conditions, forest restoration areas are areas where human use may or may not be present.  These areas may also show evidence of vegetative manipulation like the prima various; forest restoration areas include a broad range of train and vegetative types.  The desired future is while areas managed as forest restoration areas made a slight increase evidence of management activities, these areas </w:t>
      </w:r>
      <w:r w:rsidRPr="00821717">
        <w:t xml:space="preserve">will </w:t>
      </w:r>
      <w:r>
        <w:t xml:space="preserve">generally retain their roadless character.  </w:t>
      </w:r>
      <w:r w:rsidRPr="00821717">
        <w:t xml:space="preserve"> </w:t>
      </w:r>
      <w:r>
        <w:t xml:space="preserve">The Idea here isn’t to allow the roads to go everywhere; the idea here is like in Category 2; </w:t>
      </w:r>
      <w:r w:rsidR="00A82916">
        <w:t>so</w:t>
      </w:r>
      <w:r>
        <w:t xml:space="preserve"> it doesn’t stay there forever; not open for unlimited public use and just forest management. </w:t>
      </w:r>
    </w:p>
    <w:p w:rsidR="00D43FA4" w:rsidRDefault="00D43FA4" w:rsidP="00D43FA4">
      <w:pPr>
        <w:pStyle w:val="Info"/>
        <w:tabs>
          <w:tab w:val="clear" w:pos="2640"/>
          <w:tab w:val="left" w:pos="540"/>
          <w:tab w:val="left" w:pos="1320"/>
          <w:tab w:val="left" w:pos="2520"/>
        </w:tabs>
        <w:ind w:left="540"/>
        <w:jc w:val="both"/>
      </w:pPr>
    </w:p>
    <w:p w:rsidR="00D43FA4" w:rsidRDefault="00D43FA4" w:rsidP="00D43FA4">
      <w:pPr>
        <w:pStyle w:val="Info"/>
        <w:tabs>
          <w:tab w:val="clear" w:pos="2640"/>
          <w:tab w:val="left" w:pos="540"/>
          <w:tab w:val="left" w:pos="1320"/>
          <w:tab w:val="left" w:pos="2520"/>
        </w:tabs>
        <w:ind w:left="540"/>
        <w:jc w:val="both"/>
      </w:pPr>
      <w:r>
        <w:t>Charlie Ewert said for Stewardship:  Current condition for Stewardship Areas; include locations that may display high levels of human use.  Including roads, facilities, evidence of vegetative manipulation, and mineral exploration extraction.  The desired future would be, these areas may over time display increased levels of human use including roads, facilities, and evidence of vegetative manipulation, forest stewardship areas will also include watershed restoration and/or mitigation activities despite higher levels of human use than forest restoration areas for stewardship areas will still retain in som</w:t>
      </w:r>
      <w:r w:rsidR="00A82916">
        <w:t xml:space="preserve">e of their roadless qualities. </w:t>
      </w:r>
      <w:r>
        <w:t>It’s not saying unlimited roads can be built; it’s just saying a little more than what’s permitted.</w:t>
      </w:r>
    </w:p>
    <w:p w:rsidR="00D43FA4" w:rsidRDefault="00D43FA4" w:rsidP="00D43FA4">
      <w:pPr>
        <w:pStyle w:val="Info"/>
        <w:tabs>
          <w:tab w:val="clear" w:pos="2640"/>
          <w:tab w:val="left" w:pos="540"/>
          <w:tab w:val="left" w:pos="1320"/>
          <w:tab w:val="left" w:pos="2520"/>
        </w:tabs>
        <w:ind w:left="540"/>
        <w:jc w:val="both"/>
      </w:pPr>
    </w:p>
    <w:p w:rsidR="00566875" w:rsidRDefault="00566875" w:rsidP="00566875">
      <w:pPr>
        <w:pStyle w:val="Info"/>
        <w:tabs>
          <w:tab w:val="clear" w:pos="2640"/>
          <w:tab w:val="left" w:pos="540"/>
          <w:tab w:val="left" w:pos="1320"/>
          <w:tab w:val="left" w:pos="2520"/>
        </w:tabs>
        <w:ind w:left="540"/>
        <w:jc w:val="both"/>
      </w:pPr>
      <w:r>
        <w:t xml:space="preserve">Charlie Ewert said this is a map that we put together with the state’s help.  So the green areas are the documented inventory of the roadless areas; it doesn’t mean that there </w:t>
      </w:r>
      <w:r>
        <w:t>are</w:t>
      </w:r>
      <w:r>
        <w:t xml:space="preserve"> absolutely no roads in these areas, but for the most part </w:t>
      </w:r>
    </w:p>
    <w:p w:rsidR="00566875" w:rsidRDefault="00566875" w:rsidP="00566875">
      <w:pPr>
        <w:pStyle w:val="Info"/>
        <w:tabs>
          <w:tab w:val="clear" w:pos="2640"/>
          <w:tab w:val="left" w:pos="540"/>
          <w:tab w:val="left" w:pos="1320"/>
          <w:tab w:val="left" w:pos="2520"/>
        </w:tabs>
        <w:ind w:left="540"/>
        <w:jc w:val="both"/>
      </w:pPr>
    </w:p>
    <w:p w:rsidR="00566875" w:rsidRDefault="00566875" w:rsidP="00566875">
      <w:pPr>
        <w:pStyle w:val="Info"/>
        <w:tabs>
          <w:tab w:val="clear" w:pos="2640"/>
          <w:tab w:val="left" w:pos="540"/>
          <w:tab w:val="left" w:pos="1320"/>
          <w:tab w:val="left" w:pos="2520"/>
        </w:tabs>
        <w:ind w:left="540"/>
        <w:jc w:val="both"/>
      </w:pPr>
      <w:r>
        <w:t xml:space="preserve">there are not any. </w:t>
      </w:r>
      <w:r>
        <w:t>The purple areas are</w:t>
      </w:r>
      <w:r>
        <w:t xml:space="preserve"> beetle kill; and that’s one that the state really wanted to hone in</w:t>
      </w:r>
      <w:r>
        <w:t xml:space="preserve"> on; </w:t>
      </w:r>
      <w:r>
        <w:t xml:space="preserve">because it’s creating all that dead dry fire fuel.  After we met with the Forest Service, they have been advised by their higher up, to </w:t>
      </w:r>
    </w:p>
    <w:p w:rsidR="00566875" w:rsidRDefault="00566875" w:rsidP="00566875">
      <w:pPr>
        <w:pStyle w:val="Info"/>
        <w:tabs>
          <w:tab w:val="clear" w:pos="2640"/>
          <w:tab w:val="left" w:pos="540"/>
          <w:tab w:val="left" w:pos="1320"/>
          <w:tab w:val="left" w:pos="2520"/>
        </w:tabs>
        <w:ind w:left="540"/>
        <w:jc w:val="both"/>
      </w:pPr>
      <w:r>
        <w:t xml:space="preserve">offer no recommendation to the county.  They want us to make up our own minds; they are doing so because they know there is a volatile relation between the state and the feds when it comes to Federal Land Management. Fortunately for us, it’s more between the BLA and the state.  The Forest Service has said that it would be nice if that was just left a primitive area; it’s just a let it burn area.  </w:t>
      </w:r>
      <w:r>
        <w:t xml:space="preserve">The </w:t>
      </w:r>
      <w:r>
        <w:t xml:space="preserve">Fire Marshall and the Fire Chief </w:t>
      </w:r>
      <w:r>
        <w:t xml:space="preserve">have </w:t>
      </w:r>
      <w:r>
        <w:t xml:space="preserve">training annually in Causey Estates specifically. They do State Training in Causey Estates because it’s such a great area to train firefighter to fight fires.  This area has been really well covered on how to take care of forest fire.  </w:t>
      </w:r>
    </w:p>
    <w:p w:rsidR="00566875" w:rsidRDefault="00566875" w:rsidP="00D43FA4">
      <w:pPr>
        <w:pStyle w:val="Info"/>
        <w:tabs>
          <w:tab w:val="clear" w:pos="2640"/>
          <w:tab w:val="left" w:pos="540"/>
          <w:tab w:val="left" w:pos="1320"/>
          <w:tab w:val="left" w:pos="2520"/>
        </w:tabs>
        <w:ind w:left="540"/>
        <w:jc w:val="both"/>
      </w:pPr>
    </w:p>
    <w:p w:rsidR="00F44E25" w:rsidRDefault="00F44E25" w:rsidP="00F44E25">
      <w:pPr>
        <w:pStyle w:val="Info"/>
        <w:tabs>
          <w:tab w:val="clear" w:pos="2640"/>
          <w:tab w:val="left" w:pos="540"/>
          <w:tab w:val="left" w:pos="1320"/>
          <w:tab w:val="left" w:pos="2520"/>
        </w:tabs>
        <w:ind w:left="540"/>
        <w:jc w:val="both"/>
      </w:pPr>
      <w:r>
        <w:t>Charlie Ewert said the red area is in case someone wants to build a condo over Mount Ogden, which is what Ogden City was proposing to support Snow Basin. The blue areas would be Category 2, not proposing any significant roads throughout the area, but enabling to build a road to get access to provide Forest Management and remove the roa</w:t>
      </w:r>
      <w:r>
        <w:t>d later</w:t>
      </w:r>
      <w:r w:rsidRPr="00A84606">
        <w:t xml:space="preserve">. </w:t>
      </w:r>
      <w:r>
        <w:t xml:space="preserve"> </w:t>
      </w:r>
    </w:p>
    <w:p w:rsidR="00D43FA4" w:rsidRDefault="00D43FA4" w:rsidP="00CD3D18">
      <w:pPr>
        <w:pStyle w:val="Info"/>
        <w:tabs>
          <w:tab w:val="clear" w:pos="2640"/>
          <w:tab w:val="left" w:pos="540"/>
          <w:tab w:val="left" w:pos="1320"/>
          <w:tab w:val="left" w:pos="2520"/>
        </w:tabs>
        <w:ind w:left="540"/>
        <w:jc w:val="both"/>
      </w:pPr>
    </w:p>
    <w:p w:rsidR="00DF610A" w:rsidRDefault="00DF610A" w:rsidP="00DF610A">
      <w:pPr>
        <w:pStyle w:val="Info"/>
        <w:tabs>
          <w:tab w:val="clear" w:pos="2640"/>
          <w:tab w:val="left" w:pos="540"/>
          <w:tab w:val="left" w:pos="1320"/>
          <w:tab w:val="left" w:pos="2520"/>
        </w:tabs>
        <w:ind w:left="540"/>
        <w:jc w:val="both"/>
      </w:pPr>
      <w:r>
        <w:t xml:space="preserve">Charlie Ewert said the Forest Service told us at this point; what the roadless rule that’s in place if they do get permission to build a ski resort up there; everything is going to have to be airlifted.  This could help open that up a little bit. Over on the Snowbasin side after they were done, they reclaimed that road, it was a few years old and they went and planted new trees on top of that.  </w:t>
      </w:r>
    </w:p>
    <w:p w:rsidR="00DF610A" w:rsidRDefault="00DF610A" w:rsidP="00DF610A">
      <w:pPr>
        <w:pStyle w:val="Info"/>
        <w:tabs>
          <w:tab w:val="clear" w:pos="2640"/>
          <w:tab w:val="left" w:pos="540"/>
          <w:tab w:val="left" w:pos="1320"/>
          <w:tab w:val="left" w:pos="2520"/>
        </w:tabs>
        <w:ind w:left="540"/>
        <w:jc w:val="both"/>
      </w:pPr>
    </w:p>
    <w:p w:rsidR="00267A08" w:rsidRDefault="00DF610A" w:rsidP="00CD3D18">
      <w:pPr>
        <w:pStyle w:val="Info"/>
        <w:tabs>
          <w:tab w:val="clear" w:pos="2640"/>
          <w:tab w:val="left" w:pos="540"/>
          <w:tab w:val="left" w:pos="1320"/>
          <w:tab w:val="left" w:pos="2520"/>
        </w:tabs>
        <w:ind w:left="540"/>
        <w:jc w:val="both"/>
      </w:pPr>
      <w:r>
        <w:t>Charlie Ewert said this is in your Utilities and Public Services Chapter.  We have Goal 5:  The goal of Weber County is to improve public safety in Ogden Valley.  The next page on 5.2. Principle under Public Safety:  Maintain the ability for the community to respond promptly, efficiently, and effectively in the event of major natural and human disaster.  He reviewed 5.2.1, 5.2.2, and 5.2.3 underneath 5.2</w:t>
      </w:r>
      <w:r>
        <w:t>.</w:t>
      </w:r>
      <w:r>
        <w:t xml:space="preserve"> This is stuff that is already happening with the exception of adopting the map, and it refers right back to that map.  We will be having a public hearing at your next meeting; and I will post notice prior to that meeting.  The state was hoping that we would be done by the end of the year; and we will get done when it’s done.  </w:t>
      </w:r>
    </w:p>
    <w:p w:rsidR="00267A08" w:rsidRDefault="00267A08" w:rsidP="00CD3D18">
      <w:pPr>
        <w:pStyle w:val="Info"/>
        <w:tabs>
          <w:tab w:val="clear" w:pos="2640"/>
          <w:tab w:val="left" w:pos="540"/>
          <w:tab w:val="left" w:pos="1320"/>
          <w:tab w:val="left" w:pos="2520"/>
        </w:tabs>
        <w:ind w:left="540"/>
        <w:jc w:val="both"/>
      </w:pPr>
    </w:p>
    <w:p w:rsidR="00267A08" w:rsidRPr="00570E6D" w:rsidRDefault="00267A08" w:rsidP="00CD3D18">
      <w:pPr>
        <w:pStyle w:val="Info"/>
        <w:tabs>
          <w:tab w:val="clear" w:pos="2640"/>
          <w:tab w:val="left" w:pos="540"/>
          <w:tab w:val="left" w:pos="1320"/>
          <w:tab w:val="left" w:pos="2520"/>
        </w:tabs>
        <w:ind w:left="540"/>
        <w:jc w:val="both"/>
      </w:pPr>
      <w:r w:rsidRPr="00570E6D">
        <w:t xml:space="preserve">There was a discussion between the Planning Commission and Planning Staff </w:t>
      </w:r>
      <w:r w:rsidR="00DF610A" w:rsidRPr="00570E6D">
        <w:t xml:space="preserve">and the following are concerns from the Planning Commission:  </w:t>
      </w:r>
    </w:p>
    <w:p w:rsidR="00DF610A" w:rsidRPr="00DD1993" w:rsidRDefault="00DF610A" w:rsidP="00DF610A">
      <w:pPr>
        <w:pStyle w:val="Info"/>
        <w:numPr>
          <w:ilvl w:val="0"/>
          <w:numId w:val="4"/>
        </w:numPr>
        <w:tabs>
          <w:tab w:val="clear" w:pos="2640"/>
          <w:tab w:val="left" w:pos="540"/>
          <w:tab w:val="left" w:pos="1320"/>
          <w:tab w:val="left" w:pos="2520"/>
        </w:tabs>
        <w:jc w:val="both"/>
        <w:rPr>
          <w:sz w:val="16"/>
          <w:szCs w:val="16"/>
        </w:rPr>
      </w:pPr>
      <w:r w:rsidRPr="00DD1993">
        <w:rPr>
          <w:sz w:val="16"/>
          <w:szCs w:val="16"/>
        </w:rPr>
        <w:t xml:space="preserve">Special interests riding on this:  </w:t>
      </w:r>
    </w:p>
    <w:p w:rsidR="00DF610A" w:rsidRPr="00DD1993" w:rsidRDefault="00210523" w:rsidP="00DF610A">
      <w:pPr>
        <w:pStyle w:val="Info"/>
        <w:tabs>
          <w:tab w:val="clear" w:pos="2640"/>
          <w:tab w:val="left" w:pos="540"/>
          <w:tab w:val="left" w:pos="1320"/>
          <w:tab w:val="left" w:pos="2520"/>
        </w:tabs>
        <w:ind w:left="1305"/>
        <w:jc w:val="both"/>
        <w:rPr>
          <w:sz w:val="16"/>
          <w:szCs w:val="16"/>
        </w:rPr>
      </w:pPr>
      <w:r w:rsidRPr="00DD1993">
        <w:rPr>
          <w:sz w:val="16"/>
          <w:szCs w:val="16"/>
        </w:rPr>
        <w:t xml:space="preserve">Response:  </w:t>
      </w:r>
      <w:r w:rsidR="00DF610A" w:rsidRPr="00DD1993">
        <w:rPr>
          <w:sz w:val="16"/>
          <w:szCs w:val="16"/>
        </w:rPr>
        <w:t>F</w:t>
      </w:r>
      <w:r w:rsidR="00DF610A" w:rsidRPr="00DD1993">
        <w:rPr>
          <w:sz w:val="16"/>
          <w:szCs w:val="16"/>
        </w:rPr>
        <w:t>irefighters are really concerned about some of the federal management; and even some of the Forest Service agencies are concerned, because this limits their ability to get in and do an effective management.  Because we are distinguishing these fires, the forest can’t naturally manage itself and all that thick undergrowth is staying in there.</w:t>
      </w:r>
    </w:p>
    <w:p w:rsidR="00210523" w:rsidRPr="00DD1993" w:rsidRDefault="00DF610A" w:rsidP="00DF610A">
      <w:pPr>
        <w:pStyle w:val="Info"/>
        <w:numPr>
          <w:ilvl w:val="0"/>
          <w:numId w:val="4"/>
        </w:numPr>
        <w:tabs>
          <w:tab w:val="clear" w:pos="2640"/>
          <w:tab w:val="left" w:pos="540"/>
          <w:tab w:val="left" w:pos="1320"/>
          <w:tab w:val="left" w:pos="2520"/>
        </w:tabs>
        <w:jc w:val="both"/>
        <w:rPr>
          <w:sz w:val="16"/>
          <w:szCs w:val="16"/>
        </w:rPr>
      </w:pPr>
      <w:r w:rsidRPr="00DD1993">
        <w:rPr>
          <w:sz w:val="16"/>
          <w:szCs w:val="16"/>
        </w:rPr>
        <w:t>W</w:t>
      </w:r>
      <w:r w:rsidRPr="00DD1993">
        <w:rPr>
          <w:sz w:val="16"/>
          <w:szCs w:val="16"/>
        </w:rPr>
        <w:t xml:space="preserve">hen Yellowstone was on fire, </w:t>
      </w:r>
      <w:r w:rsidR="00210523" w:rsidRPr="00DD1993">
        <w:rPr>
          <w:sz w:val="16"/>
          <w:szCs w:val="16"/>
        </w:rPr>
        <w:t>it got out of hand, how do they plan to prevent that:</w:t>
      </w:r>
    </w:p>
    <w:p w:rsidR="00DF610A" w:rsidRPr="00DD1993" w:rsidRDefault="00210523" w:rsidP="00210523">
      <w:pPr>
        <w:pStyle w:val="Info"/>
        <w:tabs>
          <w:tab w:val="clear" w:pos="2640"/>
          <w:tab w:val="left" w:pos="540"/>
          <w:tab w:val="left" w:pos="1320"/>
          <w:tab w:val="left" w:pos="2520"/>
        </w:tabs>
        <w:ind w:left="1305"/>
        <w:jc w:val="both"/>
        <w:rPr>
          <w:sz w:val="16"/>
          <w:szCs w:val="16"/>
        </w:rPr>
      </w:pPr>
      <w:r w:rsidRPr="00DD1993">
        <w:rPr>
          <w:sz w:val="16"/>
          <w:szCs w:val="16"/>
        </w:rPr>
        <w:t>Response:  I</w:t>
      </w:r>
      <w:r w:rsidRPr="00DD1993">
        <w:rPr>
          <w:sz w:val="16"/>
          <w:szCs w:val="16"/>
        </w:rPr>
        <w:t>t was a decision to just let it burn, by the same people who have the authority to put it out.  One of the reasons they let it burn is to allow for the forest to thin out itself out so it isn’t such a problem.</w:t>
      </w:r>
      <w:r w:rsidRPr="00DD1993">
        <w:rPr>
          <w:sz w:val="16"/>
          <w:szCs w:val="16"/>
        </w:rPr>
        <w:t xml:space="preserve"> T</w:t>
      </w:r>
      <w:r w:rsidRPr="00DD1993">
        <w:rPr>
          <w:sz w:val="16"/>
          <w:szCs w:val="16"/>
        </w:rPr>
        <w:t>he state is trying to help the Forest Service minimize the problem that is currently existing where it’s thick vegetation where it can’t be managed when a forest fire does start</w:t>
      </w:r>
      <w:r w:rsidRPr="00DD1993">
        <w:rPr>
          <w:sz w:val="16"/>
          <w:szCs w:val="16"/>
        </w:rPr>
        <w:t>.</w:t>
      </w:r>
    </w:p>
    <w:p w:rsidR="00210523" w:rsidRPr="00DD1993" w:rsidRDefault="00210523" w:rsidP="00210523">
      <w:pPr>
        <w:pStyle w:val="Info"/>
        <w:numPr>
          <w:ilvl w:val="0"/>
          <w:numId w:val="4"/>
        </w:numPr>
        <w:tabs>
          <w:tab w:val="clear" w:pos="2640"/>
          <w:tab w:val="left" w:pos="540"/>
          <w:tab w:val="left" w:pos="1320"/>
          <w:tab w:val="left" w:pos="2520"/>
        </w:tabs>
        <w:jc w:val="both"/>
        <w:rPr>
          <w:sz w:val="16"/>
          <w:szCs w:val="16"/>
        </w:rPr>
      </w:pPr>
      <w:r w:rsidRPr="00DD1993">
        <w:rPr>
          <w:sz w:val="16"/>
          <w:szCs w:val="16"/>
        </w:rPr>
        <w:t xml:space="preserve">Is the table something that is being proposed.  Are the uses currently allowed, if so what is the </w:t>
      </w:r>
      <w:r w:rsidR="005330DB" w:rsidRPr="00DD1993">
        <w:rPr>
          <w:sz w:val="16"/>
          <w:szCs w:val="16"/>
        </w:rPr>
        <w:t>differences?</w:t>
      </w:r>
    </w:p>
    <w:p w:rsidR="00210523" w:rsidRPr="00DD1993" w:rsidRDefault="00210523" w:rsidP="00210523">
      <w:pPr>
        <w:pStyle w:val="Info"/>
        <w:tabs>
          <w:tab w:val="clear" w:pos="2640"/>
          <w:tab w:val="left" w:pos="540"/>
          <w:tab w:val="left" w:pos="1320"/>
          <w:tab w:val="left" w:pos="2520"/>
        </w:tabs>
        <w:ind w:left="1305"/>
        <w:jc w:val="both"/>
        <w:rPr>
          <w:sz w:val="16"/>
          <w:szCs w:val="16"/>
        </w:rPr>
      </w:pPr>
      <w:r w:rsidRPr="00DD1993">
        <w:rPr>
          <w:sz w:val="16"/>
          <w:szCs w:val="16"/>
        </w:rPr>
        <w:t xml:space="preserve">Response:  What </w:t>
      </w:r>
      <w:bookmarkStart w:id="0" w:name="_GoBack"/>
      <w:bookmarkEnd w:id="0"/>
      <w:r w:rsidRPr="00DD1993">
        <w:rPr>
          <w:sz w:val="16"/>
          <w:szCs w:val="16"/>
        </w:rPr>
        <w:t>the state is proposing to the Federal Government</w:t>
      </w:r>
      <w:r w:rsidRPr="00DD1993">
        <w:rPr>
          <w:sz w:val="16"/>
          <w:szCs w:val="16"/>
        </w:rPr>
        <w:t xml:space="preserve">.  If you </w:t>
      </w:r>
      <w:r w:rsidRPr="00DD1993">
        <w:rPr>
          <w:sz w:val="16"/>
          <w:szCs w:val="16"/>
        </w:rPr>
        <w:t>look at the prima various areas, the current condition in the prima various areas show little evidence of historical or human use, natural processes are predominant, people visiting these areas can find opportunities for recreation</w:t>
      </w:r>
      <w:r w:rsidRPr="00DD1993">
        <w:rPr>
          <w:sz w:val="16"/>
          <w:szCs w:val="16"/>
        </w:rPr>
        <w:t xml:space="preserve">. </w:t>
      </w:r>
      <w:r w:rsidRPr="00DD1993">
        <w:rPr>
          <w:sz w:val="16"/>
          <w:szCs w:val="16"/>
        </w:rPr>
        <w:t>Areas managed as prima various would continue to show little evidence of historical or human use</w:t>
      </w:r>
      <w:r w:rsidRPr="00DD1993">
        <w:rPr>
          <w:sz w:val="16"/>
          <w:szCs w:val="16"/>
        </w:rPr>
        <w:t>;</w:t>
      </w:r>
      <w:r w:rsidRPr="00DD1993">
        <w:rPr>
          <w:sz w:val="16"/>
          <w:szCs w:val="16"/>
        </w:rPr>
        <w:t xml:space="preserve"> natural processes of the area will continue to predominate</w:t>
      </w:r>
    </w:p>
    <w:p w:rsidR="00210523" w:rsidRPr="00DD1993" w:rsidRDefault="00DD1993" w:rsidP="00210523">
      <w:pPr>
        <w:pStyle w:val="Info"/>
        <w:numPr>
          <w:ilvl w:val="0"/>
          <w:numId w:val="4"/>
        </w:numPr>
        <w:tabs>
          <w:tab w:val="clear" w:pos="2640"/>
          <w:tab w:val="left" w:pos="540"/>
          <w:tab w:val="left" w:pos="1320"/>
          <w:tab w:val="left" w:pos="2520"/>
        </w:tabs>
        <w:jc w:val="both"/>
        <w:rPr>
          <w:sz w:val="16"/>
          <w:szCs w:val="16"/>
        </w:rPr>
      </w:pPr>
      <w:r w:rsidRPr="00DD1993">
        <w:rPr>
          <w:sz w:val="16"/>
          <w:szCs w:val="16"/>
        </w:rPr>
        <w:t xml:space="preserve">What are </w:t>
      </w:r>
      <w:r w:rsidRPr="00DD1993">
        <w:rPr>
          <w:sz w:val="16"/>
          <w:szCs w:val="16"/>
        </w:rPr>
        <w:t xml:space="preserve">the consequences if they didn’t have a </w:t>
      </w:r>
      <w:r w:rsidR="005330DB" w:rsidRPr="00DD1993">
        <w:rPr>
          <w:sz w:val="16"/>
          <w:szCs w:val="16"/>
        </w:rPr>
        <w:t>hearing</w:t>
      </w:r>
      <w:r w:rsidR="005330DB">
        <w:rPr>
          <w:sz w:val="16"/>
          <w:szCs w:val="16"/>
        </w:rPr>
        <w:t>?</w:t>
      </w:r>
      <w:r w:rsidRPr="00DD1993">
        <w:rPr>
          <w:sz w:val="16"/>
          <w:szCs w:val="16"/>
        </w:rPr>
        <w:t xml:space="preserve">  </w:t>
      </w:r>
    </w:p>
    <w:p w:rsidR="00EE5D81" w:rsidRPr="00DD1993" w:rsidRDefault="00DD1993" w:rsidP="00DD1993">
      <w:pPr>
        <w:pStyle w:val="Info"/>
        <w:tabs>
          <w:tab w:val="clear" w:pos="2640"/>
          <w:tab w:val="left" w:pos="540"/>
          <w:tab w:val="left" w:pos="1320"/>
          <w:tab w:val="left" w:pos="2520"/>
        </w:tabs>
        <w:ind w:left="1305"/>
        <w:jc w:val="both"/>
        <w:rPr>
          <w:sz w:val="16"/>
          <w:szCs w:val="16"/>
        </w:rPr>
      </w:pPr>
      <w:r w:rsidRPr="00DD1993">
        <w:rPr>
          <w:sz w:val="16"/>
          <w:szCs w:val="16"/>
        </w:rPr>
        <w:t>Response:  T</w:t>
      </w:r>
      <w:r w:rsidRPr="00DD1993">
        <w:rPr>
          <w:sz w:val="16"/>
          <w:szCs w:val="16"/>
        </w:rPr>
        <w:t>here are a number of open houses that are scheduled throughout the state right now; there is a new one at the end of the month, or it might be in November</w:t>
      </w:r>
      <w:r w:rsidRPr="00DD1993">
        <w:rPr>
          <w:sz w:val="16"/>
          <w:szCs w:val="16"/>
        </w:rPr>
        <w:t xml:space="preserve">.  Most </w:t>
      </w:r>
      <w:r w:rsidRPr="00DD1993">
        <w:rPr>
          <w:sz w:val="16"/>
          <w:szCs w:val="16"/>
        </w:rPr>
        <w:t>of them are in rural areas</w:t>
      </w:r>
      <w:r w:rsidRPr="00DD1993">
        <w:rPr>
          <w:sz w:val="16"/>
          <w:szCs w:val="16"/>
        </w:rPr>
        <w:t xml:space="preserve">.  </w:t>
      </w:r>
    </w:p>
    <w:p w:rsidR="00DD1993" w:rsidRPr="00DD1993" w:rsidRDefault="00DD1993" w:rsidP="00DD1993">
      <w:pPr>
        <w:pStyle w:val="Info"/>
        <w:numPr>
          <w:ilvl w:val="0"/>
          <w:numId w:val="4"/>
        </w:numPr>
        <w:tabs>
          <w:tab w:val="clear" w:pos="2640"/>
          <w:tab w:val="left" w:pos="540"/>
          <w:tab w:val="left" w:pos="1320"/>
          <w:tab w:val="left" w:pos="2520"/>
        </w:tabs>
        <w:jc w:val="both"/>
        <w:rPr>
          <w:sz w:val="16"/>
          <w:szCs w:val="16"/>
        </w:rPr>
      </w:pPr>
      <w:r w:rsidRPr="00DD1993">
        <w:rPr>
          <w:sz w:val="16"/>
          <w:szCs w:val="16"/>
        </w:rPr>
        <w:t>Concern about beetle kill and what is being done:</w:t>
      </w:r>
    </w:p>
    <w:p w:rsidR="00DD1993" w:rsidRPr="00DD1993" w:rsidRDefault="00DD1993" w:rsidP="00DD1993">
      <w:pPr>
        <w:pStyle w:val="Info"/>
        <w:tabs>
          <w:tab w:val="clear" w:pos="2640"/>
          <w:tab w:val="left" w:pos="540"/>
          <w:tab w:val="left" w:pos="1320"/>
          <w:tab w:val="left" w:pos="2520"/>
        </w:tabs>
        <w:ind w:left="1305"/>
        <w:jc w:val="both"/>
        <w:rPr>
          <w:sz w:val="16"/>
          <w:szCs w:val="16"/>
        </w:rPr>
      </w:pPr>
      <w:r w:rsidRPr="00DD1993">
        <w:rPr>
          <w:sz w:val="16"/>
          <w:szCs w:val="16"/>
        </w:rPr>
        <w:t xml:space="preserve">Response:  </w:t>
      </w:r>
      <w:r w:rsidRPr="00DD1993">
        <w:rPr>
          <w:sz w:val="16"/>
          <w:szCs w:val="16"/>
        </w:rPr>
        <w:t>Without effective roads to get to the beetle kill area, it’s really hard for them to manage it</w:t>
      </w:r>
      <w:r w:rsidRPr="00DD1993">
        <w:rPr>
          <w:sz w:val="16"/>
          <w:szCs w:val="16"/>
        </w:rPr>
        <w:t xml:space="preserve">.  </w:t>
      </w:r>
      <w:r w:rsidRPr="00DD1993">
        <w:rPr>
          <w:sz w:val="16"/>
          <w:szCs w:val="16"/>
        </w:rPr>
        <w:t>So one effective way of doing it is cutting roads everywhere, opening it up to commercial loggers, and private industry to do business. That is not what the Forest Service is proposing, nor is it what the state is asking for.</w:t>
      </w:r>
    </w:p>
    <w:p w:rsidR="00DD1993" w:rsidRPr="00DD1993" w:rsidRDefault="00DD1993" w:rsidP="00DD1993">
      <w:pPr>
        <w:pStyle w:val="Info"/>
        <w:numPr>
          <w:ilvl w:val="0"/>
          <w:numId w:val="4"/>
        </w:numPr>
        <w:tabs>
          <w:tab w:val="clear" w:pos="2640"/>
          <w:tab w:val="left" w:pos="540"/>
          <w:tab w:val="left" w:pos="1320"/>
          <w:tab w:val="left" w:pos="2520"/>
        </w:tabs>
        <w:jc w:val="both"/>
        <w:rPr>
          <w:sz w:val="16"/>
          <w:szCs w:val="16"/>
        </w:rPr>
      </w:pPr>
      <w:r w:rsidRPr="00DD1993">
        <w:rPr>
          <w:sz w:val="16"/>
          <w:szCs w:val="16"/>
        </w:rPr>
        <w:t xml:space="preserve">What is the whole issue </w:t>
      </w:r>
      <w:r w:rsidRPr="00DD1993">
        <w:rPr>
          <w:sz w:val="16"/>
          <w:szCs w:val="16"/>
        </w:rPr>
        <w:t>with th</w:t>
      </w:r>
      <w:r w:rsidRPr="00DD1993">
        <w:rPr>
          <w:sz w:val="16"/>
          <w:szCs w:val="16"/>
        </w:rPr>
        <w:t xml:space="preserve">e </w:t>
      </w:r>
      <w:r w:rsidRPr="00DD1993">
        <w:rPr>
          <w:sz w:val="16"/>
          <w:szCs w:val="16"/>
        </w:rPr>
        <w:t xml:space="preserve">different </w:t>
      </w:r>
      <w:r w:rsidR="005330DB" w:rsidRPr="00DD1993">
        <w:rPr>
          <w:sz w:val="16"/>
          <w:szCs w:val="16"/>
        </w:rPr>
        <w:t>accesses</w:t>
      </w:r>
      <w:r w:rsidR="005330DB">
        <w:rPr>
          <w:sz w:val="16"/>
          <w:szCs w:val="16"/>
        </w:rPr>
        <w:t>?</w:t>
      </w:r>
      <w:r w:rsidRPr="00DD1993">
        <w:rPr>
          <w:sz w:val="16"/>
          <w:szCs w:val="16"/>
        </w:rPr>
        <w:t xml:space="preserve">  </w:t>
      </w:r>
    </w:p>
    <w:p w:rsidR="003D3557" w:rsidRDefault="00DD1993" w:rsidP="005330DB">
      <w:pPr>
        <w:pStyle w:val="Info"/>
        <w:tabs>
          <w:tab w:val="clear" w:pos="2640"/>
          <w:tab w:val="left" w:pos="540"/>
          <w:tab w:val="left" w:pos="1320"/>
          <w:tab w:val="left" w:pos="2520"/>
        </w:tabs>
        <w:ind w:left="1305"/>
        <w:jc w:val="both"/>
      </w:pPr>
      <w:r w:rsidRPr="00DD1993">
        <w:rPr>
          <w:sz w:val="16"/>
          <w:szCs w:val="16"/>
        </w:rPr>
        <w:t>Response:  T</w:t>
      </w:r>
      <w:r w:rsidRPr="00DD1993">
        <w:rPr>
          <w:sz w:val="16"/>
          <w:szCs w:val="16"/>
        </w:rPr>
        <w:t>hey can’t get anything on the road without access permit</w:t>
      </w:r>
      <w:r w:rsidRPr="00DD1993">
        <w:rPr>
          <w:sz w:val="16"/>
          <w:szCs w:val="16"/>
        </w:rPr>
        <w:t xml:space="preserve">. </w:t>
      </w:r>
      <w:r w:rsidRPr="00DD1993">
        <w:rPr>
          <w:sz w:val="16"/>
          <w:szCs w:val="16"/>
        </w:rPr>
        <w:t>In order to effectively manage the ski resort maintained, the line, the ski lifts, the gondolas, and all that kind of stuff; there may need to have roads.  We are trying to think about the Economic Development side of it things, as well as the Environmental side of things, and making sure both sides are equally balanced</w:t>
      </w:r>
      <w:r w:rsidR="005330DB">
        <w:rPr>
          <w:sz w:val="16"/>
          <w:szCs w:val="16"/>
        </w:rPr>
        <w:t>.</w:t>
      </w:r>
    </w:p>
    <w:p w:rsidR="00DD1993" w:rsidRDefault="00DD1993" w:rsidP="00CD3D18">
      <w:pPr>
        <w:pStyle w:val="Info"/>
        <w:tabs>
          <w:tab w:val="clear" w:pos="2640"/>
          <w:tab w:val="left" w:pos="540"/>
          <w:tab w:val="left" w:pos="1320"/>
          <w:tab w:val="left" w:pos="2520"/>
        </w:tabs>
        <w:ind w:left="540"/>
        <w:jc w:val="both"/>
      </w:pPr>
    </w:p>
    <w:p w:rsidR="00A97AE2" w:rsidRDefault="00200DF5" w:rsidP="00CD3D18">
      <w:pPr>
        <w:pStyle w:val="Info"/>
        <w:tabs>
          <w:tab w:val="clear" w:pos="2640"/>
          <w:tab w:val="left" w:pos="540"/>
          <w:tab w:val="left" w:pos="1320"/>
          <w:tab w:val="left" w:pos="2520"/>
        </w:tabs>
        <w:ind w:left="540"/>
        <w:jc w:val="both"/>
      </w:pPr>
      <w:r>
        <w:t xml:space="preserve">Chair Taylor asked so we will take public comment at that time and what is our role, do we have a recommendation? Mr. Ewert replied the recommendation will be one whether or not the General Plan Amendment </w:t>
      </w:r>
      <w:r w:rsidR="00571D9D">
        <w:t xml:space="preserve">that we’re proposing to you would be favorable with a recommendation to the County Commission.  If you don’t like it, send it to the County Commission with a negative recommendation; and we will just run it through the process and let the County Commission that you weren’t comfortable for these reasons, if that’s what it is.   </w:t>
      </w:r>
      <w:r w:rsidR="00231360">
        <w:t xml:space="preserve"> </w:t>
      </w:r>
    </w:p>
    <w:p w:rsidR="00B9099E" w:rsidRDefault="00A97AE2" w:rsidP="00CD3D18">
      <w:pPr>
        <w:pStyle w:val="NoSpacing"/>
        <w:tabs>
          <w:tab w:val="left" w:pos="360"/>
        </w:tabs>
        <w:ind w:left="360" w:hanging="360"/>
        <w:jc w:val="both"/>
        <w:rPr>
          <w:rFonts w:cstheme="minorHAnsi"/>
        </w:rPr>
      </w:pPr>
      <w:r w:rsidRPr="00680164">
        <w:t xml:space="preserve">3.      </w:t>
      </w:r>
      <w:r w:rsidRPr="00680164">
        <w:rPr>
          <w:bCs/>
        </w:rPr>
        <w:t xml:space="preserve">  </w:t>
      </w:r>
      <w:r w:rsidRPr="00680164">
        <w:t xml:space="preserve">Adjournment:  </w:t>
      </w:r>
      <w:r>
        <w:rPr>
          <w:rFonts w:cstheme="minorHAnsi"/>
        </w:rPr>
        <w:t xml:space="preserve">The meeting was adjourned </w:t>
      </w:r>
      <w:r w:rsidR="00D46EEA">
        <w:rPr>
          <w:rFonts w:cstheme="minorHAnsi"/>
        </w:rPr>
        <w:t xml:space="preserve">at </w:t>
      </w:r>
      <w:r w:rsidR="00D46EEA" w:rsidRPr="00680164">
        <w:rPr>
          <w:rFonts w:cstheme="minorHAnsi"/>
        </w:rPr>
        <w:t>7</w:t>
      </w:r>
      <w:r w:rsidR="00231360">
        <w:rPr>
          <w:rFonts w:cstheme="minorHAnsi"/>
        </w:rPr>
        <w:t>:00 p</w:t>
      </w:r>
      <w:r w:rsidRPr="00680164">
        <w:rPr>
          <w:rFonts w:cstheme="minorHAnsi"/>
        </w:rPr>
        <w:t>.m.</w:t>
      </w:r>
      <w:r w:rsidR="006A49BA">
        <w:rPr>
          <w:rFonts w:cstheme="minorHAnsi"/>
        </w:rPr>
        <w:t xml:space="preserve">  </w:t>
      </w:r>
    </w:p>
    <w:p w:rsidR="00177A33" w:rsidRDefault="006A49BA" w:rsidP="00CD3D18">
      <w:pPr>
        <w:pStyle w:val="NoSpacing"/>
        <w:tabs>
          <w:tab w:val="left" w:pos="360"/>
        </w:tabs>
        <w:ind w:left="360" w:hanging="360"/>
        <w:jc w:val="both"/>
        <w:rPr>
          <w:rFonts w:cstheme="minorHAnsi"/>
        </w:rPr>
      </w:pPr>
      <w:r>
        <w:rPr>
          <w:rFonts w:cstheme="minorHAnsi"/>
        </w:rPr>
        <w:t xml:space="preserve"> </w:t>
      </w:r>
    </w:p>
    <w:p w:rsidR="00B9099E" w:rsidRDefault="00177A33" w:rsidP="00CD3D18">
      <w:pPr>
        <w:pStyle w:val="NoSpacing"/>
        <w:tabs>
          <w:tab w:val="left" w:pos="360"/>
        </w:tabs>
        <w:ind w:left="360" w:hanging="360"/>
        <w:jc w:val="both"/>
        <w:rPr>
          <w:rFonts w:cstheme="minorHAnsi"/>
        </w:rPr>
      </w:pPr>
      <w:r>
        <w:rPr>
          <w:rFonts w:cstheme="minorHAnsi"/>
        </w:rPr>
        <w:t xml:space="preserve">                                       </w:t>
      </w:r>
      <w:r w:rsidR="00E00C4C">
        <w:rPr>
          <w:rFonts w:cstheme="minorHAnsi"/>
        </w:rPr>
        <w:t>Submitted:</w:t>
      </w:r>
      <w:r w:rsidR="006A49BA">
        <w:rPr>
          <w:rFonts w:cstheme="minorHAnsi"/>
        </w:rPr>
        <w:t xml:space="preserve"> Kary Serrano, </w:t>
      </w:r>
      <w:r w:rsidR="00E00C4C">
        <w:rPr>
          <w:rFonts w:cstheme="minorHAnsi"/>
        </w:rPr>
        <w:t>Secretary</w:t>
      </w:r>
      <w:r w:rsidR="00EF5A81">
        <w:rPr>
          <w:rFonts w:cstheme="minorHAnsi"/>
        </w:rPr>
        <w:t>;</w:t>
      </w:r>
    </w:p>
    <w:p w:rsidR="00FD2C22" w:rsidRDefault="00B9099E" w:rsidP="00CD3D18">
      <w:pPr>
        <w:pStyle w:val="NoSpacing"/>
        <w:tabs>
          <w:tab w:val="left" w:pos="360"/>
        </w:tabs>
        <w:ind w:left="360" w:hanging="360"/>
        <w:jc w:val="both"/>
      </w:pPr>
      <w:r>
        <w:rPr>
          <w:rFonts w:cstheme="minorHAnsi"/>
        </w:rPr>
        <w:tab/>
      </w:r>
      <w:r>
        <w:rPr>
          <w:rFonts w:cstheme="minorHAnsi"/>
        </w:rPr>
        <w:tab/>
      </w:r>
      <w:r>
        <w:rPr>
          <w:rFonts w:cstheme="minorHAnsi"/>
        </w:rPr>
        <w:tab/>
        <w:t xml:space="preserve">    </w:t>
      </w:r>
      <w:r w:rsidR="00EF5A81">
        <w:rPr>
          <w:rFonts w:cstheme="minorHAnsi"/>
        </w:rPr>
        <w:t xml:space="preserve"> </w:t>
      </w:r>
      <w:r w:rsidR="00FD2C22">
        <w:rPr>
          <w:rFonts w:cstheme="minorHAnsi"/>
        </w:rPr>
        <w:t xml:space="preserve">  Weber County Planning Division</w:t>
      </w:r>
    </w:p>
    <w:sectPr w:rsidR="00FD2C22" w:rsidSect="005330DB">
      <w:headerReference w:type="default" r:id="rId7"/>
      <w:footerReference w:type="default" r:id="rId8"/>
      <w:headerReference w:type="first" r:id="rId9"/>
      <w:footerReference w:type="first" r:id="rId10"/>
      <w:pgSz w:w="12240" w:h="15840"/>
      <w:pgMar w:top="1008" w:right="810" w:bottom="990" w:left="810" w:header="720" w:footer="33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37" w:rsidRDefault="00F66D37" w:rsidP="00F66D37">
      <w:r>
        <w:separator/>
      </w:r>
    </w:p>
  </w:endnote>
  <w:endnote w:type="continuationSeparator" w:id="0">
    <w:p w:rsidR="00F66D37" w:rsidRDefault="00F66D37" w:rsidP="00F6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8A3" w:rsidRPr="004A62E8" w:rsidRDefault="004A62E8">
    <w:pPr>
      <w:pStyle w:val="Footer"/>
      <w:pBdr>
        <w:top w:val="single" w:sz="4" w:space="8" w:color="5B9BD5" w:themeColor="accent1"/>
      </w:pBdr>
      <w:tabs>
        <w:tab w:val="clear" w:pos="4680"/>
        <w:tab w:val="clear" w:pos="9360"/>
      </w:tabs>
      <w:spacing w:before="360"/>
      <w:contextualSpacing/>
      <w:jc w:val="right"/>
      <w:rPr>
        <w:b/>
        <w:noProof/>
        <w:color w:val="404040" w:themeColor="text1" w:themeTint="BF"/>
      </w:rPr>
    </w:pPr>
    <w:r w:rsidRPr="004A62E8">
      <w:rPr>
        <w:b/>
        <w:noProof/>
        <w:color w:val="404040" w:themeColor="text1" w:themeTint="BF"/>
      </w:rPr>
      <w:t xml:space="preserve">Page </w:t>
    </w:r>
    <w:r w:rsidR="009168A3" w:rsidRPr="004A62E8">
      <w:rPr>
        <w:b/>
        <w:noProof/>
        <w:color w:val="404040" w:themeColor="text1" w:themeTint="BF"/>
      </w:rPr>
      <w:fldChar w:fldCharType="begin"/>
    </w:r>
    <w:r w:rsidR="009168A3" w:rsidRPr="004A62E8">
      <w:rPr>
        <w:b/>
        <w:noProof/>
        <w:color w:val="404040" w:themeColor="text1" w:themeTint="BF"/>
      </w:rPr>
      <w:instrText xml:space="preserve"> PAGE   \* MERGEFORMAT </w:instrText>
    </w:r>
    <w:r w:rsidR="009168A3" w:rsidRPr="004A62E8">
      <w:rPr>
        <w:b/>
        <w:noProof/>
        <w:color w:val="404040" w:themeColor="text1" w:themeTint="BF"/>
      </w:rPr>
      <w:fldChar w:fldCharType="separate"/>
    </w:r>
    <w:r w:rsidR="002D34A6">
      <w:rPr>
        <w:b/>
        <w:noProof/>
        <w:color w:val="404040" w:themeColor="text1" w:themeTint="BF"/>
      </w:rPr>
      <w:t>5</w:t>
    </w:r>
    <w:r w:rsidR="009168A3" w:rsidRPr="004A62E8">
      <w:rPr>
        <w:b/>
        <w:noProof/>
        <w:color w:val="404040" w:themeColor="text1" w:themeTint="BF"/>
      </w:rPr>
      <w:fldChar w:fldCharType="end"/>
    </w:r>
  </w:p>
  <w:p w:rsidR="009168A3" w:rsidRDefault="009168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8A3" w:rsidRPr="004A62E8" w:rsidRDefault="004A62E8">
    <w:pPr>
      <w:pStyle w:val="Footer"/>
      <w:pBdr>
        <w:top w:val="single" w:sz="4" w:space="8" w:color="5B9BD5" w:themeColor="accent1"/>
      </w:pBdr>
      <w:tabs>
        <w:tab w:val="clear" w:pos="4680"/>
        <w:tab w:val="clear" w:pos="9360"/>
      </w:tabs>
      <w:spacing w:before="360"/>
      <w:contextualSpacing/>
      <w:jc w:val="right"/>
      <w:rPr>
        <w:b/>
        <w:noProof/>
        <w:color w:val="404040" w:themeColor="text1" w:themeTint="BF"/>
      </w:rPr>
    </w:pPr>
    <w:r w:rsidRPr="004A62E8">
      <w:rPr>
        <w:b/>
        <w:noProof/>
        <w:color w:val="404040" w:themeColor="text1" w:themeTint="BF"/>
      </w:rPr>
      <w:t xml:space="preserve">Page </w:t>
    </w:r>
    <w:r w:rsidR="009168A3" w:rsidRPr="004A62E8">
      <w:rPr>
        <w:b/>
        <w:noProof/>
        <w:color w:val="404040" w:themeColor="text1" w:themeTint="BF"/>
      </w:rPr>
      <w:fldChar w:fldCharType="begin"/>
    </w:r>
    <w:r w:rsidR="009168A3" w:rsidRPr="004A62E8">
      <w:rPr>
        <w:b/>
        <w:noProof/>
        <w:color w:val="404040" w:themeColor="text1" w:themeTint="BF"/>
      </w:rPr>
      <w:instrText xml:space="preserve"> PAGE   \* MERGEFORMAT </w:instrText>
    </w:r>
    <w:r w:rsidR="009168A3" w:rsidRPr="004A62E8">
      <w:rPr>
        <w:b/>
        <w:noProof/>
        <w:color w:val="404040" w:themeColor="text1" w:themeTint="BF"/>
      </w:rPr>
      <w:fldChar w:fldCharType="separate"/>
    </w:r>
    <w:r w:rsidR="002D34A6">
      <w:rPr>
        <w:b/>
        <w:noProof/>
        <w:color w:val="404040" w:themeColor="text1" w:themeTint="BF"/>
      </w:rPr>
      <w:t>1</w:t>
    </w:r>
    <w:r w:rsidR="009168A3" w:rsidRPr="004A62E8">
      <w:rPr>
        <w:b/>
        <w:noProof/>
        <w:color w:val="404040" w:themeColor="text1" w:themeTint="BF"/>
      </w:rPr>
      <w:fldChar w:fldCharType="end"/>
    </w:r>
  </w:p>
  <w:p w:rsidR="009168A3" w:rsidRDefault="009168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37" w:rsidRDefault="00F66D37" w:rsidP="00F66D37">
      <w:r>
        <w:separator/>
      </w:r>
    </w:p>
  </w:footnote>
  <w:footnote w:type="continuationSeparator" w:id="0">
    <w:p w:rsidR="00F66D37" w:rsidRDefault="00F66D37" w:rsidP="00F66D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37" w:rsidRPr="00F66D37" w:rsidRDefault="00F66D37" w:rsidP="00F66D37">
    <w:pPr>
      <w:pStyle w:val="Header"/>
      <w:tabs>
        <w:tab w:val="clear" w:pos="9360"/>
        <w:tab w:val="right" w:pos="10260"/>
      </w:tabs>
      <w:rPr>
        <w:b/>
        <w:color w:val="1F4E79" w:themeColor="accent1" w:themeShade="80"/>
        <w:sz w:val="24"/>
        <w:szCs w:val="24"/>
      </w:rPr>
    </w:pPr>
    <w:r w:rsidRPr="00F66D37">
      <w:rPr>
        <w:b/>
        <w:color w:val="1F4E79" w:themeColor="accent1" w:themeShade="80"/>
        <w:sz w:val="24"/>
        <w:szCs w:val="24"/>
      </w:rPr>
      <w:t>OGDEN VALLEY PLANNING COMMISSION</w:t>
    </w:r>
    <w:r w:rsidRPr="00F66D37">
      <w:rPr>
        <w:b/>
        <w:color w:val="1F4E79" w:themeColor="accent1" w:themeShade="80"/>
        <w:sz w:val="24"/>
        <w:szCs w:val="24"/>
      </w:rPr>
      <w:tab/>
    </w:r>
    <w:r w:rsidRPr="00F66D37">
      <w:rPr>
        <w:b/>
        <w:color w:val="1F4E79" w:themeColor="accent1" w:themeShade="80"/>
        <w:sz w:val="24"/>
        <w:szCs w:val="24"/>
      </w:rPr>
      <w:tab/>
      <w:t>OCTOBER 02, 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172286"/>
      <w:docPartObj>
        <w:docPartGallery w:val="Watermarks"/>
        <w:docPartUnique/>
      </w:docPartObj>
    </w:sdtPr>
    <w:sdtEndPr/>
    <w:sdtContent>
      <w:p w:rsidR="000A3B8E" w:rsidRDefault="002D34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A60"/>
    <w:multiLevelType w:val="hybridMultilevel"/>
    <w:tmpl w:val="1666A820"/>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276745AF"/>
    <w:multiLevelType w:val="hybridMultilevel"/>
    <w:tmpl w:val="FC6AF342"/>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2A066188"/>
    <w:multiLevelType w:val="hybridMultilevel"/>
    <w:tmpl w:val="D04C909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C8A64F3"/>
    <w:multiLevelType w:val="hybridMultilevel"/>
    <w:tmpl w:val="C9CC0BA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2CAA3B79"/>
    <w:multiLevelType w:val="hybridMultilevel"/>
    <w:tmpl w:val="BB6A7562"/>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47F70230"/>
    <w:multiLevelType w:val="hybridMultilevel"/>
    <w:tmpl w:val="17C4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D59D0"/>
    <w:multiLevelType w:val="hybridMultilevel"/>
    <w:tmpl w:val="D9A8B7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60A72DAF"/>
    <w:multiLevelType w:val="hybridMultilevel"/>
    <w:tmpl w:val="832220C0"/>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6FA016E1"/>
    <w:multiLevelType w:val="hybridMultilevel"/>
    <w:tmpl w:val="D44CFB7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7A991A54"/>
    <w:multiLevelType w:val="hybridMultilevel"/>
    <w:tmpl w:val="55A62A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8"/>
  </w:num>
  <w:num w:numId="6">
    <w:abstractNumId w:val="4"/>
  </w:num>
  <w:num w:numId="7">
    <w:abstractNumId w:val="0"/>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A3"/>
    <w:rsid w:val="00030724"/>
    <w:rsid w:val="00036E09"/>
    <w:rsid w:val="00043A2C"/>
    <w:rsid w:val="00051FE8"/>
    <w:rsid w:val="00060C09"/>
    <w:rsid w:val="000A3B8E"/>
    <w:rsid w:val="001123A0"/>
    <w:rsid w:val="001258F1"/>
    <w:rsid w:val="001338D5"/>
    <w:rsid w:val="00150F02"/>
    <w:rsid w:val="0015227D"/>
    <w:rsid w:val="00152864"/>
    <w:rsid w:val="00171550"/>
    <w:rsid w:val="00177A33"/>
    <w:rsid w:val="00184420"/>
    <w:rsid w:val="001A13A3"/>
    <w:rsid w:val="001C7206"/>
    <w:rsid w:val="001E30B3"/>
    <w:rsid w:val="001E56AA"/>
    <w:rsid w:val="00200DF5"/>
    <w:rsid w:val="00201004"/>
    <w:rsid w:val="00210523"/>
    <w:rsid w:val="00231360"/>
    <w:rsid w:val="00233096"/>
    <w:rsid w:val="00257007"/>
    <w:rsid w:val="00267A08"/>
    <w:rsid w:val="00277A65"/>
    <w:rsid w:val="00280F3C"/>
    <w:rsid w:val="002A16F5"/>
    <w:rsid w:val="002C387B"/>
    <w:rsid w:val="002C67EC"/>
    <w:rsid w:val="002D1F6E"/>
    <w:rsid w:val="002D34A6"/>
    <w:rsid w:val="002E2C26"/>
    <w:rsid w:val="002E5813"/>
    <w:rsid w:val="002F2564"/>
    <w:rsid w:val="002F2CB0"/>
    <w:rsid w:val="003105B8"/>
    <w:rsid w:val="00322976"/>
    <w:rsid w:val="0033526D"/>
    <w:rsid w:val="0037030C"/>
    <w:rsid w:val="003C6E0A"/>
    <w:rsid w:val="003D3557"/>
    <w:rsid w:val="003D4CC4"/>
    <w:rsid w:val="004264A9"/>
    <w:rsid w:val="00437066"/>
    <w:rsid w:val="00441786"/>
    <w:rsid w:val="00450920"/>
    <w:rsid w:val="0045335F"/>
    <w:rsid w:val="00463AF4"/>
    <w:rsid w:val="00463EB6"/>
    <w:rsid w:val="00474F0A"/>
    <w:rsid w:val="004851A3"/>
    <w:rsid w:val="004A62E8"/>
    <w:rsid w:val="004B774E"/>
    <w:rsid w:val="004E0957"/>
    <w:rsid w:val="004E733C"/>
    <w:rsid w:val="004F2651"/>
    <w:rsid w:val="00500536"/>
    <w:rsid w:val="00506289"/>
    <w:rsid w:val="00510D0B"/>
    <w:rsid w:val="005330DB"/>
    <w:rsid w:val="00540C38"/>
    <w:rsid w:val="00566875"/>
    <w:rsid w:val="00570E6D"/>
    <w:rsid w:val="00571D9D"/>
    <w:rsid w:val="00590B79"/>
    <w:rsid w:val="005A72A8"/>
    <w:rsid w:val="005E3698"/>
    <w:rsid w:val="005E594D"/>
    <w:rsid w:val="005F5CDC"/>
    <w:rsid w:val="006122C9"/>
    <w:rsid w:val="00645FED"/>
    <w:rsid w:val="00653F32"/>
    <w:rsid w:val="0065556C"/>
    <w:rsid w:val="00684710"/>
    <w:rsid w:val="006A49BA"/>
    <w:rsid w:val="006B024C"/>
    <w:rsid w:val="006B5E8B"/>
    <w:rsid w:val="006C48E3"/>
    <w:rsid w:val="006E0219"/>
    <w:rsid w:val="006E6A22"/>
    <w:rsid w:val="00711D78"/>
    <w:rsid w:val="007424C5"/>
    <w:rsid w:val="00742EC8"/>
    <w:rsid w:val="00756C9D"/>
    <w:rsid w:val="00767D90"/>
    <w:rsid w:val="00772EF4"/>
    <w:rsid w:val="007945B4"/>
    <w:rsid w:val="00794DF0"/>
    <w:rsid w:val="007A1C9C"/>
    <w:rsid w:val="007A6FFC"/>
    <w:rsid w:val="007B1711"/>
    <w:rsid w:val="007F134B"/>
    <w:rsid w:val="00805D81"/>
    <w:rsid w:val="00807538"/>
    <w:rsid w:val="008076F1"/>
    <w:rsid w:val="00821717"/>
    <w:rsid w:val="00822A31"/>
    <w:rsid w:val="0087221E"/>
    <w:rsid w:val="008A0DBA"/>
    <w:rsid w:val="008D44BD"/>
    <w:rsid w:val="008D54E9"/>
    <w:rsid w:val="00905ABA"/>
    <w:rsid w:val="009168A3"/>
    <w:rsid w:val="00961801"/>
    <w:rsid w:val="00962828"/>
    <w:rsid w:val="009931F8"/>
    <w:rsid w:val="009A3642"/>
    <w:rsid w:val="009B1D97"/>
    <w:rsid w:val="009B281E"/>
    <w:rsid w:val="009B28E2"/>
    <w:rsid w:val="00A10CAB"/>
    <w:rsid w:val="00A20949"/>
    <w:rsid w:val="00A42FED"/>
    <w:rsid w:val="00A44BA4"/>
    <w:rsid w:val="00A63A67"/>
    <w:rsid w:val="00A745CF"/>
    <w:rsid w:val="00A8127F"/>
    <w:rsid w:val="00A82916"/>
    <w:rsid w:val="00A84606"/>
    <w:rsid w:val="00A8518F"/>
    <w:rsid w:val="00A97AE2"/>
    <w:rsid w:val="00AC75FD"/>
    <w:rsid w:val="00AD22F7"/>
    <w:rsid w:val="00AE4480"/>
    <w:rsid w:val="00B10C4E"/>
    <w:rsid w:val="00B11827"/>
    <w:rsid w:val="00B50CD0"/>
    <w:rsid w:val="00B71112"/>
    <w:rsid w:val="00B71626"/>
    <w:rsid w:val="00B9099E"/>
    <w:rsid w:val="00BA310A"/>
    <w:rsid w:val="00BA512F"/>
    <w:rsid w:val="00BA78F1"/>
    <w:rsid w:val="00BC4C75"/>
    <w:rsid w:val="00C065E9"/>
    <w:rsid w:val="00C072DE"/>
    <w:rsid w:val="00C11402"/>
    <w:rsid w:val="00C136C5"/>
    <w:rsid w:val="00C17D99"/>
    <w:rsid w:val="00C9744D"/>
    <w:rsid w:val="00CD3D18"/>
    <w:rsid w:val="00CD5B14"/>
    <w:rsid w:val="00CF4D9C"/>
    <w:rsid w:val="00D0074A"/>
    <w:rsid w:val="00D14934"/>
    <w:rsid w:val="00D43FA4"/>
    <w:rsid w:val="00D46EEA"/>
    <w:rsid w:val="00D54ED7"/>
    <w:rsid w:val="00D61DB3"/>
    <w:rsid w:val="00D67EE6"/>
    <w:rsid w:val="00D85D5A"/>
    <w:rsid w:val="00DC6490"/>
    <w:rsid w:val="00DD1993"/>
    <w:rsid w:val="00DE6684"/>
    <w:rsid w:val="00DF610A"/>
    <w:rsid w:val="00E00C4C"/>
    <w:rsid w:val="00E03C68"/>
    <w:rsid w:val="00E07E63"/>
    <w:rsid w:val="00E123EC"/>
    <w:rsid w:val="00E31BFC"/>
    <w:rsid w:val="00E35DBA"/>
    <w:rsid w:val="00E43CBA"/>
    <w:rsid w:val="00E51067"/>
    <w:rsid w:val="00E638C2"/>
    <w:rsid w:val="00E70202"/>
    <w:rsid w:val="00E930FA"/>
    <w:rsid w:val="00E97D19"/>
    <w:rsid w:val="00EA2442"/>
    <w:rsid w:val="00EC089B"/>
    <w:rsid w:val="00EE5D81"/>
    <w:rsid w:val="00EF5A81"/>
    <w:rsid w:val="00F43755"/>
    <w:rsid w:val="00F44E25"/>
    <w:rsid w:val="00F50133"/>
    <w:rsid w:val="00F66D37"/>
    <w:rsid w:val="00F76E65"/>
    <w:rsid w:val="00F83E5E"/>
    <w:rsid w:val="00F858CA"/>
    <w:rsid w:val="00F94D83"/>
    <w:rsid w:val="00FA3E2A"/>
    <w:rsid w:val="00FB4C75"/>
    <w:rsid w:val="00FC557F"/>
    <w:rsid w:val="00FD2C22"/>
    <w:rsid w:val="00FD68E7"/>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6AAF59"/>
  <w15:chartTrackingRefBased/>
  <w15:docId w15:val="{EC4030B4-92C0-4449-B02C-78DADAF6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A3"/>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A13A3"/>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A3"/>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A13A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A13A3"/>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1A13A3"/>
    <w:pPr>
      <w:ind w:left="720"/>
      <w:contextualSpacing/>
    </w:pPr>
  </w:style>
  <w:style w:type="paragraph" w:customStyle="1" w:styleId="Info">
    <w:name w:val="Info"/>
    <w:basedOn w:val="Normal"/>
    <w:link w:val="InfoChar"/>
    <w:qFormat/>
    <w:rsid w:val="001A13A3"/>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A13A3"/>
    <w:rPr>
      <w:sz w:val="20"/>
      <w:szCs w:val="20"/>
    </w:rPr>
  </w:style>
  <w:style w:type="paragraph" w:styleId="NoSpacing">
    <w:name w:val="No Spacing"/>
    <w:uiPriority w:val="99"/>
    <w:qFormat/>
    <w:rsid w:val="001A13A3"/>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1A13A3"/>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Header">
    <w:name w:val="header"/>
    <w:basedOn w:val="Normal"/>
    <w:link w:val="HeaderChar"/>
    <w:uiPriority w:val="99"/>
    <w:unhideWhenUsed/>
    <w:rsid w:val="00F66D37"/>
    <w:pPr>
      <w:tabs>
        <w:tab w:val="center" w:pos="4680"/>
        <w:tab w:val="right" w:pos="9360"/>
      </w:tabs>
    </w:pPr>
  </w:style>
  <w:style w:type="character" w:customStyle="1" w:styleId="HeaderChar">
    <w:name w:val="Header Char"/>
    <w:basedOn w:val="DefaultParagraphFont"/>
    <w:link w:val="Header"/>
    <w:uiPriority w:val="99"/>
    <w:rsid w:val="00F66D37"/>
    <w:rPr>
      <w:rFonts w:ascii="Calibri" w:eastAsia="Calibri" w:hAnsi="Calibri" w:cs="Times New Roman"/>
      <w:sz w:val="20"/>
      <w:szCs w:val="20"/>
    </w:rPr>
  </w:style>
  <w:style w:type="paragraph" w:styleId="Footer">
    <w:name w:val="footer"/>
    <w:basedOn w:val="Normal"/>
    <w:link w:val="FooterChar"/>
    <w:uiPriority w:val="99"/>
    <w:unhideWhenUsed/>
    <w:qFormat/>
    <w:rsid w:val="00F66D37"/>
    <w:pPr>
      <w:tabs>
        <w:tab w:val="center" w:pos="4680"/>
        <w:tab w:val="right" w:pos="9360"/>
      </w:tabs>
    </w:pPr>
  </w:style>
  <w:style w:type="character" w:customStyle="1" w:styleId="FooterChar">
    <w:name w:val="Footer Char"/>
    <w:basedOn w:val="DefaultParagraphFont"/>
    <w:link w:val="Footer"/>
    <w:uiPriority w:val="99"/>
    <w:rsid w:val="00F66D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22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A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cp:lastPrinted>2018-11-30T19:15:00Z</cp:lastPrinted>
  <dcterms:created xsi:type="dcterms:W3CDTF">2018-11-30T19:29:00Z</dcterms:created>
  <dcterms:modified xsi:type="dcterms:W3CDTF">2018-11-30T19:29:00Z</dcterms:modified>
</cp:coreProperties>
</file>