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963"/>
      </w:tblGrid>
      <w:tr w:rsidR="00590324" w:rsidRPr="00FE0C26" w14:paraId="43554398" w14:textId="77777777" w:rsidTr="00AF300B">
        <w:trPr>
          <w:trHeight w:val="247"/>
        </w:trPr>
        <w:tc>
          <w:tcPr>
            <w:tcW w:w="1506" w:type="dxa"/>
          </w:tcPr>
          <w:p w14:paraId="77852EC5" w14:textId="77777777" w:rsidR="00590324" w:rsidRPr="00FE0C26" w:rsidRDefault="00590324" w:rsidP="00590324">
            <w:pPr>
              <w:rPr>
                <w:rFonts w:ascii="Times New Roman" w:hAnsi="Times New Roman" w:cs="Times New Roman"/>
                <w:sz w:val="20"/>
                <w:szCs w:val="20"/>
              </w:rPr>
            </w:pPr>
            <w:bookmarkStart w:id="1" w:name="_Hlk104985706"/>
            <w:r w:rsidRPr="00FE0C26">
              <w:rPr>
                <w:rFonts w:ascii="Times New Roman" w:hAnsi="Times New Roman" w:cs="Times New Roman"/>
                <w:sz w:val="20"/>
                <w:szCs w:val="20"/>
              </w:rPr>
              <w:t>To:</w:t>
            </w:r>
          </w:p>
        </w:tc>
        <w:tc>
          <w:tcPr>
            <w:tcW w:w="8963" w:type="dxa"/>
          </w:tcPr>
          <w:p w14:paraId="4B602AC2" w14:textId="17D6FE18" w:rsidR="00590324" w:rsidRPr="00FE0C26" w:rsidRDefault="00473711" w:rsidP="00590324">
            <w:pPr>
              <w:rPr>
                <w:rFonts w:ascii="Times New Roman" w:hAnsi="Times New Roman" w:cs="Times New Roman"/>
                <w:sz w:val="20"/>
                <w:szCs w:val="20"/>
              </w:rPr>
            </w:pPr>
            <w:r>
              <w:rPr>
                <w:rFonts w:ascii="Times New Roman" w:hAnsi="Times New Roman" w:cs="Times New Roman"/>
                <w:sz w:val="20"/>
                <w:szCs w:val="20"/>
              </w:rPr>
              <w:t>Weber County</w:t>
            </w:r>
          </w:p>
        </w:tc>
      </w:tr>
      <w:tr w:rsidR="00590324" w:rsidRPr="00FE0C26" w14:paraId="547264C4" w14:textId="77777777" w:rsidTr="00AF300B">
        <w:trPr>
          <w:trHeight w:val="257"/>
        </w:trPr>
        <w:tc>
          <w:tcPr>
            <w:tcW w:w="1506" w:type="dxa"/>
          </w:tcPr>
          <w:p w14:paraId="390F065F" w14:textId="77777777" w:rsidR="00590324" w:rsidRPr="00FE0C26" w:rsidRDefault="00590324" w:rsidP="00590324">
            <w:pPr>
              <w:rPr>
                <w:rFonts w:ascii="Times New Roman" w:hAnsi="Times New Roman" w:cs="Times New Roman"/>
                <w:sz w:val="20"/>
                <w:szCs w:val="20"/>
              </w:rPr>
            </w:pPr>
            <w:r w:rsidRPr="00FE0C26">
              <w:rPr>
                <w:rFonts w:ascii="Times New Roman" w:hAnsi="Times New Roman" w:cs="Times New Roman"/>
                <w:sz w:val="20"/>
                <w:szCs w:val="20"/>
              </w:rPr>
              <w:t>From:</w:t>
            </w:r>
          </w:p>
        </w:tc>
        <w:tc>
          <w:tcPr>
            <w:tcW w:w="8963" w:type="dxa"/>
          </w:tcPr>
          <w:p w14:paraId="1074306C" w14:textId="43F91F89" w:rsidR="00590324" w:rsidRPr="00FE0C26" w:rsidRDefault="00A86456" w:rsidP="00590324">
            <w:pPr>
              <w:rPr>
                <w:rFonts w:ascii="Times New Roman" w:hAnsi="Times New Roman" w:cs="Times New Roman"/>
                <w:sz w:val="20"/>
                <w:szCs w:val="20"/>
              </w:rPr>
            </w:pPr>
            <w:r>
              <w:rPr>
                <w:rFonts w:ascii="Times New Roman" w:hAnsi="Times New Roman" w:cs="Times New Roman"/>
                <w:sz w:val="20"/>
                <w:szCs w:val="20"/>
              </w:rPr>
              <w:t>James Backman</w:t>
            </w:r>
          </w:p>
        </w:tc>
      </w:tr>
      <w:tr w:rsidR="00590324" w:rsidRPr="00FE0C26" w14:paraId="1BE08A06" w14:textId="77777777" w:rsidTr="00AF300B">
        <w:trPr>
          <w:trHeight w:val="247"/>
        </w:trPr>
        <w:tc>
          <w:tcPr>
            <w:tcW w:w="1506" w:type="dxa"/>
          </w:tcPr>
          <w:p w14:paraId="4390A29F" w14:textId="77777777" w:rsidR="00590324" w:rsidRPr="00FE0C26" w:rsidRDefault="00590324" w:rsidP="00590324">
            <w:pPr>
              <w:rPr>
                <w:rFonts w:ascii="Times New Roman" w:hAnsi="Times New Roman" w:cs="Times New Roman"/>
                <w:sz w:val="20"/>
                <w:szCs w:val="20"/>
              </w:rPr>
            </w:pPr>
            <w:r w:rsidRPr="00FE0C26">
              <w:rPr>
                <w:rFonts w:ascii="Times New Roman" w:hAnsi="Times New Roman" w:cs="Times New Roman"/>
                <w:sz w:val="20"/>
                <w:szCs w:val="20"/>
              </w:rPr>
              <w:t>Subject:</w:t>
            </w:r>
          </w:p>
        </w:tc>
        <w:tc>
          <w:tcPr>
            <w:tcW w:w="8963" w:type="dxa"/>
          </w:tcPr>
          <w:p w14:paraId="1EBB8B6D" w14:textId="4313D4D1" w:rsidR="00590324" w:rsidRPr="00FE0C26" w:rsidRDefault="00904AF5" w:rsidP="00590324">
            <w:pPr>
              <w:rPr>
                <w:rFonts w:ascii="Times New Roman" w:hAnsi="Times New Roman" w:cs="Times New Roman"/>
                <w:sz w:val="20"/>
                <w:szCs w:val="20"/>
              </w:rPr>
            </w:pPr>
            <w:r w:rsidRPr="00FE0C26">
              <w:rPr>
                <w:rFonts w:ascii="Times New Roman" w:hAnsi="Times New Roman" w:cs="Times New Roman"/>
                <w:sz w:val="20"/>
                <w:szCs w:val="20"/>
              </w:rPr>
              <w:t>Snowbasin</w:t>
            </w:r>
            <w:r w:rsidR="00473711">
              <w:rPr>
                <w:rFonts w:ascii="Times New Roman" w:hAnsi="Times New Roman" w:cs="Times New Roman"/>
                <w:sz w:val="20"/>
                <w:szCs w:val="20"/>
              </w:rPr>
              <w:t xml:space="preserve"> Canyon Rim Elbow Parking Expansion Narrative</w:t>
            </w:r>
          </w:p>
        </w:tc>
      </w:tr>
      <w:tr w:rsidR="00590324" w:rsidRPr="00FE0C26" w14:paraId="2D47E13F" w14:textId="77777777" w:rsidTr="00AF300B">
        <w:trPr>
          <w:trHeight w:val="247"/>
        </w:trPr>
        <w:tc>
          <w:tcPr>
            <w:tcW w:w="1506" w:type="dxa"/>
          </w:tcPr>
          <w:p w14:paraId="101BCF37" w14:textId="77777777" w:rsidR="00590324" w:rsidRPr="00FE0C26" w:rsidRDefault="00590324" w:rsidP="00590324">
            <w:pPr>
              <w:rPr>
                <w:rFonts w:ascii="Times New Roman" w:hAnsi="Times New Roman" w:cs="Times New Roman"/>
                <w:sz w:val="20"/>
                <w:szCs w:val="20"/>
              </w:rPr>
            </w:pPr>
            <w:r w:rsidRPr="00FE0C26">
              <w:rPr>
                <w:rFonts w:ascii="Times New Roman" w:hAnsi="Times New Roman" w:cs="Times New Roman"/>
                <w:sz w:val="20"/>
                <w:szCs w:val="20"/>
              </w:rPr>
              <w:t>Date:</w:t>
            </w:r>
          </w:p>
        </w:tc>
        <w:tc>
          <w:tcPr>
            <w:tcW w:w="8963" w:type="dxa"/>
          </w:tcPr>
          <w:p w14:paraId="15E92BF4" w14:textId="4D0504E8" w:rsidR="00590324" w:rsidRPr="00FE0C26" w:rsidRDefault="00590324" w:rsidP="00590324">
            <w:pPr>
              <w:rPr>
                <w:rFonts w:ascii="Times New Roman" w:hAnsi="Times New Roman" w:cs="Times New Roman"/>
                <w:sz w:val="20"/>
                <w:szCs w:val="20"/>
              </w:rPr>
            </w:pPr>
            <w:r w:rsidRPr="00FE0C26">
              <w:rPr>
                <w:rFonts w:ascii="Times New Roman" w:hAnsi="Times New Roman" w:cs="Times New Roman"/>
                <w:sz w:val="20"/>
                <w:szCs w:val="20"/>
              </w:rPr>
              <w:t>0</w:t>
            </w:r>
            <w:r w:rsidR="00FD71BF" w:rsidRPr="00FE0C26">
              <w:rPr>
                <w:rFonts w:ascii="Times New Roman" w:hAnsi="Times New Roman" w:cs="Times New Roman"/>
                <w:sz w:val="20"/>
                <w:szCs w:val="20"/>
              </w:rPr>
              <w:t>6</w:t>
            </w:r>
            <w:r w:rsidRPr="00FE0C26">
              <w:rPr>
                <w:rFonts w:ascii="Times New Roman" w:hAnsi="Times New Roman" w:cs="Times New Roman"/>
                <w:sz w:val="20"/>
                <w:szCs w:val="20"/>
              </w:rPr>
              <w:t>.</w:t>
            </w:r>
            <w:r w:rsidR="00722508">
              <w:rPr>
                <w:rFonts w:ascii="Times New Roman" w:hAnsi="Times New Roman" w:cs="Times New Roman"/>
                <w:sz w:val="20"/>
                <w:szCs w:val="20"/>
              </w:rPr>
              <w:t>2</w:t>
            </w:r>
            <w:r w:rsidR="00473711">
              <w:rPr>
                <w:rFonts w:ascii="Times New Roman" w:hAnsi="Times New Roman" w:cs="Times New Roman"/>
                <w:sz w:val="20"/>
                <w:szCs w:val="20"/>
              </w:rPr>
              <w:t>7</w:t>
            </w:r>
            <w:r w:rsidRPr="00FE0C26">
              <w:rPr>
                <w:rFonts w:ascii="Times New Roman" w:hAnsi="Times New Roman" w:cs="Times New Roman"/>
                <w:sz w:val="20"/>
                <w:szCs w:val="20"/>
              </w:rPr>
              <w:t>.202</w:t>
            </w:r>
            <w:r w:rsidR="00904AF5" w:rsidRPr="00FE0C26">
              <w:rPr>
                <w:rFonts w:ascii="Times New Roman" w:hAnsi="Times New Roman" w:cs="Times New Roman"/>
                <w:sz w:val="20"/>
                <w:szCs w:val="20"/>
              </w:rPr>
              <w:t>3</w:t>
            </w:r>
          </w:p>
        </w:tc>
      </w:tr>
      <w:tr w:rsidR="00AF300B" w:rsidRPr="00FE0C26" w14:paraId="294A461E" w14:textId="77777777" w:rsidTr="00AF300B">
        <w:trPr>
          <w:trHeight w:val="60"/>
        </w:trPr>
        <w:tc>
          <w:tcPr>
            <w:tcW w:w="1506" w:type="dxa"/>
            <w:tcBorders>
              <w:bottom w:val="single" w:sz="4" w:space="0" w:color="auto"/>
            </w:tcBorders>
          </w:tcPr>
          <w:p w14:paraId="3998EACE" w14:textId="324AF9B8" w:rsidR="00AF300B" w:rsidRPr="00FE0C26" w:rsidRDefault="00AF300B" w:rsidP="00590324">
            <w:pPr>
              <w:rPr>
                <w:rFonts w:ascii="Times New Roman" w:hAnsi="Times New Roman" w:cs="Times New Roman"/>
                <w:sz w:val="20"/>
                <w:szCs w:val="20"/>
              </w:rPr>
            </w:pPr>
          </w:p>
        </w:tc>
        <w:tc>
          <w:tcPr>
            <w:tcW w:w="8963" w:type="dxa"/>
            <w:tcBorders>
              <w:bottom w:val="single" w:sz="4" w:space="0" w:color="auto"/>
            </w:tcBorders>
          </w:tcPr>
          <w:p w14:paraId="3A74AE2A" w14:textId="1730481B" w:rsidR="00AF300B" w:rsidRPr="00FE0C26" w:rsidRDefault="00AF300B" w:rsidP="00590324">
            <w:pPr>
              <w:rPr>
                <w:rFonts w:ascii="Times New Roman" w:hAnsi="Times New Roman" w:cs="Times New Roman"/>
                <w:sz w:val="20"/>
                <w:szCs w:val="20"/>
              </w:rPr>
            </w:pPr>
          </w:p>
        </w:tc>
      </w:tr>
    </w:tbl>
    <w:bookmarkEnd w:id="1"/>
    <w:p w14:paraId="3D88984F" w14:textId="08F98A07" w:rsidR="0063008E" w:rsidRDefault="00F06A4C" w:rsidP="00403CBC">
      <w:pPr>
        <w:spacing w:before="120"/>
        <w:rPr>
          <w:rFonts w:ascii="Times New Roman" w:hAnsi="Times New Roman" w:cs="Times New Roman"/>
        </w:rPr>
      </w:pPr>
      <w:proofErr w:type="gramStart"/>
      <w:r>
        <w:rPr>
          <w:rFonts w:ascii="Times New Roman" w:hAnsi="Times New Roman" w:cs="Times New Roman"/>
        </w:rPr>
        <w:t>In an effort to</w:t>
      </w:r>
      <w:proofErr w:type="gramEnd"/>
      <w:r>
        <w:rPr>
          <w:rFonts w:ascii="Times New Roman" w:hAnsi="Times New Roman" w:cs="Times New Roman"/>
        </w:rPr>
        <w:t xml:space="preserve"> increase parking to accommodate continued visitor growth during the ski season, </w:t>
      </w:r>
      <w:r w:rsidR="00473711">
        <w:rPr>
          <w:rFonts w:ascii="Times New Roman" w:hAnsi="Times New Roman" w:cs="Times New Roman"/>
        </w:rPr>
        <w:t>Snowbasin is planning on expanding their Canyon Rim Parking Lot to increase the parking stalls by 124 stalls by grading back the slope in the “elbow” area of the existing Canyon Rim Parking Lot and adding paving in the area. The Canyon Rim Parking Lot and expansion will continue to use the existing entrances and exits for the parking lot and will have revised parking striping per the proposed plans for efficient traffic flow and parking.</w:t>
      </w:r>
      <w:r>
        <w:rPr>
          <w:rFonts w:ascii="Times New Roman" w:hAnsi="Times New Roman" w:cs="Times New Roman"/>
        </w:rPr>
        <w:t xml:space="preserve"> Drainage for the expansion will be collected and routed to the existing storm drain detention pond per the proposed plan set and drainage memo provided.</w:t>
      </w:r>
      <w:r w:rsidR="00473711">
        <w:rPr>
          <w:rFonts w:ascii="Times New Roman" w:hAnsi="Times New Roman" w:cs="Times New Roman"/>
        </w:rPr>
        <w:t xml:space="preserve"> The parking expansion is in line with the current Development Agreement that Snowbasin has with Weber County.</w:t>
      </w:r>
    </w:p>
    <w:sectPr w:rsidR="0063008E" w:rsidSect="008E614D">
      <w:headerReference w:type="default" r:id="rId10"/>
      <w:footerReference w:type="default" r:id="rId11"/>
      <w:pgSz w:w="12240" w:h="15840"/>
      <w:pgMar w:top="1420" w:right="780" w:bottom="0" w:left="106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E63D" w14:textId="77777777" w:rsidR="00275472" w:rsidRDefault="00275472" w:rsidP="007B6FFA">
      <w:r>
        <w:separator/>
      </w:r>
    </w:p>
  </w:endnote>
  <w:endnote w:type="continuationSeparator" w:id="0">
    <w:p w14:paraId="010BCCB7" w14:textId="77777777" w:rsidR="00275472" w:rsidRDefault="00275472" w:rsidP="007B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EA31" w14:textId="77777777" w:rsidR="0099586E" w:rsidRPr="0004468C" w:rsidRDefault="0099586E" w:rsidP="0099586E">
    <w:pPr>
      <w:pStyle w:val="Footer"/>
      <w:tabs>
        <w:tab w:val="right" w:pos="9000"/>
      </w:tabs>
      <w:ind w:left="-720"/>
      <w:jc w:val="center"/>
      <w:rPr>
        <w:rFonts w:ascii="Arial" w:hAnsi="Arial" w:cs="Arial"/>
        <w:sz w:val="16"/>
        <w:szCs w:val="16"/>
      </w:rPr>
    </w:pPr>
    <w:r w:rsidRPr="0004468C">
      <w:rPr>
        <w:rFonts w:ascii="Arial" w:hAnsi="Arial" w:cs="Arial"/>
        <w:sz w:val="16"/>
        <w:szCs w:val="16"/>
      </w:rPr>
      <w:t>TALISMAN CIVIL CONSULTANTS, LLC</w:t>
    </w:r>
  </w:p>
  <w:p w14:paraId="45EC23AE" w14:textId="35652707" w:rsidR="0099586E" w:rsidRDefault="00686CA4" w:rsidP="0099586E">
    <w:pPr>
      <w:pStyle w:val="Footer"/>
      <w:tabs>
        <w:tab w:val="right" w:pos="9000"/>
      </w:tabs>
      <w:ind w:left="-720"/>
      <w:jc w:val="center"/>
    </w:pPr>
    <w:r>
      <w:rPr>
        <w:rFonts w:ascii="Arial" w:hAnsi="Arial" w:cs="Arial"/>
        <w:sz w:val="16"/>
        <w:szCs w:val="16"/>
      </w:rPr>
      <w:t>1588</w:t>
    </w:r>
    <w:r w:rsidR="0099586E" w:rsidRPr="0004468C">
      <w:rPr>
        <w:rFonts w:ascii="Arial" w:hAnsi="Arial" w:cs="Arial"/>
        <w:sz w:val="16"/>
        <w:szCs w:val="16"/>
      </w:rPr>
      <w:t xml:space="preserve"> South </w:t>
    </w:r>
    <w:r>
      <w:rPr>
        <w:rFonts w:ascii="Arial" w:hAnsi="Arial" w:cs="Arial"/>
        <w:sz w:val="16"/>
        <w:szCs w:val="16"/>
      </w:rPr>
      <w:t>Main</w:t>
    </w:r>
    <w:r w:rsidR="0099586E" w:rsidRPr="0004468C">
      <w:rPr>
        <w:rFonts w:ascii="Arial" w:hAnsi="Arial" w:cs="Arial"/>
        <w:sz w:val="16"/>
        <w:szCs w:val="16"/>
      </w:rPr>
      <w:t xml:space="preserve"> St, S</w:t>
    </w:r>
    <w:r w:rsidR="0099586E">
      <w:rPr>
        <w:rFonts w:ascii="Arial" w:hAnsi="Arial" w:cs="Arial"/>
        <w:sz w:val="16"/>
        <w:szCs w:val="16"/>
      </w:rPr>
      <w:t xml:space="preserve">uite 200, </w:t>
    </w:r>
    <w:r>
      <w:rPr>
        <w:rFonts w:ascii="Arial" w:hAnsi="Arial" w:cs="Arial"/>
        <w:sz w:val="16"/>
        <w:szCs w:val="16"/>
      </w:rPr>
      <w:t>Salt Lake City</w:t>
    </w:r>
    <w:r w:rsidR="0099586E">
      <w:rPr>
        <w:rFonts w:ascii="Arial" w:hAnsi="Arial" w:cs="Arial"/>
        <w:sz w:val="16"/>
        <w:szCs w:val="16"/>
      </w:rPr>
      <w:t>, UT, 84</w:t>
    </w:r>
    <w:r>
      <w:rPr>
        <w:rFonts w:ascii="Arial" w:hAnsi="Arial" w:cs="Arial"/>
        <w:sz w:val="16"/>
        <w:szCs w:val="16"/>
      </w:rPr>
      <w:t>115</w:t>
    </w:r>
    <w:r w:rsidR="0099586E" w:rsidRPr="0004468C">
      <w:rPr>
        <w:rFonts w:ascii="Arial" w:hAnsi="Arial" w:cs="Arial"/>
        <w:sz w:val="16"/>
        <w:szCs w:val="16"/>
      </w:rPr>
      <w:t xml:space="preserve"> | </w:t>
    </w:r>
    <w:r w:rsidR="0099586E">
      <w:rPr>
        <w:rFonts w:ascii="Arial" w:hAnsi="Arial" w:cs="Arial"/>
        <w:sz w:val="16"/>
        <w:szCs w:val="16"/>
      </w:rPr>
      <w:t>801.743.1300 |</w:t>
    </w:r>
    <w:r w:rsidR="0099586E" w:rsidRPr="0004468C">
      <w:rPr>
        <w:rFonts w:ascii="Arial" w:hAnsi="Arial" w:cs="Arial"/>
        <w:sz w:val="16"/>
        <w:szCs w:val="16"/>
      </w:rPr>
      <w:t xml:space="preserve"> www.talismancivil.com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24E88" w14:textId="77777777" w:rsidR="00275472" w:rsidRDefault="00275472" w:rsidP="007B6FFA">
      <w:bookmarkStart w:id="0" w:name="_Hlk512575812"/>
      <w:bookmarkEnd w:id="0"/>
      <w:r>
        <w:separator/>
      </w:r>
    </w:p>
  </w:footnote>
  <w:footnote w:type="continuationSeparator" w:id="0">
    <w:p w14:paraId="5C45733C" w14:textId="77777777" w:rsidR="00275472" w:rsidRDefault="00275472" w:rsidP="007B6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D8DC" w14:textId="77777777" w:rsidR="008E614D" w:rsidRDefault="008E614D" w:rsidP="0099586E">
    <w:pPr>
      <w:pStyle w:val="Header"/>
      <w:tabs>
        <w:tab w:val="left" w:pos="8340"/>
      </w:tabs>
      <w:jc w:val="right"/>
    </w:pPr>
  </w:p>
  <w:p w14:paraId="5605BA7F" w14:textId="3D55F989" w:rsidR="007B6FFA" w:rsidRDefault="00590324" w:rsidP="0099586E">
    <w:pPr>
      <w:pStyle w:val="Header"/>
      <w:tabs>
        <w:tab w:val="left" w:pos="8340"/>
      </w:tabs>
      <w:jc w:val="right"/>
    </w:pPr>
    <w:r>
      <w:rPr>
        <w:noProof/>
      </w:rPr>
      <w:drawing>
        <wp:anchor distT="0" distB="0" distL="114300" distR="114300" simplePos="0" relativeHeight="251659264" behindDoc="0" locked="0" layoutInCell="1" allowOverlap="1" wp14:anchorId="3DCFA29D" wp14:editId="15C25660">
          <wp:simplePos x="0" y="0"/>
          <wp:positionH relativeFrom="column">
            <wp:posOffset>5476240</wp:posOffset>
          </wp:positionH>
          <wp:positionV relativeFrom="paragraph">
            <wp:posOffset>-57150</wp:posOffset>
          </wp:positionV>
          <wp:extent cx="839107" cy="228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isman Logo Hortz Transparent.png"/>
                  <pic:cNvPicPr/>
                </pic:nvPicPr>
                <pic:blipFill>
                  <a:blip r:embed="rId1" cstate="print">
                    <a:alphaModFix amt="70000"/>
                    <a:extLst>
                      <a:ext uri="{28A0092B-C50C-407E-A947-70E740481C1C}">
                        <a14:useLocalDpi xmlns:a14="http://schemas.microsoft.com/office/drawing/2010/main" val="0"/>
                      </a:ext>
                    </a:extLst>
                  </a:blip>
                  <a:stretch>
                    <a:fillRect/>
                  </a:stretch>
                </pic:blipFill>
                <pic:spPr>
                  <a:xfrm>
                    <a:off x="0" y="0"/>
                    <a:ext cx="839107" cy="228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2DF2342" wp14:editId="3E99D6DA">
          <wp:simplePos x="0" y="0"/>
          <wp:positionH relativeFrom="page">
            <wp:posOffset>266700</wp:posOffset>
          </wp:positionH>
          <wp:positionV relativeFrom="paragraph">
            <wp:posOffset>5080</wp:posOffset>
          </wp:positionV>
          <wp:extent cx="1023132" cy="228600"/>
          <wp:effectExtent l="0" t="0" r="571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2">
                    <a:alphaModFix amt="70000"/>
                    <a:extLst>
                      <a:ext uri="{28A0092B-C50C-407E-A947-70E740481C1C}">
                        <a14:useLocalDpi xmlns:a14="http://schemas.microsoft.com/office/drawing/2010/main" val="0"/>
                      </a:ext>
                    </a:extLst>
                  </a:blip>
                  <a:srcRect t="22964" b="35846"/>
                  <a:stretch/>
                </pic:blipFill>
                <pic:spPr bwMode="auto">
                  <a:xfrm>
                    <a:off x="0" y="0"/>
                    <a:ext cx="1023132"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6FF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E4E"/>
    <w:multiLevelType w:val="hybridMultilevel"/>
    <w:tmpl w:val="895C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37F3B"/>
    <w:multiLevelType w:val="hybridMultilevel"/>
    <w:tmpl w:val="51FED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71C8A"/>
    <w:multiLevelType w:val="hybridMultilevel"/>
    <w:tmpl w:val="4B6E2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D52E93"/>
    <w:multiLevelType w:val="hybridMultilevel"/>
    <w:tmpl w:val="0B528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93624"/>
    <w:multiLevelType w:val="hybridMultilevel"/>
    <w:tmpl w:val="75CA54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8E7F18"/>
    <w:multiLevelType w:val="hybridMultilevel"/>
    <w:tmpl w:val="FCC81B42"/>
    <w:lvl w:ilvl="0" w:tplc="289C5DA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EF5306"/>
    <w:multiLevelType w:val="multilevel"/>
    <w:tmpl w:val="CEC4C358"/>
    <w:lvl w:ilvl="0">
      <w:start w:val="1"/>
      <w:numFmt w:val="decimal"/>
      <w:lvlText w:val="%1.0"/>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2B71FAE"/>
    <w:multiLevelType w:val="hybridMultilevel"/>
    <w:tmpl w:val="FACAD654"/>
    <w:lvl w:ilvl="0" w:tplc="DE76F01A">
      <w:start w:val="1"/>
      <w:numFmt w:val="bullet"/>
      <w:lvlText w:val=""/>
      <w:lvlJc w:val="left"/>
      <w:pPr>
        <w:ind w:left="445" w:hanging="360"/>
      </w:pPr>
      <w:rPr>
        <w:rFonts w:ascii="Wingdings" w:eastAsia="Wingdings" w:hAnsi="Wingdings" w:hint="default"/>
        <w:w w:val="99"/>
        <w:sz w:val="16"/>
        <w:szCs w:val="16"/>
      </w:rPr>
    </w:lvl>
    <w:lvl w:ilvl="1" w:tplc="94E82DE2">
      <w:start w:val="1"/>
      <w:numFmt w:val="bullet"/>
      <w:lvlText w:val="•"/>
      <w:lvlJc w:val="left"/>
      <w:pPr>
        <w:ind w:left="1411" w:hanging="360"/>
      </w:pPr>
      <w:rPr>
        <w:rFonts w:hint="default"/>
      </w:rPr>
    </w:lvl>
    <w:lvl w:ilvl="2" w:tplc="BA98D97A">
      <w:start w:val="1"/>
      <w:numFmt w:val="bullet"/>
      <w:lvlText w:val="•"/>
      <w:lvlJc w:val="left"/>
      <w:pPr>
        <w:ind w:left="2383" w:hanging="360"/>
      </w:pPr>
      <w:rPr>
        <w:rFonts w:hint="default"/>
      </w:rPr>
    </w:lvl>
    <w:lvl w:ilvl="3" w:tplc="BBC053D2">
      <w:start w:val="1"/>
      <w:numFmt w:val="bullet"/>
      <w:lvlText w:val="•"/>
      <w:lvlJc w:val="left"/>
      <w:pPr>
        <w:ind w:left="3354" w:hanging="360"/>
      </w:pPr>
      <w:rPr>
        <w:rFonts w:hint="default"/>
      </w:rPr>
    </w:lvl>
    <w:lvl w:ilvl="4" w:tplc="304C5DB2">
      <w:start w:val="1"/>
      <w:numFmt w:val="bullet"/>
      <w:lvlText w:val="•"/>
      <w:lvlJc w:val="left"/>
      <w:pPr>
        <w:ind w:left="4326" w:hanging="360"/>
      </w:pPr>
      <w:rPr>
        <w:rFonts w:hint="default"/>
      </w:rPr>
    </w:lvl>
    <w:lvl w:ilvl="5" w:tplc="DEEE0DC0">
      <w:start w:val="1"/>
      <w:numFmt w:val="bullet"/>
      <w:lvlText w:val="•"/>
      <w:lvlJc w:val="left"/>
      <w:pPr>
        <w:ind w:left="5297" w:hanging="360"/>
      </w:pPr>
      <w:rPr>
        <w:rFonts w:hint="default"/>
      </w:rPr>
    </w:lvl>
    <w:lvl w:ilvl="6" w:tplc="D3CAAC1E">
      <w:start w:val="1"/>
      <w:numFmt w:val="bullet"/>
      <w:lvlText w:val="•"/>
      <w:lvlJc w:val="left"/>
      <w:pPr>
        <w:ind w:left="6269" w:hanging="360"/>
      </w:pPr>
      <w:rPr>
        <w:rFonts w:hint="default"/>
      </w:rPr>
    </w:lvl>
    <w:lvl w:ilvl="7" w:tplc="A9D62C32">
      <w:start w:val="1"/>
      <w:numFmt w:val="bullet"/>
      <w:lvlText w:val="•"/>
      <w:lvlJc w:val="left"/>
      <w:pPr>
        <w:ind w:left="7240" w:hanging="360"/>
      </w:pPr>
      <w:rPr>
        <w:rFonts w:hint="default"/>
      </w:rPr>
    </w:lvl>
    <w:lvl w:ilvl="8" w:tplc="D8CCBCFA">
      <w:start w:val="1"/>
      <w:numFmt w:val="bullet"/>
      <w:lvlText w:val="•"/>
      <w:lvlJc w:val="left"/>
      <w:pPr>
        <w:ind w:left="8212" w:hanging="360"/>
      </w:pPr>
      <w:rPr>
        <w:rFonts w:hint="default"/>
      </w:rPr>
    </w:lvl>
  </w:abstractNum>
  <w:abstractNum w:abstractNumId="8" w15:restartNumberingAfterBreak="0">
    <w:nsid w:val="7E2D5586"/>
    <w:multiLevelType w:val="hybridMultilevel"/>
    <w:tmpl w:val="9F0642F8"/>
    <w:lvl w:ilvl="0" w:tplc="7AE4E2DC">
      <w:start w:val="9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376290">
    <w:abstractNumId w:val="7"/>
  </w:num>
  <w:num w:numId="2" w16cid:durableId="15268699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0064009">
    <w:abstractNumId w:val="8"/>
  </w:num>
  <w:num w:numId="4" w16cid:durableId="910848439">
    <w:abstractNumId w:val="1"/>
  </w:num>
  <w:num w:numId="5" w16cid:durableId="1145397324">
    <w:abstractNumId w:val="6"/>
  </w:num>
  <w:num w:numId="6" w16cid:durableId="2099210495">
    <w:abstractNumId w:val="2"/>
  </w:num>
  <w:num w:numId="7" w16cid:durableId="1606041391">
    <w:abstractNumId w:val="3"/>
  </w:num>
  <w:num w:numId="8" w16cid:durableId="75632034">
    <w:abstractNumId w:val="4"/>
  </w:num>
  <w:num w:numId="9" w16cid:durableId="1557088086">
    <w:abstractNumId w:val="0"/>
  </w:num>
  <w:num w:numId="10" w16cid:durableId="18230374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AF"/>
    <w:rsid w:val="000B459C"/>
    <w:rsid w:val="000C231B"/>
    <w:rsid w:val="00100156"/>
    <w:rsid w:val="001B4DF8"/>
    <w:rsid w:val="00225FCF"/>
    <w:rsid w:val="00241C05"/>
    <w:rsid w:val="00275472"/>
    <w:rsid w:val="002D7057"/>
    <w:rsid w:val="00357152"/>
    <w:rsid w:val="00403CBC"/>
    <w:rsid w:val="0041094C"/>
    <w:rsid w:val="004464DE"/>
    <w:rsid w:val="00470366"/>
    <w:rsid w:val="00470730"/>
    <w:rsid w:val="00473711"/>
    <w:rsid w:val="0047672E"/>
    <w:rsid w:val="0048502C"/>
    <w:rsid w:val="005176DA"/>
    <w:rsid w:val="00590324"/>
    <w:rsid w:val="005A0602"/>
    <w:rsid w:val="005D2BAE"/>
    <w:rsid w:val="00621E9F"/>
    <w:rsid w:val="0063008E"/>
    <w:rsid w:val="00643F68"/>
    <w:rsid w:val="00654674"/>
    <w:rsid w:val="00663C86"/>
    <w:rsid w:val="00686CA4"/>
    <w:rsid w:val="00722508"/>
    <w:rsid w:val="007311C4"/>
    <w:rsid w:val="007B0849"/>
    <w:rsid w:val="007B6620"/>
    <w:rsid w:val="007B6FFA"/>
    <w:rsid w:val="00872BF8"/>
    <w:rsid w:val="00887B25"/>
    <w:rsid w:val="008E614D"/>
    <w:rsid w:val="00904AF5"/>
    <w:rsid w:val="009104D5"/>
    <w:rsid w:val="009655E5"/>
    <w:rsid w:val="0099586E"/>
    <w:rsid w:val="009F1067"/>
    <w:rsid w:val="00A86456"/>
    <w:rsid w:val="00AB4120"/>
    <w:rsid w:val="00AD0DBD"/>
    <w:rsid w:val="00AF300B"/>
    <w:rsid w:val="00B27D0C"/>
    <w:rsid w:val="00C61EAF"/>
    <w:rsid w:val="00C769CD"/>
    <w:rsid w:val="00D43E76"/>
    <w:rsid w:val="00D70B51"/>
    <w:rsid w:val="00E15444"/>
    <w:rsid w:val="00E50E47"/>
    <w:rsid w:val="00EA1CC9"/>
    <w:rsid w:val="00EC56DE"/>
    <w:rsid w:val="00ED21BB"/>
    <w:rsid w:val="00F06A4C"/>
    <w:rsid w:val="00F141D4"/>
    <w:rsid w:val="00F42B69"/>
    <w:rsid w:val="00FD3A54"/>
    <w:rsid w:val="00FD5710"/>
    <w:rsid w:val="00FD71BF"/>
    <w:rsid w:val="00FE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9725E"/>
  <w15:docId w15:val="{66253902-C5FA-4869-9588-9642B862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9"/>
      <w:ind w:left="559"/>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6FFA"/>
    <w:pPr>
      <w:tabs>
        <w:tab w:val="center" w:pos="4680"/>
        <w:tab w:val="right" w:pos="9360"/>
      </w:tabs>
    </w:pPr>
  </w:style>
  <w:style w:type="character" w:customStyle="1" w:styleId="HeaderChar">
    <w:name w:val="Header Char"/>
    <w:basedOn w:val="DefaultParagraphFont"/>
    <w:link w:val="Header"/>
    <w:uiPriority w:val="99"/>
    <w:rsid w:val="007B6FFA"/>
  </w:style>
  <w:style w:type="paragraph" w:styleId="Footer">
    <w:name w:val="footer"/>
    <w:basedOn w:val="Normal"/>
    <w:link w:val="FooterChar"/>
    <w:unhideWhenUsed/>
    <w:rsid w:val="007B6FFA"/>
    <w:pPr>
      <w:tabs>
        <w:tab w:val="center" w:pos="4680"/>
        <w:tab w:val="right" w:pos="9360"/>
      </w:tabs>
    </w:pPr>
  </w:style>
  <w:style w:type="character" w:customStyle="1" w:styleId="FooterChar">
    <w:name w:val="Footer Char"/>
    <w:basedOn w:val="DefaultParagraphFont"/>
    <w:link w:val="Footer"/>
    <w:rsid w:val="007B6FFA"/>
  </w:style>
  <w:style w:type="table" w:styleId="TableGrid">
    <w:name w:val="Table Grid"/>
    <w:basedOn w:val="TableNormal"/>
    <w:uiPriority w:val="39"/>
    <w:rsid w:val="00590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0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2B4269DD13764086263DEDD76DFF27" ma:contentTypeVersion="9" ma:contentTypeDescription="Create a new document." ma:contentTypeScope="" ma:versionID="097c5f21fd44b784204ba6b3fb8060d6">
  <xsd:schema xmlns:xsd="http://www.w3.org/2001/XMLSchema" xmlns:xs="http://www.w3.org/2001/XMLSchema" xmlns:p="http://schemas.microsoft.com/office/2006/metadata/properties" xmlns:ns2="ad65cb47-1152-4fb4-a6f3-520928671edc" targetNamespace="http://schemas.microsoft.com/office/2006/metadata/properties" ma:root="true" ma:fieldsID="8a71f5c7e8704060d7cdf59eb54b2b00" ns2:_="">
    <xsd:import namespace="ad65cb47-1152-4fb4-a6f3-520928671e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5cb47-1152-4fb4-a6f3-520928671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7D7FA9-B280-4821-8800-93A0BD6C4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5cb47-1152-4fb4-a6f3-520928671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30BCD-8B3B-4C70-ADB1-1E276877BF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584841-EEBC-4798-AEFE-12E202340C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Microsoft Word - 11003 FOR-6 05,15,13.doc</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- 11003 FOR-6 05,15,13.doc</dc:title>
  <dc:creator>Greg  Bevacqua</dc:creator>
  <cp:lastModifiedBy>James Backman</cp:lastModifiedBy>
  <cp:revision>3</cp:revision>
  <cp:lastPrinted>2023-06-22T16:55:00Z</cp:lastPrinted>
  <dcterms:created xsi:type="dcterms:W3CDTF">2023-06-27T16:39:00Z</dcterms:created>
  <dcterms:modified xsi:type="dcterms:W3CDTF">2023-06-27T16:53:00Z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2013-05-16T00:00:00Z</vt:filetime>
  </property>
  <property fmtid="{D5CDD505-2E9C-101B-9397-08002B2CF9AE}" pid="3" name="Creator">
    <vt:lpwstr>PScript5.dll Version 5.2.2</vt:lpwstr>
  </property>
  <property fmtid="{D5CDD505-2E9C-101B-9397-08002B2CF9AE}" pid="4" name="LastSaved">
    <vt:filetime>2018-04-27T00:00:00Z</vt:filetime>
  </property>
  <property fmtid="{D5CDD505-2E9C-101B-9397-08002B2CF9AE}" pid="5" name="ContentTypeId">
    <vt:lpwstr>0x010100222B4269DD13764086263DEDD76DFF27</vt:lpwstr>
  </property>
</Properties>
</file>