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B69" w:rsidRPr="00E56B69" w:rsidRDefault="00E56B69" w:rsidP="00E56B69">
      <w:pPr>
        <w:spacing w:after="0" w:line="240" w:lineRule="auto"/>
        <w:rPr>
          <w:rFonts w:ascii="Calibri" w:eastAsia="Calibri" w:hAnsi="Calibri" w:cs="Calibri"/>
          <w:color w:val="1F497D"/>
          <w:kern w:val="0"/>
        </w:rPr>
      </w:pPr>
      <w:r w:rsidRPr="00E56B69">
        <w:rPr>
          <w:rFonts w:ascii="Calibri" w:eastAsia="Calibri" w:hAnsi="Calibri" w:cs="Calibri"/>
          <w:color w:val="1F497D"/>
          <w:kern w:val="0"/>
        </w:rPr>
        <w:t>Apply for a new subdivision application on frontier. In doing so please upload a pdf of the following:</w:t>
      </w:r>
    </w:p>
    <w:p w:rsidR="00E56B69" w:rsidRPr="00E56B69" w:rsidRDefault="00E56B69" w:rsidP="00E56B69">
      <w:pPr>
        <w:spacing w:after="0" w:line="240" w:lineRule="auto"/>
        <w:rPr>
          <w:rFonts w:ascii="Calibri" w:eastAsia="Calibri" w:hAnsi="Calibri" w:cs="Calibri"/>
          <w:color w:val="1F497D"/>
          <w:kern w:val="0"/>
        </w:rPr>
      </w:pPr>
    </w:p>
    <w:p w:rsidR="00E56B69" w:rsidRPr="00E56B69" w:rsidRDefault="00E56B69" w:rsidP="00E56B69">
      <w:pPr>
        <w:numPr>
          <w:ilvl w:val="0"/>
          <w:numId w:val="1"/>
        </w:numPr>
        <w:spacing w:after="0" w:line="240" w:lineRule="auto"/>
        <w:rPr>
          <w:rFonts w:ascii="Calibri" w:eastAsia="Times New Roman" w:hAnsi="Calibri" w:cs="Calibri"/>
          <w:color w:val="1F497D"/>
          <w:kern w:val="0"/>
        </w:rPr>
      </w:pPr>
      <w:r w:rsidRPr="00E56B69">
        <w:rPr>
          <w:rFonts w:ascii="Calibri" w:eastAsia="Times New Roman" w:hAnsi="Calibri" w:cs="Calibri"/>
          <w:color w:val="1F497D"/>
          <w:kern w:val="0"/>
        </w:rPr>
        <w:t>Final subdivision plat.</w:t>
      </w:r>
    </w:p>
    <w:p w:rsidR="00E56B69" w:rsidRPr="00E56B69" w:rsidRDefault="00E56B69" w:rsidP="00E56B69">
      <w:pPr>
        <w:numPr>
          <w:ilvl w:val="0"/>
          <w:numId w:val="1"/>
        </w:numPr>
        <w:spacing w:after="0" w:line="240" w:lineRule="auto"/>
        <w:rPr>
          <w:rFonts w:ascii="Calibri" w:eastAsia="Times New Roman" w:hAnsi="Calibri" w:cs="Calibri"/>
          <w:color w:val="1F497D"/>
          <w:kern w:val="0"/>
        </w:rPr>
      </w:pPr>
      <w:r w:rsidRPr="00E56B69">
        <w:rPr>
          <w:rFonts w:ascii="Calibri" w:eastAsia="Times New Roman" w:hAnsi="Calibri" w:cs="Calibri"/>
          <w:color w:val="1F497D"/>
          <w:kern w:val="0"/>
        </w:rPr>
        <w:t>Water rights approval application from the state engineer.</w:t>
      </w:r>
    </w:p>
    <w:p w:rsidR="00E56B69" w:rsidRPr="00E56B69" w:rsidRDefault="00E56B69" w:rsidP="00E56B69">
      <w:pPr>
        <w:numPr>
          <w:ilvl w:val="0"/>
          <w:numId w:val="1"/>
        </w:numPr>
        <w:spacing w:after="0" w:line="240" w:lineRule="auto"/>
        <w:rPr>
          <w:rFonts w:ascii="Calibri" w:eastAsia="Times New Roman" w:hAnsi="Calibri" w:cs="Calibri"/>
          <w:color w:val="1F497D"/>
          <w:kern w:val="0"/>
        </w:rPr>
      </w:pPr>
      <w:r w:rsidRPr="00E56B69">
        <w:rPr>
          <w:rFonts w:ascii="Calibri" w:eastAsia="Times New Roman" w:hAnsi="Calibri" w:cs="Calibri"/>
          <w:color w:val="1F497D"/>
          <w:kern w:val="0"/>
        </w:rPr>
        <w:t xml:space="preserve">Feasibility letter from the health department for the septic systems. </w:t>
      </w:r>
    </w:p>
    <w:p w:rsidR="00E56B69" w:rsidRPr="00E56B69" w:rsidRDefault="00E56B69" w:rsidP="00E56B69">
      <w:pPr>
        <w:numPr>
          <w:ilvl w:val="0"/>
          <w:numId w:val="1"/>
        </w:numPr>
        <w:spacing w:after="0" w:line="240" w:lineRule="auto"/>
        <w:rPr>
          <w:rFonts w:ascii="Calibri" w:eastAsia="Times New Roman" w:hAnsi="Calibri" w:cs="Calibri"/>
          <w:color w:val="1F497D"/>
          <w:kern w:val="0"/>
        </w:rPr>
      </w:pPr>
      <w:r w:rsidRPr="00E56B69">
        <w:rPr>
          <w:rFonts w:ascii="Calibri" w:eastAsia="Times New Roman" w:hAnsi="Calibri" w:cs="Calibri"/>
          <w:color w:val="1F497D"/>
          <w:kern w:val="0"/>
        </w:rPr>
        <w:t xml:space="preserve">Title report dated within 30 days of your new subdivision submittal date. </w:t>
      </w:r>
    </w:p>
    <w:p w:rsidR="00E56B69" w:rsidRPr="00E56B69" w:rsidRDefault="00E56B69" w:rsidP="00E56B69">
      <w:pPr>
        <w:numPr>
          <w:ilvl w:val="0"/>
          <w:numId w:val="1"/>
        </w:numPr>
        <w:spacing w:after="0" w:line="240" w:lineRule="auto"/>
        <w:rPr>
          <w:rFonts w:ascii="Calibri" w:eastAsia="Times New Roman" w:hAnsi="Calibri" w:cs="Calibri"/>
          <w:color w:val="1F497D"/>
          <w:kern w:val="0"/>
        </w:rPr>
      </w:pPr>
      <w:r w:rsidRPr="00E56B69">
        <w:rPr>
          <w:rFonts w:ascii="Calibri" w:eastAsia="Times New Roman" w:hAnsi="Calibri" w:cs="Calibri"/>
          <w:color w:val="1F497D"/>
          <w:kern w:val="0"/>
        </w:rPr>
        <w:t>Upload this email as proof of pre-application meeting.</w:t>
      </w:r>
    </w:p>
    <w:p w:rsidR="00E56B69" w:rsidRPr="00E56B69" w:rsidRDefault="00E56B69" w:rsidP="00E56B69">
      <w:pPr>
        <w:numPr>
          <w:ilvl w:val="0"/>
          <w:numId w:val="1"/>
        </w:numPr>
        <w:spacing w:after="0" w:line="240" w:lineRule="auto"/>
        <w:rPr>
          <w:rFonts w:ascii="Calibri" w:eastAsia="Times New Roman" w:hAnsi="Calibri" w:cs="Calibri"/>
          <w:color w:val="1F497D"/>
          <w:kern w:val="0"/>
        </w:rPr>
      </w:pPr>
      <w:r w:rsidRPr="00E56B69">
        <w:rPr>
          <w:rFonts w:ascii="Calibri" w:eastAsia="Times New Roman" w:hAnsi="Calibri" w:cs="Calibri"/>
          <w:color w:val="1F497D"/>
          <w:kern w:val="0"/>
        </w:rPr>
        <w:t xml:space="preserve">Upload this email as a street connectivity plan, because we talked about that during our pre application meeting. </w:t>
      </w:r>
    </w:p>
    <w:p w:rsidR="00E56B69" w:rsidRPr="00E56B69" w:rsidRDefault="00E56B69" w:rsidP="00E56B69">
      <w:pPr>
        <w:spacing w:after="0" w:line="240" w:lineRule="auto"/>
        <w:rPr>
          <w:rFonts w:ascii="Calibri" w:eastAsia="Calibri" w:hAnsi="Calibri" w:cs="Calibri"/>
          <w:color w:val="1F497D"/>
          <w:kern w:val="0"/>
        </w:rPr>
      </w:pPr>
    </w:p>
    <w:p w:rsidR="00E56B69" w:rsidRPr="00E56B69" w:rsidRDefault="00E56B69" w:rsidP="00E56B69">
      <w:pPr>
        <w:spacing w:after="0" w:line="240" w:lineRule="auto"/>
        <w:rPr>
          <w:rFonts w:ascii="Calibri" w:eastAsia="Calibri" w:hAnsi="Calibri" w:cs="Calibri"/>
          <w:color w:val="1F497D"/>
          <w:kern w:val="0"/>
        </w:rPr>
      </w:pPr>
      <w:r w:rsidRPr="00E56B69">
        <w:rPr>
          <w:rFonts w:ascii="Calibri" w:eastAsia="Calibri" w:hAnsi="Calibri" w:cs="Calibri"/>
          <w:color w:val="1F497D"/>
          <w:kern w:val="0"/>
        </w:rPr>
        <w:t xml:space="preserve">Once you create the new application and once you attach the above items, our technician will add the review fee. Once the fee is paid the application will be marked as accepted for review. </w:t>
      </w:r>
    </w:p>
    <w:p w:rsidR="00E56B69" w:rsidRPr="00E56B69" w:rsidRDefault="00E56B69" w:rsidP="00E56B69">
      <w:pPr>
        <w:spacing w:after="0" w:line="240" w:lineRule="auto"/>
        <w:rPr>
          <w:rFonts w:ascii="Calibri" w:eastAsia="Calibri" w:hAnsi="Calibri" w:cs="Calibri"/>
          <w:color w:val="1F497D"/>
          <w:kern w:val="0"/>
        </w:rPr>
      </w:pPr>
      <w:r w:rsidRPr="00E56B69">
        <w:rPr>
          <w:rFonts w:ascii="Calibri" w:eastAsia="Calibri" w:hAnsi="Calibri" w:cs="Calibri"/>
          <w:color w:val="1F497D"/>
          <w:kern w:val="0"/>
        </w:rPr>
        <w:t>Let us know if you have other questions.</w:t>
      </w:r>
    </w:p>
    <w:p w:rsidR="00E56B69" w:rsidRPr="00E56B69" w:rsidRDefault="00E56B69" w:rsidP="00E56B69">
      <w:pPr>
        <w:spacing w:after="0" w:line="240" w:lineRule="auto"/>
        <w:rPr>
          <w:rFonts w:ascii="Calibri" w:eastAsia="Calibri" w:hAnsi="Calibri" w:cs="Calibri"/>
          <w:color w:val="1F497D"/>
          <w:kern w:val="0"/>
        </w:rPr>
      </w:pPr>
      <w:r w:rsidRPr="00E56B69">
        <w:rPr>
          <w:rFonts w:ascii="Calibri" w:eastAsia="Calibri" w:hAnsi="Calibri" w:cs="Calibri"/>
          <w:color w:val="1F497D"/>
          <w:kern w:val="0"/>
        </w:rPr>
        <w:t>Thanks,</w:t>
      </w:r>
    </w:p>
    <w:p w:rsidR="00E56B69" w:rsidRPr="00E56B69" w:rsidRDefault="00E56B69" w:rsidP="00E56B69">
      <w:pPr>
        <w:spacing w:after="0" w:line="240" w:lineRule="auto"/>
        <w:rPr>
          <w:rFonts w:ascii="Calibri" w:eastAsia="Calibri" w:hAnsi="Calibri" w:cs="Calibri"/>
          <w:color w:val="1F497D"/>
          <w:kern w:val="0"/>
        </w:rPr>
      </w:pPr>
    </w:p>
    <w:p w:rsidR="00E56B69" w:rsidRPr="00E56B69" w:rsidRDefault="00E56B69" w:rsidP="00E56B69">
      <w:pPr>
        <w:spacing w:after="0" w:line="240" w:lineRule="auto"/>
        <w:rPr>
          <w:rFonts w:ascii="Arial Rounded MT Bold" w:eastAsia="Calibri" w:hAnsi="Arial Rounded MT Bold" w:cs="Calibri"/>
          <w:color w:val="000066"/>
          <w:kern w:val="0"/>
          <w:sz w:val="24"/>
          <w:szCs w:val="24"/>
          <w14:ligatures w14:val="none"/>
        </w:rPr>
      </w:pPr>
      <w:r w:rsidRPr="00E56B69">
        <w:rPr>
          <w:rFonts w:ascii="Arial Rounded MT Bold" w:eastAsia="Calibri" w:hAnsi="Arial Rounded MT Bold" w:cs="Calibri"/>
          <w:color w:val="000066"/>
          <w:kern w:val="0"/>
          <w:sz w:val="24"/>
          <w:szCs w:val="24"/>
          <w14:ligatures w14:val="none"/>
        </w:rPr>
        <w:t>Steve Burton, AICP</w:t>
      </w:r>
    </w:p>
    <w:p w:rsidR="00E56B69" w:rsidRPr="00E56B69" w:rsidRDefault="00E56B69" w:rsidP="00E56B69">
      <w:pPr>
        <w:spacing w:after="0" w:line="240" w:lineRule="auto"/>
        <w:rPr>
          <w:rFonts w:ascii="Century Gothic" w:eastAsia="Calibri" w:hAnsi="Century Gothic" w:cs="Calibri"/>
          <w:color w:val="009999"/>
          <w:kern w:val="0"/>
          <w14:ligatures w14:val="none"/>
        </w:rPr>
      </w:pPr>
      <w:r w:rsidRPr="00E56B69">
        <w:rPr>
          <w:rFonts w:ascii="Century Gothic" w:eastAsia="Calibri" w:hAnsi="Century Gothic" w:cs="Calibri"/>
          <w:color w:val="009999"/>
          <w:kern w:val="0"/>
          <w14:ligatures w14:val="none"/>
        </w:rPr>
        <w:t>Principal Planner</w:t>
      </w:r>
    </w:p>
    <w:p w:rsidR="00E56B69" w:rsidRPr="00E56B69" w:rsidRDefault="00E56B69" w:rsidP="00E56B69">
      <w:pPr>
        <w:spacing w:after="0" w:line="240" w:lineRule="auto"/>
        <w:rPr>
          <w:rFonts w:ascii="Century Gothic" w:eastAsia="Calibri" w:hAnsi="Century Gothic" w:cs="Calibri"/>
          <w:color w:val="009999"/>
          <w:kern w:val="0"/>
          <w:u w:val="single"/>
          <w14:ligatures w14:val="none"/>
        </w:rPr>
      </w:pPr>
      <w:r w:rsidRPr="00E56B69">
        <w:rPr>
          <w:rFonts w:ascii="Century Gothic" w:eastAsia="Calibri" w:hAnsi="Century Gothic" w:cs="Calibri"/>
          <w:color w:val="009999"/>
          <w:kern w:val="0"/>
          <w:u w:val="single"/>
          <w14:ligatures w14:val="none"/>
        </w:rPr>
        <w:t>Weber County Planning Division</w:t>
      </w:r>
    </w:p>
    <w:p w:rsidR="00E56B69" w:rsidRPr="00E56B69" w:rsidRDefault="00E56B69" w:rsidP="00E56B69">
      <w:pPr>
        <w:spacing w:after="0" w:line="240" w:lineRule="auto"/>
        <w:rPr>
          <w:rFonts w:ascii="Century Gothic" w:eastAsia="Calibri" w:hAnsi="Century Gothic" w:cs="Calibri"/>
          <w:color w:val="009999"/>
          <w:kern w:val="0"/>
          <w14:ligatures w14:val="none"/>
        </w:rPr>
      </w:pPr>
      <w:r w:rsidRPr="00E56B69">
        <w:rPr>
          <w:rFonts w:ascii="Century Gothic" w:eastAsia="Calibri" w:hAnsi="Century Gothic" w:cs="Calibri"/>
          <w:color w:val="009999"/>
          <w:kern w:val="0"/>
          <w14:ligatures w14:val="none"/>
        </w:rPr>
        <w:t>2380 Washington Blvd., Suite 240</w:t>
      </w:r>
    </w:p>
    <w:p w:rsidR="00E56B69" w:rsidRPr="00E56B69" w:rsidRDefault="00E56B69" w:rsidP="00E56B69">
      <w:pPr>
        <w:spacing w:after="0" w:line="240" w:lineRule="auto"/>
        <w:rPr>
          <w:rFonts w:ascii="Century Gothic" w:eastAsia="Calibri" w:hAnsi="Century Gothic" w:cs="Calibri"/>
          <w:color w:val="009999"/>
          <w:kern w:val="0"/>
          <w14:ligatures w14:val="none"/>
        </w:rPr>
      </w:pPr>
      <w:r w:rsidRPr="00E56B69">
        <w:rPr>
          <w:rFonts w:ascii="Century Gothic" w:eastAsia="Calibri" w:hAnsi="Century Gothic" w:cs="Calibri"/>
          <w:color w:val="009999"/>
          <w:kern w:val="0"/>
          <w14:ligatures w14:val="none"/>
        </w:rPr>
        <w:t>Ogden, Utah, 84401</w:t>
      </w:r>
    </w:p>
    <w:p w:rsidR="00E56B69" w:rsidRPr="00E56B69" w:rsidRDefault="00E56B69" w:rsidP="00E56B69">
      <w:pPr>
        <w:spacing w:after="0" w:line="240" w:lineRule="auto"/>
        <w:rPr>
          <w:rFonts w:ascii="Century Gothic" w:eastAsia="Calibri" w:hAnsi="Century Gothic" w:cs="Calibri"/>
          <w:color w:val="009999"/>
          <w:kern w:val="0"/>
          <w14:ligatures w14:val="none"/>
        </w:rPr>
      </w:pPr>
      <w:r w:rsidRPr="00E56B69">
        <w:rPr>
          <w:rFonts w:ascii="Century Gothic" w:eastAsia="Calibri" w:hAnsi="Century Gothic" w:cs="Calibri"/>
          <w:color w:val="009999"/>
          <w:kern w:val="0"/>
          <w14:ligatures w14:val="none"/>
        </w:rPr>
        <w:t>P: 801-399-8766</w:t>
      </w:r>
    </w:p>
    <w:p w:rsidR="00E56B69" w:rsidRPr="00E56B69" w:rsidRDefault="00E56B69" w:rsidP="00E56B69">
      <w:pPr>
        <w:spacing w:after="0" w:line="240" w:lineRule="auto"/>
        <w:rPr>
          <w:rFonts w:ascii="Calibri" w:eastAsia="Calibri" w:hAnsi="Calibri" w:cs="Calibri"/>
          <w:color w:val="1F497D"/>
          <w:kern w:val="0"/>
          <w14:ligatures w14:val="none"/>
        </w:rPr>
      </w:pPr>
      <w:r w:rsidRPr="00E56B69">
        <w:rPr>
          <w:rFonts w:ascii="Calibri" w:eastAsia="Calibri" w:hAnsi="Calibri" w:cs="Calibri"/>
          <w:noProof/>
          <w:color w:val="1F497D"/>
          <w:kern w:val="0"/>
          <w14:ligatures w14:val="none"/>
        </w:rPr>
        <w:drawing>
          <wp:inline distT="0" distB="0" distL="0" distR="0" wp14:anchorId="37F16560" wp14:editId="1B277305">
            <wp:extent cx="1409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noFill/>
                    <a:ln>
                      <a:noFill/>
                    </a:ln>
                  </pic:spPr>
                </pic:pic>
              </a:graphicData>
            </a:graphic>
          </wp:inline>
        </w:drawing>
      </w:r>
    </w:p>
    <w:p w:rsidR="00D97016" w:rsidRDefault="00D97016"/>
    <w:sectPr w:rsidR="00D97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1F20"/>
    <w:multiLevelType w:val="hybridMultilevel"/>
    <w:tmpl w:val="DD5C9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64432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9"/>
    <w:rsid w:val="00D97016"/>
    <w:rsid w:val="00E5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AADF9-D8C1-41CD-99C4-FA513814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973A7.CE0FB9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l</dc:creator>
  <cp:keywords/>
  <dc:description/>
  <cp:lastModifiedBy>Em l</cp:lastModifiedBy>
  <cp:revision>1</cp:revision>
  <dcterms:created xsi:type="dcterms:W3CDTF">2023-05-09T20:24:00Z</dcterms:created>
  <dcterms:modified xsi:type="dcterms:W3CDTF">2023-05-09T20:25:00Z</dcterms:modified>
</cp:coreProperties>
</file>