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18" w:rsidRPr="006E6796" w:rsidRDefault="00034918" w:rsidP="00034918">
      <w:pPr>
        <w:pStyle w:val="W-TypicalText"/>
        <w:jc w:val="center"/>
        <w:rPr>
          <w:rFonts w:asciiTheme="minorHAnsi" w:hAnsiTheme="minorHAnsi"/>
          <w:b/>
          <w:sz w:val="20"/>
        </w:rPr>
      </w:pPr>
      <w:r w:rsidRPr="006E6796">
        <w:rPr>
          <w:rFonts w:asciiTheme="minorHAnsi" w:hAnsiTheme="minorHAnsi"/>
          <w:b/>
          <w:sz w:val="20"/>
        </w:rPr>
        <w:t>Onsite Wastewater Disposal Systems</w:t>
      </w:r>
    </w:p>
    <w:p w:rsidR="00034918" w:rsidRPr="006E6796" w:rsidRDefault="00034918" w:rsidP="00034918">
      <w:pPr>
        <w:pStyle w:val="W-TypicalText"/>
        <w:jc w:val="center"/>
        <w:rPr>
          <w:rFonts w:asciiTheme="minorHAnsi" w:hAnsiTheme="minorHAnsi"/>
          <w:b/>
          <w:sz w:val="20"/>
        </w:rPr>
      </w:pPr>
      <w:r w:rsidRPr="006E6796">
        <w:rPr>
          <w:rFonts w:asciiTheme="minorHAnsi" w:hAnsiTheme="minorHAnsi"/>
          <w:b/>
          <w:sz w:val="20"/>
        </w:rPr>
        <w:t>Deed Covenant and Restriction</w:t>
      </w:r>
    </w:p>
    <w:p w:rsidR="00034918" w:rsidRPr="006E6796" w:rsidRDefault="00034918" w:rsidP="00034918">
      <w:pPr>
        <w:pStyle w:val="W-TypicalText"/>
        <w:jc w:val="center"/>
        <w:rPr>
          <w:rFonts w:asciiTheme="minorHAnsi" w:hAnsiTheme="minorHAnsi"/>
          <w:b/>
          <w:sz w:val="20"/>
        </w:rPr>
      </w:pPr>
      <w:r w:rsidRPr="006E6796">
        <w:rPr>
          <w:rFonts w:asciiTheme="minorHAnsi" w:hAnsiTheme="minorHAnsi"/>
          <w:b/>
          <w:sz w:val="20"/>
        </w:rPr>
        <w:t>To Run With the Land</w:t>
      </w:r>
    </w:p>
    <w:p w:rsidR="00034918" w:rsidRPr="006E6796" w:rsidRDefault="00034918" w:rsidP="00034918">
      <w:pPr>
        <w:pStyle w:val="W-TypicalText"/>
        <w:rPr>
          <w:rFonts w:asciiTheme="minorHAnsi" w:hAnsiTheme="minorHAnsi"/>
          <w:sz w:val="20"/>
        </w:rPr>
      </w:pPr>
    </w:p>
    <w:p w:rsidR="00034918" w:rsidRPr="006E6796" w:rsidRDefault="00034918" w:rsidP="00034918">
      <w:pPr>
        <w:pStyle w:val="W-TypicalText"/>
        <w:rPr>
          <w:rFonts w:asciiTheme="minorHAnsi" w:hAnsiTheme="minorHAnsi"/>
          <w:sz w:val="20"/>
        </w:rPr>
      </w:pPr>
    </w:p>
    <w:p w:rsidR="00034918" w:rsidRPr="006E6796" w:rsidRDefault="00034918" w:rsidP="00034918">
      <w:pPr>
        <w:pStyle w:val="W-TypicalText"/>
        <w:rPr>
          <w:rFonts w:asciiTheme="minorHAnsi" w:hAnsiTheme="minorHAnsi"/>
          <w:sz w:val="20"/>
        </w:rPr>
      </w:pPr>
      <w:r w:rsidRPr="006E6796">
        <w:rPr>
          <w:rFonts w:asciiTheme="minorHAnsi" w:hAnsiTheme="minorHAnsi"/>
          <w:sz w:val="20"/>
        </w:rPr>
        <w:t>Notice is hereby given that onsite wastewater systems are part of the development of the</w:t>
      </w:r>
      <w:r w:rsidR="00685FA1">
        <w:rPr>
          <w:rFonts w:asciiTheme="minorHAnsi" w:hAnsiTheme="minorHAnsi"/>
          <w:sz w:val="20"/>
          <w:u w:val="single"/>
        </w:rPr>
        <w:tab/>
      </w:r>
      <w:r w:rsidR="00C42B55">
        <w:rPr>
          <w:rFonts w:asciiTheme="minorHAnsi" w:hAnsiTheme="minorHAnsi"/>
          <w:sz w:val="20"/>
          <w:u w:val="single"/>
        </w:rPr>
        <w:t>Miller’s Flats Subdivision</w:t>
      </w:r>
      <w:bookmarkStart w:id="0" w:name="_GoBack"/>
      <w:bookmarkEnd w:id="0"/>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00685FA1">
        <w:rPr>
          <w:rFonts w:asciiTheme="minorHAnsi" w:hAnsiTheme="minorHAnsi"/>
          <w:sz w:val="20"/>
          <w:u w:val="single"/>
        </w:rPr>
        <w:tab/>
      </w:r>
      <w:r w:rsidRPr="006E6796">
        <w:rPr>
          <w:rFonts w:asciiTheme="minorHAnsi" w:hAnsiTheme="minorHAnsi"/>
          <w:sz w:val="20"/>
        </w:rPr>
        <w:t>.  The installation of onsite wastewater systems is governed by provisions of the Utah Administrative Code and the Weber-Morgan Health Department Rules for Individual Wastewater Disposal Systems.  Pursuant to R317-4-3, Subsection 3.3, soil exploration pits and percolation tests have been made at the rate of at least one test per lot in order to establish the feasibility of this subdivision.</w:t>
      </w:r>
    </w:p>
    <w:p w:rsidR="00034918" w:rsidRPr="006E6796" w:rsidRDefault="00034918" w:rsidP="00034918">
      <w:pPr>
        <w:pStyle w:val="W-TypicalText"/>
        <w:rPr>
          <w:rFonts w:asciiTheme="minorHAnsi" w:hAnsiTheme="minorHAnsi"/>
          <w:sz w:val="20"/>
        </w:rPr>
      </w:pPr>
    </w:p>
    <w:p w:rsidR="00034918" w:rsidRPr="006E6796" w:rsidRDefault="00034918" w:rsidP="00034918">
      <w:pPr>
        <w:pStyle w:val="W-TypicalText"/>
        <w:rPr>
          <w:rFonts w:asciiTheme="minorHAnsi" w:hAnsiTheme="minorHAnsi"/>
          <w:sz w:val="20"/>
        </w:rPr>
      </w:pPr>
      <w:r w:rsidRPr="006E6796">
        <w:rPr>
          <w:rFonts w:asciiTheme="minorHAnsi" w:hAnsiTheme="minorHAnsi"/>
          <w:sz w:val="20"/>
        </w:rPr>
        <w:t>State and local rules and regulations affecting the installation of onsite wastewater systems may change from time to time.  If an owner of any lot described herein has not made a valid application for a wastewater system permit prior to any such change, the affected lot may be subject to review by the local health department to establish that the lot complies with current state and local requirements before a wastewater system permit is issued.  It is therefore recommended that the Weber-Morgan Health Department be contacted in order to determine whether this lot complies with current requirements.</w:t>
      </w:r>
    </w:p>
    <w:p w:rsidR="00034918" w:rsidRPr="006E6796" w:rsidRDefault="00034918" w:rsidP="00034918">
      <w:pPr>
        <w:pStyle w:val="W-TypicalText"/>
        <w:rPr>
          <w:rFonts w:asciiTheme="minorHAnsi" w:hAnsiTheme="minorHAnsi"/>
          <w:sz w:val="20"/>
        </w:rPr>
      </w:pPr>
    </w:p>
    <w:p w:rsidR="00034918" w:rsidRDefault="00034918" w:rsidP="00034918">
      <w:pPr>
        <w:pStyle w:val="W-TypicalText"/>
        <w:rPr>
          <w:rFonts w:asciiTheme="minorHAnsi" w:hAnsiTheme="minorHAnsi"/>
          <w:sz w:val="20"/>
        </w:rPr>
      </w:pPr>
      <w:r w:rsidRPr="006E6796">
        <w:rPr>
          <w:rFonts w:asciiTheme="minorHAnsi" w:hAnsiTheme="minorHAnsi"/>
          <w:sz w:val="20"/>
        </w:rPr>
        <w:t>Physical characteristics of lots within this subdivision may also change from the conditions under which the initial subdivision approval was granted.  When, in the determination of the local health department, it appears that such physical changes may affect the suitability of the lot for the installation of an onsite wastewater system, the affected lot may be subject to review by the local health department to establish that the lot complies with current state and local requirements before a wastewater system permit is issued.</w:t>
      </w:r>
    </w:p>
    <w:p w:rsidR="0014329C" w:rsidRPr="006E6796" w:rsidRDefault="0014329C" w:rsidP="00034918">
      <w:pPr>
        <w:pStyle w:val="W-TypicalText"/>
        <w:rPr>
          <w:rFonts w:asciiTheme="minorHAnsi" w:hAnsiTheme="minorHAnsi"/>
          <w:sz w:val="20"/>
        </w:rPr>
      </w:pPr>
    </w:p>
    <w:p w:rsidR="00685FA1" w:rsidRPr="00783202" w:rsidRDefault="00685FA1" w:rsidP="00685FA1">
      <w:pPr>
        <w:pStyle w:val="W-TypicalText"/>
        <w:rPr>
          <w:rFonts w:asciiTheme="minorHAnsi" w:hAnsiTheme="minorHAnsi"/>
          <w:sz w:val="20"/>
        </w:rPr>
      </w:pPr>
      <w:r>
        <w:rPr>
          <w:rFonts w:asciiTheme="minorHAnsi" w:hAnsiTheme="minorHAnsi"/>
          <w:sz w:val="20"/>
        </w:rPr>
        <w:t>In Witness Whereof,</w:t>
      </w:r>
      <w:r w:rsidRPr="00783202">
        <w:rPr>
          <w:rFonts w:asciiTheme="minorHAnsi" w:hAnsiTheme="minorHAnsi"/>
          <w:sz w:val="20"/>
        </w:rPr>
        <w:t xml:space="preserve"> the Declarant hereby has executed the foregoing on the </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Pr="00783202">
        <w:rPr>
          <w:rFonts w:asciiTheme="minorHAnsi" w:hAnsiTheme="minorHAnsi"/>
          <w:sz w:val="20"/>
        </w:rPr>
        <w:t xml:space="preserve"> day of </w:t>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sidRPr="00783202">
        <w:rPr>
          <w:rFonts w:asciiTheme="minorHAnsi" w:hAnsiTheme="minorHAnsi"/>
          <w:sz w:val="20"/>
        </w:rPr>
        <w:t>, 20</w:t>
      </w:r>
      <w:r>
        <w:rPr>
          <w:rFonts w:asciiTheme="minorHAnsi" w:hAnsiTheme="minorHAnsi"/>
          <w:sz w:val="20"/>
          <w:u w:val="single"/>
        </w:rPr>
        <w:tab/>
      </w:r>
      <w:r w:rsidRPr="00783202">
        <w:rPr>
          <w:rFonts w:asciiTheme="minorHAnsi" w:hAnsiTheme="minorHAnsi"/>
          <w:sz w:val="20"/>
        </w:rPr>
        <w:t>.</w:t>
      </w:r>
    </w:p>
    <w:p w:rsidR="00685FA1" w:rsidRDefault="00685FA1" w:rsidP="00685FA1">
      <w:pPr>
        <w:pStyle w:val="W-TypicalText"/>
        <w:rPr>
          <w:rFonts w:asciiTheme="minorHAnsi" w:hAnsiTheme="minorHAnsi"/>
          <w:sz w:val="20"/>
        </w:rPr>
      </w:pPr>
    </w:p>
    <w:p w:rsidR="00685FA1" w:rsidRDefault="00685FA1" w:rsidP="00685FA1">
      <w:pPr>
        <w:pStyle w:val="W-TypicalText"/>
        <w:rPr>
          <w:rFonts w:asciiTheme="minorHAnsi" w:hAnsiTheme="minorHAnsi"/>
          <w:sz w:val="20"/>
        </w:rPr>
      </w:pPr>
    </w:p>
    <w:p w:rsidR="00685FA1" w:rsidRDefault="00685FA1" w:rsidP="00685FA1">
      <w:pPr>
        <w:pStyle w:val="W-TypicalText"/>
        <w:rPr>
          <w:rFonts w:asciiTheme="minorHAnsi" w:hAnsiTheme="minorHAnsi"/>
          <w:sz w:val="20"/>
        </w:rPr>
      </w:pPr>
    </w:p>
    <w:p w:rsidR="00685FA1" w:rsidRPr="00C17025" w:rsidRDefault="00685FA1" w:rsidP="00685FA1">
      <w:pPr>
        <w:pStyle w:val="W-TypicalText"/>
        <w:rPr>
          <w:rFonts w:asciiTheme="minorHAnsi" w:hAnsiTheme="minorHAnsi"/>
          <w:sz w:val="20"/>
          <w:u w:val="single"/>
        </w:rPr>
      </w:pP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685FA1" w:rsidRDefault="00685FA1" w:rsidP="00685FA1">
      <w:pPr>
        <w:pStyle w:val="W-TypicalText"/>
        <w:rPr>
          <w:rFonts w:asciiTheme="minorHAnsi" w:hAnsiTheme="minorHAnsi"/>
          <w:sz w:val="20"/>
        </w:rPr>
      </w:pPr>
      <w:r>
        <w:rPr>
          <w:rFonts w:asciiTheme="minorHAnsi" w:hAnsiTheme="minorHAnsi"/>
          <w:sz w:val="20"/>
        </w:rPr>
        <w:t>Signed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Signed</w:t>
      </w:r>
    </w:p>
    <w:p w:rsidR="00685FA1" w:rsidRDefault="00685FA1" w:rsidP="00685FA1">
      <w:pPr>
        <w:pStyle w:val="W-TypicalText"/>
        <w:rPr>
          <w:rFonts w:asciiTheme="minorHAnsi" w:hAnsiTheme="minorHAnsi"/>
          <w:sz w:val="20"/>
        </w:rPr>
      </w:pPr>
    </w:p>
    <w:p w:rsidR="00685FA1" w:rsidRDefault="00685FA1" w:rsidP="00685FA1">
      <w:pPr>
        <w:pStyle w:val="W-TypicalText"/>
        <w:rPr>
          <w:rFonts w:asciiTheme="minorHAnsi" w:hAnsiTheme="minorHAnsi"/>
          <w:sz w:val="20"/>
        </w:rPr>
      </w:pP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685FA1" w:rsidRDefault="00685FA1" w:rsidP="00685FA1">
      <w:pPr>
        <w:pStyle w:val="W-TypicalText"/>
        <w:rPr>
          <w:rFonts w:asciiTheme="minorHAnsi" w:hAnsiTheme="minorHAnsi"/>
          <w:sz w:val="20"/>
        </w:rPr>
      </w:pPr>
      <w:r>
        <w:rPr>
          <w:rFonts w:asciiTheme="minorHAnsi" w:hAnsiTheme="minorHAnsi"/>
          <w:sz w:val="20"/>
        </w:rPr>
        <w:t>Printed</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Printed</w:t>
      </w:r>
    </w:p>
    <w:p w:rsidR="008D3DFE" w:rsidRDefault="008D3DFE" w:rsidP="00594ADE">
      <w:pPr>
        <w:pStyle w:val="W-TypicalText"/>
        <w:rPr>
          <w:rFonts w:asciiTheme="minorHAnsi" w:hAnsiTheme="minorHAnsi"/>
          <w:sz w:val="20"/>
        </w:rPr>
      </w:pPr>
    </w:p>
    <w:p w:rsidR="008D3DFE" w:rsidRDefault="008D3DFE" w:rsidP="00594ADE">
      <w:pPr>
        <w:pStyle w:val="W-TypicalText"/>
        <w:rPr>
          <w:rFonts w:asciiTheme="minorHAnsi" w:hAnsiTheme="minorHAnsi"/>
          <w:sz w:val="20"/>
        </w:rPr>
      </w:pPr>
    </w:p>
    <w:p w:rsidR="00685FA1" w:rsidRDefault="00685FA1" w:rsidP="00685FA1">
      <w:pPr>
        <w:pStyle w:val="W-TypicalText"/>
        <w:rPr>
          <w:rStyle w:val="W-TypicalTextChar"/>
          <w:rFonts w:asciiTheme="minorHAnsi" w:hAnsiTheme="minorHAnsi"/>
          <w:sz w:val="20"/>
        </w:rPr>
      </w:pPr>
      <w:r>
        <w:rPr>
          <w:rStyle w:val="W-TypicalTextChar"/>
          <w:rFonts w:asciiTheme="minorHAnsi" w:hAnsiTheme="minorHAnsi"/>
          <w:sz w:val="20"/>
        </w:rPr>
        <w:t>State Of Utah</w:t>
      </w:r>
      <w:r>
        <w:rPr>
          <w:rStyle w:val="W-TypicalTextChar"/>
          <w:rFonts w:asciiTheme="minorHAnsi" w:hAnsiTheme="minorHAnsi"/>
          <w:sz w:val="20"/>
        </w:rPr>
        <w:tab/>
      </w:r>
      <w:r>
        <w:rPr>
          <w:rStyle w:val="W-TypicalTextChar"/>
          <w:rFonts w:asciiTheme="minorHAnsi" w:hAnsiTheme="minorHAnsi"/>
          <w:sz w:val="20"/>
        </w:rPr>
        <w:tab/>
        <w:t>)</w:t>
      </w:r>
    </w:p>
    <w:p w:rsidR="00685FA1" w:rsidRDefault="00685FA1" w:rsidP="00685FA1">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t>ss:</w:t>
      </w:r>
    </w:p>
    <w:p w:rsidR="00685FA1" w:rsidRDefault="00685FA1" w:rsidP="00685FA1">
      <w:pPr>
        <w:pStyle w:val="W-TypicalText"/>
        <w:rPr>
          <w:rStyle w:val="W-TypicalTextChar"/>
          <w:rFonts w:asciiTheme="minorHAnsi" w:hAnsiTheme="minorHAnsi"/>
          <w:sz w:val="20"/>
        </w:rPr>
      </w:pPr>
      <w:r>
        <w:rPr>
          <w:rStyle w:val="W-TypicalTextChar"/>
          <w:rFonts w:asciiTheme="minorHAnsi" w:hAnsiTheme="minorHAnsi"/>
          <w:sz w:val="20"/>
        </w:rPr>
        <w:t>County Of Weber</w:t>
      </w:r>
      <w:r>
        <w:rPr>
          <w:rStyle w:val="W-TypicalTextChar"/>
          <w:rFonts w:asciiTheme="minorHAnsi" w:hAnsiTheme="minorHAnsi"/>
          <w:sz w:val="20"/>
        </w:rPr>
        <w:tab/>
      </w:r>
      <w:r>
        <w:rPr>
          <w:rStyle w:val="W-TypicalTextChar"/>
          <w:rFonts w:asciiTheme="minorHAnsi" w:hAnsiTheme="minorHAnsi"/>
          <w:sz w:val="20"/>
        </w:rPr>
        <w:tab/>
        <w:t>)</w:t>
      </w:r>
    </w:p>
    <w:p w:rsidR="00685FA1" w:rsidRDefault="00685FA1" w:rsidP="00685FA1">
      <w:pPr>
        <w:pStyle w:val="W-TypicalText"/>
        <w:rPr>
          <w:rStyle w:val="W-TypicalTextChar"/>
          <w:rFonts w:asciiTheme="minorHAnsi" w:hAnsiTheme="minorHAnsi"/>
          <w:sz w:val="20"/>
        </w:rPr>
      </w:pPr>
    </w:p>
    <w:p w:rsidR="00685FA1" w:rsidRDefault="00685FA1" w:rsidP="00685FA1">
      <w:pPr>
        <w:pStyle w:val="W-TypicalText"/>
        <w:rPr>
          <w:rStyle w:val="W-TypicalTextChar"/>
          <w:rFonts w:asciiTheme="minorHAnsi" w:hAnsiTheme="minorHAnsi"/>
          <w:sz w:val="20"/>
        </w:rPr>
      </w:pPr>
      <w:r>
        <w:rPr>
          <w:rStyle w:val="W-TypicalTextChar"/>
          <w:rFonts w:asciiTheme="minorHAnsi" w:hAnsiTheme="minorHAnsi"/>
          <w:sz w:val="20"/>
        </w:rPr>
        <w:t xml:space="preserve">On the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day of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20</w:t>
      </w:r>
      <w:r>
        <w:rPr>
          <w:rStyle w:val="W-TypicalTextChar"/>
          <w:rFonts w:asciiTheme="minorHAnsi" w:hAnsiTheme="minorHAnsi"/>
          <w:sz w:val="20"/>
          <w:u w:val="single"/>
        </w:rPr>
        <w:tab/>
      </w:r>
      <w:r>
        <w:rPr>
          <w:rStyle w:val="W-TypicalTextChar"/>
          <w:rFonts w:asciiTheme="minorHAnsi" w:hAnsiTheme="minorHAnsi"/>
          <w:sz w:val="20"/>
        </w:rPr>
        <w:t xml:space="preserve"> personally appeared before me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and </w:t>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u w:val="single"/>
        </w:rPr>
        <w:tab/>
      </w:r>
      <w:r>
        <w:rPr>
          <w:rStyle w:val="W-TypicalTextChar"/>
          <w:rFonts w:asciiTheme="minorHAnsi" w:hAnsiTheme="minorHAnsi"/>
          <w:sz w:val="20"/>
        </w:rPr>
        <w:t xml:space="preserve"> the signers of the within instrument and who duly acknowledged to me that they executed the same.</w:t>
      </w:r>
    </w:p>
    <w:p w:rsidR="00685FA1" w:rsidRDefault="00685FA1" w:rsidP="00685FA1">
      <w:pPr>
        <w:pStyle w:val="W-TypicalText"/>
        <w:rPr>
          <w:rStyle w:val="W-TypicalTextChar"/>
          <w:rFonts w:asciiTheme="minorHAnsi" w:hAnsiTheme="minorHAnsi"/>
          <w:sz w:val="20"/>
        </w:rPr>
      </w:pPr>
    </w:p>
    <w:p w:rsidR="00685FA1" w:rsidRDefault="00685FA1" w:rsidP="00685FA1">
      <w:pPr>
        <w:rPr>
          <w:rStyle w:val="W-TypicalTextChar"/>
          <w:rFonts w:asciiTheme="minorHAnsi" w:hAnsiTheme="minorHAnsi"/>
        </w:rPr>
      </w:pPr>
      <w:r>
        <w:rPr>
          <w:rFonts w:asciiTheme="minorHAnsi" w:hAnsiTheme="minorHAnsi"/>
        </w:rPr>
        <w:t>My Commission Expires:</w:t>
      </w:r>
    </w:p>
    <w:p w:rsidR="00685FA1" w:rsidRDefault="00685FA1" w:rsidP="00685FA1">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r>
        <w:rPr>
          <w:rFonts w:asciiTheme="minorHAnsi" w:hAnsiTheme="minorHAnsi"/>
          <w:sz w:val="20"/>
          <w:u w:val="single"/>
        </w:rPr>
        <w:tab/>
      </w:r>
    </w:p>
    <w:p w:rsidR="00685FA1" w:rsidRPr="001B7E47" w:rsidRDefault="00685FA1" w:rsidP="00685FA1">
      <w:pPr>
        <w:pStyle w:val="W-TypicalText"/>
        <w:rPr>
          <w:rStyle w:val="W-TypicalTextChar"/>
          <w:rFonts w:asciiTheme="minorHAnsi" w:hAnsiTheme="minorHAnsi"/>
          <w:sz w:val="20"/>
        </w:rPr>
      </w:pP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r>
      <w:r>
        <w:rPr>
          <w:rStyle w:val="W-TypicalTextChar"/>
          <w:rFonts w:asciiTheme="minorHAnsi" w:hAnsiTheme="minorHAnsi"/>
          <w:sz w:val="20"/>
        </w:rPr>
        <w:tab/>
        <w:t>Notary Public</w:t>
      </w:r>
    </w:p>
    <w:p w:rsidR="00034918" w:rsidRPr="001B7E47" w:rsidRDefault="00034918" w:rsidP="00685FA1">
      <w:pPr>
        <w:pStyle w:val="W-TypicalText"/>
        <w:rPr>
          <w:rStyle w:val="W-TypicalTextChar"/>
          <w:rFonts w:asciiTheme="minorHAnsi" w:hAnsiTheme="minorHAnsi"/>
          <w:sz w:val="20"/>
        </w:rPr>
      </w:pPr>
    </w:p>
    <w:sectPr w:rsidR="00034918" w:rsidRPr="001B7E47" w:rsidSect="000D26D3">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55" w:rsidRDefault="00C42B55">
      <w:r>
        <w:separator/>
      </w:r>
    </w:p>
  </w:endnote>
  <w:endnote w:type="continuationSeparator" w:id="0">
    <w:p w:rsidR="00C42B55" w:rsidRDefault="00C4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65" w:rsidRDefault="00814C6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814C65" w:rsidRDefault="00814C6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87B" w:rsidRDefault="0050087B" w:rsidP="0050087B">
    <w:pPr>
      <w:pStyle w:val="Footer"/>
      <w:jc w:val="right"/>
      <w:rPr>
        <w:rFonts w:asciiTheme="minorHAnsi" w:hAnsiTheme="minorHAnsi"/>
        <w:sz w:val="18"/>
        <w:szCs w:val="18"/>
      </w:rPr>
    </w:pPr>
    <w:r>
      <w:rPr>
        <w:rFonts w:asciiTheme="minorHAnsi" w:hAnsiTheme="minorHAnsi"/>
        <w:sz w:val="18"/>
        <w:szCs w:val="18"/>
      </w:rPr>
      <w:t xml:space="preserve">Weber County Planning Division | </w:t>
    </w:r>
    <w:r w:rsidRPr="0050087B">
      <w:rPr>
        <w:rFonts w:asciiTheme="minorHAnsi" w:hAnsiTheme="minorHAnsi"/>
        <w:sz w:val="18"/>
        <w:szCs w:val="18"/>
      </w:rPr>
      <w:t>www.co.weber.ut.us/planning_commission</w:t>
    </w:r>
  </w:p>
  <w:p w:rsidR="002320DA" w:rsidRPr="000D26D3" w:rsidRDefault="0050087B" w:rsidP="0050087B">
    <w:pPr>
      <w:pStyle w:val="Footer"/>
      <w:jc w:val="right"/>
      <w:rPr>
        <w:rFonts w:asciiTheme="minorHAnsi" w:hAnsiTheme="minorHAnsi"/>
        <w:sz w:val="18"/>
        <w:szCs w:val="18"/>
      </w:rPr>
    </w:pPr>
    <w:r w:rsidRPr="0050087B">
      <w:rPr>
        <w:rFonts w:asciiTheme="minorHAnsi" w:hAnsiTheme="minorHAnsi"/>
        <w:sz w:val="18"/>
        <w:szCs w:val="18"/>
      </w:rPr>
      <w:t>2</w:t>
    </w:r>
    <w:r>
      <w:rPr>
        <w:rFonts w:asciiTheme="minorHAnsi" w:hAnsiTheme="minorHAnsi"/>
        <w:sz w:val="18"/>
        <w:szCs w:val="18"/>
      </w:rPr>
      <w:t xml:space="preserve">380 Washington Blvd., Suite 240 Ogden, Utah 84401-1473 | Voice: (801) 399-8791 | </w:t>
    </w:r>
    <w:r w:rsidRPr="0050087B">
      <w:rPr>
        <w:rFonts w:asciiTheme="minorHAnsi" w:hAnsiTheme="minorHAnsi"/>
        <w:sz w:val="18"/>
        <w:szCs w:val="18"/>
      </w:rPr>
      <w:t>Fax: (801) 399-8862</w:t>
    </w:r>
  </w:p>
  <w:p w:rsidR="002320DA" w:rsidRDefault="00232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A" w:rsidRDefault="007F0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55" w:rsidRDefault="00C42B55">
      <w:r>
        <w:separator/>
      </w:r>
    </w:p>
  </w:footnote>
  <w:footnote w:type="continuationSeparator" w:id="0">
    <w:p w:rsidR="00C42B55" w:rsidRDefault="00C4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65" w:rsidRDefault="00814C6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7F" w:rsidRDefault="00CC5804"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C42B55">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9"/>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33BDAA" id="Canvas 8"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GGN0hB7AgAAZQ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9"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10"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sidR="00A83496">
      <w:rPr>
        <w:rFonts w:cs="Arial"/>
        <w:sz w:val="18"/>
        <w:szCs w:val="18"/>
      </w:rPr>
      <w:tab/>
    </w:r>
    <w:r w:rsidR="00A83496">
      <w:rPr>
        <w:rFonts w:cs="Arial"/>
        <w:sz w:val="18"/>
        <w:szCs w:val="18"/>
      </w:rPr>
      <w:tab/>
    </w:r>
    <w:r w:rsidR="00DD4379">
      <w:rPr>
        <w:rFonts w:cs="Arial"/>
        <w:sz w:val="18"/>
        <w:szCs w:val="18"/>
      </w:rPr>
      <w:tab/>
    </w:r>
    <w:r w:rsidR="00DD4379">
      <w:rPr>
        <w:rFonts w:cs="Arial"/>
        <w:sz w:val="18"/>
        <w:szCs w:val="18"/>
      </w:rPr>
      <w:tab/>
    </w:r>
  </w:p>
  <w:p w:rsidR="00573F38" w:rsidRDefault="00573F38" w:rsidP="000D26D3">
    <w:pPr>
      <w:jc w:val="right"/>
      <w:rPr>
        <w:rFonts w:asciiTheme="minorHAnsi" w:hAnsiTheme="minorHAnsi" w:cs="Arial"/>
        <w:sz w:val="18"/>
        <w:szCs w:val="18"/>
      </w:rPr>
    </w:pPr>
  </w:p>
  <w:p w:rsidR="005D13E4" w:rsidRPr="00573F38" w:rsidRDefault="00C42B55"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6A5" w:rsidRPr="00C046A5" w:rsidRDefault="00C046A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dwtQ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" filled="f" stroked="f">
              <v:textbox>
                <w:txbxContent>
                  <w:p w:rsidR="00C046A5" w:rsidRPr="00C046A5" w:rsidRDefault="00C046A5">
                    <w:pPr>
                      <w:rPr>
                        <w:rFonts w:asciiTheme="minorHAnsi" w:hAnsiTheme="minorHAnsi"/>
                        <w:b/>
                        <w:sz w:val="32"/>
                      </w:rPr>
                    </w:pPr>
                    <w:r w:rsidRPr="00C046A5">
                      <w:rPr>
                        <w:rFonts w:asciiTheme="minorHAnsi" w:hAnsiTheme="minorHAnsi"/>
                        <w:b/>
                        <w:sz w:val="32"/>
                      </w:rPr>
                      <w:t>Weber County</w:t>
                    </w:r>
                  </w:p>
                </w:txbxContent>
              </v:textbox>
            </v:shape>
          </w:pict>
        </mc:Fallback>
      </mc:AlternateContent>
    </w:r>
  </w:p>
  <w:p w:rsidR="00573F38" w:rsidRPr="00573F38" w:rsidRDefault="00573F38" w:rsidP="000D26D3">
    <w:pPr>
      <w:jc w:val="right"/>
      <w:rPr>
        <w:rFonts w:asciiTheme="minorHAnsi" w:hAnsiTheme="minorHAnsi"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5A" w:rsidRDefault="007F0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2"/>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55"/>
    <w:rsid w:val="00032924"/>
    <w:rsid w:val="00034918"/>
    <w:rsid w:val="00062E7F"/>
    <w:rsid w:val="00094A97"/>
    <w:rsid w:val="00096F4C"/>
    <w:rsid w:val="000D26D3"/>
    <w:rsid w:val="000E1762"/>
    <w:rsid w:val="00105BEE"/>
    <w:rsid w:val="00124829"/>
    <w:rsid w:val="0014329C"/>
    <w:rsid w:val="0016127A"/>
    <w:rsid w:val="00167D07"/>
    <w:rsid w:val="00186A95"/>
    <w:rsid w:val="001B3EEC"/>
    <w:rsid w:val="001B7E47"/>
    <w:rsid w:val="00211C75"/>
    <w:rsid w:val="00225741"/>
    <w:rsid w:val="002320DA"/>
    <w:rsid w:val="00260352"/>
    <w:rsid w:val="002A0F8E"/>
    <w:rsid w:val="002A69FE"/>
    <w:rsid w:val="002B2CD1"/>
    <w:rsid w:val="002B7256"/>
    <w:rsid w:val="002C349A"/>
    <w:rsid w:val="002D79AD"/>
    <w:rsid w:val="00313057"/>
    <w:rsid w:val="00321E09"/>
    <w:rsid w:val="00334E2F"/>
    <w:rsid w:val="00340B4E"/>
    <w:rsid w:val="003F531A"/>
    <w:rsid w:val="00405781"/>
    <w:rsid w:val="00415284"/>
    <w:rsid w:val="00446617"/>
    <w:rsid w:val="00475536"/>
    <w:rsid w:val="004976B1"/>
    <w:rsid w:val="004A761C"/>
    <w:rsid w:val="004C6698"/>
    <w:rsid w:val="004E04AA"/>
    <w:rsid w:val="0050087B"/>
    <w:rsid w:val="00502AFF"/>
    <w:rsid w:val="00571C7B"/>
    <w:rsid w:val="00573F38"/>
    <w:rsid w:val="00575167"/>
    <w:rsid w:val="005867A3"/>
    <w:rsid w:val="00594ADE"/>
    <w:rsid w:val="005C15CA"/>
    <w:rsid w:val="005D027D"/>
    <w:rsid w:val="005D13E4"/>
    <w:rsid w:val="005E1EBB"/>
    <w:rsid w:val="005E6A22"/>
    <w:rsid w:val="00615E8B"/>
    <w:rsid w:val="0062079C"/>
    <w:rsid w:val="00620AB9"/>
    <w:rsid w:val="00624800"/>
    <w:rsid w:val="00651258"/>
    <w:rsid w:val="00655817"/>
    <w:rsid w:val="006607F7"/>
    <w:rsid w:val="006747D9"/>
    <w:rsid w:val="006778D2"/>
    <w:rsid w:val="00685FA1"/>
    <w:rsid w:val="006B385E"/>
    <w:rsid w:val="006D234B"/>
    <w:rsid w:val="006E4B24"/>
    <w:rsid w:val="006E6796"/>
    <w:rsid w:val="007917D3"/>
    <w:rsid w:val="007B1E3E"/>
    <w:rsid w:val="007D0CEE"/>
    <w:rsid w:val="007E1D0D"/>
    <w:rsid w:val="007F095A"/>
    <w:rsid w:val="008068DF"/>
    <w:rsid w:val="00814C65"/>
    <w:rsid w:val="0081533E"/>
    <w:rsid w:val="0087704E"/>
    <w:rsid w:val="008D3DFE"/>
    <w:rsid w:val="008E38CD"/>
    <w:rsid w:val="00900C17"/>
    <w:rsid w:val="009277CF"/>
    <w:rsid w:val="00954409"/>
    <w:rsid w:val="009A3723"/>
    <w:rsid w:val="009D148E"/>
    <w:rsid w:val="00A01468"/>
    <w:rsid w:val="00A112BD"/>
    <w:rsid w:val="00A57308"/>
    <w:rsid w:val="00A57B6A"/>
    <w:rsid w:val="00A713B6"/>
    <w:rsid w:val="00A83496"/>
    <w:rsid w:val="00A90786"/>
    <w:rsid w:val="00AB18DB"/>
    <w:rsid w:val="00AF4DB9"/>
    <w:rsid w:val="00B31A2F"/>
    <w:rsid w:val="00B43707"/>
    <w:rsid w:val="00B60E31"/>
    <w:rsid w:val="00BB57CC"/>
    <w:rsid w:val="00BC7831"/>
    <w:rsid w:val="00BD12D6"/>
    <w:rsid w:val="00BD51BB"/>
    <w:rsid w:val="00C046A5"/>
    <w:rsid w:val="00C207B9"/>
    <w:rsid w:val="00C42B55"/>
    <w:rsid w:val="00C631FF"/>
    <w:rsid w:val="00CB0A3C"/>
    <w:rsid w:val="00CC5804"/>
    <w:rsid w:val="00CE5F39"/>
    <w:rsid w:val="00D16B14"/>
    <w:rsid w:val="00DD4379"/>
    <w:rsid w:val="00DE2B6B"/>
    <w:rsid w:val="00E012D0"/>
    <w:rsid w:val="00E310AE"/>
    <w:rsid w:val="00E4035B"/>
    <w:rsid w:val="00E71B42"/>
    <w:rsid w:val="00EC0CA1"/>
    <w:rsid w:val="00ED2787"/>
    <w:rsid w:val="00ED3D1B"/>
    <w:rsid w:val="00F00E2D"/>
    <w:rsid w:val="00F209D0"/>
    <w:rsid w:val="00F2107C"/>
    <w:rsid w:val="00F32DC4"/>
    <w:rsid w:val="00F51362"/>
    <w:rsid w:val="00F53638"/>
    <w:rsid w:val="00F6471E"/>
    <w:rsid w:val="00F94F32"/>
    <w:rsid w:val="00FF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62"/>
    <o:shapelayout v:ext="edit">
      <o:idmap v:ext="edit" data="1"/>
    </o:shapelayout>
  </w:shapeDefaults>
  <w:decimalSymbol w:val="."/>
  <w:listSeparator w:val=","/>
  <w14:docId w14:val="5ECFE324"/>
  <w15:docId w15:val="{9A5109F3-9E80-4721-8F68-B19D713E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500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17834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Current%20Planning\Subdivisions\Western%20Weber\Miller's%20Flats%20Subdivision\Agreements\Onsite%20Wastewater%20Disposal%20Systems%20Deed%20Covenant%20and%20Restri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3AB5-BF73-426E-A139-A096DB6B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Onsite Wastewater Disposal Systems Deed Covenant and Restriction</Template>
  <TotalTime>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Perkes, Scott</dc:creator>
  <cp:keywords/>
  <cp:lastModifiedBy>Perkes, Scott</cp:lastModifiedBy>
  <cp:revision>1</cp:revision>
  <cp:lastPrinted>2008-04-07T14:18:00Z</cp:lastPrinted>
  <dcterms:created xsi:type="dcterms:W3CDTF">2021-06-17T21:27:00Z</dcterms:created>
  <dcterms:modified xsi:type="dcterms:W3CDTF">2021-06-17T21:29:00Z</dcterms:modified>
</cp:coreProperties>
</file>