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6D" w:rsidRPr="005F13A1" w:rsidRDefault="00070D6D" w:rsidP="00070D6D">
      <w:pPr>
        <w:jc w:val="center"/>
        <w:rPr>
          <w:rFonts w:ascii="Times New Roman" w:hAnsi="Times New Roman" w:cs="Times New Roman"/>
          <w:b/>
          <w:sz w:val="24"/>
        </w:rPr>
      </w:pPr>
      <w:r w:rsidRPr="005F13A1">
        <w:rPr>
          <w:rFonts w:ascii="Times New Roman" w:hAnsi="Times New Roman" w:cs="Times New Roman"/>
          <w:b/>
          <w:sz w:val="24"/>
        </w:rPr>
        <w:t>NOTICE OF PUBLIC HEARING</w:t>
      </w:r>
    </w:p>
    <w:p w:rsidR="007D56CB" w:rsidRDefault="005F13A1" w:rsidP="007A7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Notice is hereby given that </w:t>
      </w:r>
      <w:r w:rsidR="007A7DB5">
        <w:rPr>
          <w:rFonts w:ascii="Times New Roman" w:hAnsi="Times New Roman" w:cs="Times New Roman"/>
          <w:color w:val="000000"/>
          <w:sz w:val="24"/>
          <w:szCs w:val="24"/>
        </w:rPr>
        <w:t xml:space="preserve">the Western Weber Planning Commission will hold a public hearing on </w:t>
      </w:r>
      <w:r w:rsidR="007A7DB5" w:rsidRPr="007A7DB5">
        <w:rPr>
          <w:rFonts w:ascii="Times New Roman" w:hAnsi="Times New Roman" w:cs="Times New Roman"/>
          <w:b/>
          <w:color w:val="000000"/>
          <w:sz w:val="24"/>
          <w:szCs w:val="24"/>
        </w:rPr>
        <w:t>June 15, 2021</w:t>
      </w:r>
      <w:r w:rsidR="007A7D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6314"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6C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196314"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meeting will begin at </w:t>
      </w:r>
      <w:r w:rsidR="006F57B5">
        <w:rPr>
          <w:rFonts w:ascii="Times New Roman" w:hAnsi="Times New Roman" w:cs="Times New Roman"/>
          <w:b/>
          <w:color w:val="000000"/>
          <w:sz w:val="24"/>
          <w:szCs w:val="24"/>
        </w:rPr>
        <w:t>5:00 P</w:t>
      </w:r>
      <w:r w:rsidR="00196314" w:rsidRPr="00AA09CA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196314"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 and will be held in the </w:t>
      </w:r>
      <w:r w:rsidR="00196314" w:rsidRPr="00AA09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County Commission Chambers, </w:t>
      </w:r>
      <w:r w:rsidRPr="00AA09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1st Floor, Weber Center, </w:t>
      </w:r>
      <w:proofErr w:type="gramStart"/>
      <w:r w:rsidRPr="00AA09CA">
        <w:rPr>
          <w:rFonts w:ascii="Times New Roman" w:hAnsi="Times New Roman" w:cs="Times New Roman"/>
          <w:b/>
          <w:color w:val="000000"/>
          <w:sz w:val="24"/>
          <w:szCs w:val="24"/>
        </w:rPr>
        <w:t>2380</w:t>
      </w:r>
      <w:proofErr w:type="gramEnd"/>
      <w:r w:rsidRPr="00AA09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Washington Blvd., Ogden, Utah.</w:t>
      </w:r>
      <w:r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6C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 hearing</w:t>
      </w:r>
      <w:r w:rsidR="007A7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6CB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7A7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314">
        <w:rPr>
          <w:rFonts w:ascii="Times New Roman" w:hAnsi="Times New Roman" w:cs="Times New Roman"/>
          <w:color w:val="000000"/>
          <w:sz w:val="24"/>
          <w:szCs w:val="24"/>
        </w:rPr>
        <w:t>regarding</w:t>
      </w:r>
      <w:r w:rsidR="007D56CB">
        <w:rPr>
          <w:rFonts w:ascii="Times New Roman" w:hAnsi="Times New Roman" w:cs="Times New Roman"/>
          <w:color w:val="000000"/>
          <w:sz w:val="24"/>
          <w:szCs w:val="24"/>
        </w:rPr>
        <w:t xml:space="preserve"> the following </w:t>
      </w:r>
      <w:r w:rsidR="007A7DB5" w:rsidRPr="007A7DB5">
        <w:rPr>
          <w:rFonts w:ascii="Times New Roman" w:hAnsi="Times New Roman" w:cs="Times New Roman"/>
          <w:color w:val="000000"/>
          <w:sz w:val="24"/>
          <w:szCs w:val="24"/>
        </w:rPr>
        <w:t>proposal</w:t>
      </w:r>
      <w:r w:rsidR="007D56CB">
        <w:rPr>
          <w:rFonts w:ascii="Times New Roman" w:hAnsi="Times New Roman" w:cs="Times New Roman"/>
          <w:color w:val="000000"/>
          <w:sz w:val="24"/>
          <w:szCs w:val="24"/>
        </w:rPr>
        <w:t>s:</w:t>
      </w:r>
    </w:p>
    <w:p w:rsidR="007D56CB" w:rsidRDefault="007D56CB" w:rsidP="007A7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CB" w:rsidRDefault="007D56CB" w:rsidP="007D56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proposed general plan amendment and rezone of property located at approximately 4000 N. Highway 89. The proposal is to rezone approximately 40 acres from the agricultural </w:t>
      </w:r>
      <w:r>
        <w:rPr>
          <w:rFonts w:ascii="Times New Roman" w:hAnsi="Times New Roman" w:cs="Times New Roman"/>
          <w:color w:val="000000"/>
          <w:sz w:val="24"/>
          <w:szCs w:val="24"/>
        </w:rPr>
        <w:t>(A-1</w:t>
      </w:r>
      <w:r>
        <w:rPr>
          <w:rFonts w:ascii="Times New Roman" w:hAnsi="Times New Roman" w:cs="Times New Roman"/>
          <w:color w:val="000000"/>
          <w:sz w:val="24"/>
          <w:szCs w:val="24"/>
        </w:rPr>
        <w:t>) zone to the Gravel (G) zone.</w:t>
      </w:r>
    </w:p>
    <w:p w:rsidR="007D56CB" w:rsidRDefault="007D56CB" w:rsidP="007D56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proposed rezone of </w:t>
      </w:r>
      <w:r w:rsidR="00DE2E4C">
        <w:rPr>
          <w:rFonts w:ascii="Times New Roman" w:hAnsi="Times New Roman" w:cs="Times New Roman"/>
          <w:color w:val="000000"/>
          <w:sz w:val="24"/>
          <w:szCs w:val="24"/>
        </w:rPr>
        <w:t xml:space="preserve">approximately </w:t>
      </w:r>
      <w:r w:rsidR="00DE2E4C" w:rsidRPr="00DE2E4C">
        <w:rPr>
          <w:rFonts w:ascii="Times New Roman" w:hAnsi="Times New Roman" w:cs="Times New Roman"/>
          <w:color w:val="000000"/>
          <w:sz w:val="24"/>
          <w:szCs w:val="24"/>
        </w:rPr>
        <w:t>122 acres</w:t>
      </w:r>
      <w:r w:rsidR="00DE2E4C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hAnsi="Times New Roman" w:cs="Times New Roman"/>
          <w:color w:val="000000"/>
          <w:sz w:val="24"/>
          <w:szCs w:val="24"/>
        </w:rPr>
        <w:t>property located at approximately 1</w:t>
      </w:r>
      <w:r w:rsidR="00DE2E4C">
        <w:rPr>
          <w:rFonts w:ascii="Times New Roman" w:hAnsi="Times New Roman" w:cs="Times New Roman"/>
          <w:color w:val="000000"/>
          <w:sz w:val="24"/>
          <w:szCs w:val="24"/>
        </w:rPr>
        <w:t>290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S. 1700 W. from the agricultural (A-3) zone to the agricultural (A-2) zone. </w:t>
      </w:r>
    </w:p>
    <w:p w:rsidR="00DE2E4C" w:rsidRPr="00DE2E4C" w:rsidRDefault="00DE2E4C" w:rsidP="00DE2E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proposed rezone of </w:t>
      </w:r>
      <w:r w:rsidRPr="00DE2E4C">
        <w:rPr>
          <w:rFonts w:ascii="Times New Roman" w:hAnsi="Times New Roman" w:cs="Times New Roman"/>
          <w:color w:val="000000"/>
          <w:sz w:val="24"/>
          <w:szCs w:val="24"/>
        </w:rPr>
        <w:t xml:space="preserve">approximately 87 acres located at approximately 2650 W 1200 S from the </w:t>
      </w:r>
      <w:r>
        <w:rPr>
          <w:rFonts w:ascii="Times New Roman" w:hAnsi="Times New Roman" w:cs="Times New Roman"/>
          <w:color w:val="000000"/>
          <w:sz w:val="24"/>
          <w:szCs w:val="24"/>
        </w:rPr>
        <w:t>agricultural (</w:t>
      </w:r>
      <w:r w:rsidRPr="00DE2E4C">
        <w:rPr>
          <w:rFonts w:ascii="Times New Roman" w:hAnsi="Times New Roman" w:cs="Times New Roman"/>
          <w:color w:val="000000"/>
          <w:sz w:val="24"/>
          <w:szCs w:val="24"/>
        </w:rPr>
        <w:t>A-2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E2E4C">
        <w:rPr>
          <w:rFonts w:ascii="Times New Roman" w:hAnsi="Times New Roman" w:cs="Times New Roman"/>
          <w:color w:val="000000"/>
          <w:sz w:val="24"/>
          <w:szCs w:val="24"/>
        </w:rPr>
        <w:t xml:space="preserve"> zone to the </w:t>
      </w:r>
      <w:r>
        <w:rPr>
          <w:rFonts w:ascii="Times New Roman" w:hAnsi="Times New Roman" w:cs="Times New Roman"/>
          <w:color w:val="000000"/>
          <w:sz w:val="24"/>
          <w:szCs w:val="24"/>
        </w:rPr>
        <w:t>commercial (</w:t>
      </w:r>
      <w:r w:rsidRPr="00DE2E4C">
        <w:rPr>
          <w:rFonts w:ascii="Times New Roman" w:hAnsi="Times New Roman" w:cs="Times New Roman"/>
          <w:color w:val="000000"/>
          <w:sz w:val="24"/>
          <w:szCs w:val="24"/>
        </w:rPr>
        <w:t>C-2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E2E4C">
        <w:rPr>
          <w:rFonts w:ascii="Times New Roman" w:hAnsi="Times New Roman" w:cs="Times New Roman"/>
          <w:color w:val="000000"/>
          <w:sz w:val="24"/>
          <w:szCs w:val="24"/>
        </w:rPr>
        <w:t xml:space="preserve"> zone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a master planned development (MPD) overlay zone</w:t>
      </w:r>
      <w:r w:rsidRPr="00DE2E4C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7D56CB" w:rsidRPr="007D56CB" w:rsidRDefault="007D56CB" w:rsidP="007D56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county-initiated text </w:t>
      </w:r>
      <w:r w:rsidR="007A7DB5" w:rsidRPr="007D56CB">
        <w:rPr>
          <w:rFonts w:ascii="Times New Roman" w:hAnsi="Times New Roman" w:cs="Times New Roman"/>
          <w:color w:val="000000"/>
          <w:sz w:val="24"/>
          <w:szCs w:val="24"/>
        </w:rPr>
        <w:t>amend</w:t>
      </w:r>
      <w:r>
        <w:rPr>
          <w:rFonts w:ascii="Times New Roman" w:hAnsi="Times New Roman" w:cs="Times New Roman"/>
          <w:color w:val="000000"/>
          <w:sz w:val="24"/>
          <w:szCs w:val="24"/>
        </w:rPr>
        <w:t>ment to</w:t>
      </w:r>
      <w:r w:rsidR="007A7DB5" w:rsidRPr="007D56CB">
        <w:rPr>
          <w:rFonts w:ascii="Times New Roman" w:hAnsi="Times New Roman" w:cs="Times New Roman"/>
          <w:color w:val="000000"/>
          <w:sz w:val="24"/>
          <w:szCs w:val="24"/>
        </w:rPr>
        <w:t xml:space="preserve"> various sections of the County’s subdivision ordinance to </w:t>
      </w:r>
      <w:r>
        <w:rPr>
          <w:rFonts w:ascii="Times New Roman" w:hAnsi="Times New Roman" w:cs="Times New Roman"/>
          <w:color w:val="000000"/>
          <w:sz w:val="24"/>
          <w:szCs w:val="24"/>
        </w:rPr>
        <w:t>encourage</w:t>
      </w:r>
      <w:r w:rsidR="007A7DB5" w:rsidRPr="007D56CB">
        <w:rPr>
          <w:rFonts w:ascii="Times New Roman" w:hAnsi="Times New Roman" w:cs="Times New Roman"/>
          <w:color w:val="000000"/>
          <w:sz w:val="24"/>
          <w:szCs w:val="24"/>
        </w:rPr>
        <w:t xml:space="preserve"> public street con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nectivity in certain intervals </w:t>
      </w:r>
      <w:r w:rsidR="007A7DB5" w:rsidRPr="007D56CB">
        <w:rPr>
          <w:rFonts w:ascii="Times New Roman" w:hAnsi="Times New Roman" w:cs="Times New Roman"/>
          <w:color w:val="000000"/>
          <w:sz w:val="24"/>
          <w:szCs w:val="24"/>
        </w:rPr>
        <w:t>and related amendments re</w:t>
      </w:r>
      <w:r>
        <w:rPr>
          <w:rFonts w:ascii="Times New Roman" w:hAnsi="Times New Roman" w:cs="Times New Roman"/>
          <w:color w:val="000000"/>
          <w:sz w:val="24"/>
          <w:szCs w:val="24"/>
        </w:rPr>
        <w:t>garding the provision of street</w:t>
      </w:r>
      <w:r w:rsidR="007A7DB5" w:rsidRPr="007D56CB">
        <w:rPr>
          <w:rFonts w:ascii="Times New Roman" w:hAnsi="Times New Roman" w:cs="Times New Roman"/>
          <w:color w:val="000000"/>
          <w:sz w:val="24"/>
          <w:szCs w:val="24"/>
        </w:rPr>
        <w:t xml:space="preserve"> and lot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 standards</w:t>
      </w:r>
      <w:r w:rsidR="007A7DB5" w:rsidRPr="007D56CB">
        <w:rPr>
          <w:rFonts w:ascii="Times New Roman" w:hAnsi="Times New Roman" w:cs="Times New Roman"/>
          <w:color w:val="000000"/>
          <w:sz w:val="24"/>
          <w:szCs w:val="24"/>
        </w:rPr>
        <w:t xml:space="preserve"> in the County’s subdivision ordinance.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amendments include general administrative and clerical amendments to create a more efficient ordinance. </w:t>
      </w:r>
    </w:p>
    <w:p w:rsidR="00812FA5" w:rsidRDefault="00812FA5" w:rsidP="00812FA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F13A1" w:rsidRPr="00812FA5" w:rsidRDefault="005F13A1" w:rsidP="00812FA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12FA5">
        <w:rPr>
          <w:rFonts w:ascii="Times New Roman" w:hAnsi="Times New Roman" w:cs="Times New Roman"/>
          <w:color w:val="000000"/>
          <w:sz w:val="24"/>
          <w:szCs w:val="24"/>
        </w:rPr>
        <w:t>Copies of the proposal</w:t>
      </w:r>
      <w:r w:rsidR="009336B8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812FA5">
        <w:rPr>
          <w:rFonts w:ascii="Times New Roman" w:hAnsi="Times New Roman" w:cs="Times New Roman"/>
          <w:color w:val="000000"/>
          <w:sz w:val="24"/>
          <w:szCs w:val="24"/>
        </w:rPr>
        <w:t xml:space="preserve"> may be reviewed in the Weber County Planning Division Office located in Suite #240 of the Weber Center.</w:t>
      </w:r>
    </w:p>
    <w:p w:rsidR="005F13A1" w:rsidRPr="005F13A1" w:rsidRDefault="005F13A1" w:rsidP="005F1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13A1" w:rsidRPr="005F13A1" w:rsidRDefault="00A868FD" w:rsidP="005F1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Due to COVID-19, the</w:t>
      </w:r>
      <w:r w:rsidR="00196314">
        <w:rPr>
          <w:rFonts w:ascii="Times New Roman" w:hAnsi="Times New Roman" w:cs="Times New Roman"/>
          <w:color w:val="000000"/>
          <w:sz w:val="24"/>
          <w:szCs w:val="24"/>
        </w:rPr>
        <w:t xml:space="preserve"> method of public participation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also available by </w:t>
      </w:r>
      <w:r w:rsidR="00196314">
        <w:rPr>
          <w:rFonts w:ascii="Times New Roman" w:hAnsi="Times New Roman" w:cs="Times New Roman"/>
          <w:color w:val="000000"/>
          <w:sz w:val="24"/>
          <w:szCs w:val="24"/>
        </w:rPr>
        <w:t>electronic video conferencing</w:t>
      </w:r>
      <w:r w:rsidR="005F13A1" w:rsidRPr="005F13A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video conferencing details will be posted on the meeting agenda at least 24 hours in advance of the meeting. </w:t>
      </w:r>
      <w:r w:rsidR="005F13A1" w:rsidRPr="005F13A1">
        <w:rPr>
          <w:rFonts w:ascii="Times New Roman" w:hAnsi="Times New Roman" w:cs="Times New Roman"/>
          <w:color w:val="000000"/>
          <w:sz w:val="24"/>
          <w:szCs w:val="24"/>
        </w:rPr>
        <w:t>Please call 801-399-</w:t>
      </w:r>
      <w:r>
        <w:rPr>
          <w:rFonts w:ascii="Times New Roman" w:hAnsi="Times New Roman" w:cs="Times New Roman"/>
          <w:color w:val="000000"/>
          <w:sz w:val="24"/>
          <w:szCs w:val="24"/>
        </w:rPr>
        <w:t>8405</w:t>
      </w:r>
      <w:r w:rsidR="005F13A1"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ahead of time to confirm </w:t>
      </w:r>
      <w:r w:rsidR="00196314">
        <w:rPr>
          <w:rFonts w:ascii="Times New Roman" w:hAnsi="Times New Roman" w:cs="Times New Roman"/>
          <w:color w:val="000000"/>
          <w:sz w:val="24"/>
          <w:szCs w:val="24"/>
        </w:rPr>
        <w:t>participation</w:t>
      </w:r>
      <w:r w:rsidR="005F13A1"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314">
        <w:rPr>
          <w:rFonts w:ascii="Times New Roman" w:hAnsi="Times New Roman" w:cs="Times New Roman"/>
          <w:color w:val="000000"/>
          <w:sz w:val="24"/>
          <w:szCs w:val="24"/>
        </w:rPr>
        <w:t>details</w:t>
      </w:r>
      <w:r w:rsidR="005F13A1" w:rsidRPr="005F13A1">
        <w:rPr>
          <w:rFonts w:ascii="Times New Roman" w:hAnsi="Times New Roman" w:cs="Times New Roman"/>
          <w:color w:val="000000"/>
          <w:sz w:val="24"/>
          <w:szCs w:val="24"/>
        </w:rPr>
        <w:t>. Any other questions about the proposal</w:t>
      </w:r>
      <w:r w:rsidR="004346E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F13A1"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may be directed to Charlie Ewert at cewert@webercountyutah.gov or 801-399-8763.</w:t>
      </w:r>
    </w:p>
    <w:p w:rsidR="00F11A9F" w:rsidRPr="00070D6D" w:rsidRDefault="00F11A9F" w:rsidP="005F13A1">
      <w:pPr>
        <w:rPr>
          <w:sz w:val="24"/>
        </w:rPr>
      </w:pPr>
    </w:p>
    <w:sectPr w:rsidR="00F11A9F" w:rsidRPr="00070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2258"/>
    <w:multiLevelType w:val="hybridMultilevel"/>
    <w:tmpl w:val="7630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918B0"/>
    <w:multiLevelType w:val="hybridMultilevel"/>
    <w:tmpl w:val="9A74D93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6D"/>
    <w:rsid w:val="00030041"/>
    <w:rsid w:val="00070D6D"/>
    <w:rsid w:val="000D47A2"/>
    <w:rsid w:val="00196314"/>
    <w:rsid w:val="001C2F78"/>
    <w:rsid w:val="00212719"/>
    <w:rsid w:val="00331EC7"/>
    <w:rsid w:val="003A7D07"/>
    <w:rsid w:val="003E32C0"/>
    <w:rsid w:val="004346E7"/>
    <w:rsid w:val="004D0928"/>
    <w:rsid w:val="005F13A1"/>
    <w:rsid w:val="006F57B5"/>
    <w:rsid w:val="007A7DB5"/>
    <w:rsid w:val="007C7B4E"/>
    <w:rsid w:val="007D56CB"/>
    <w:rsid w:val="00812FA5"/>
    <w:rsid w:val="00882CC4"/>
    <w:rsid w:val="009336B8"/>
    <w:rsid w:val="00A868FD"/>
    <w:rsid w:val="00AA09CA"/>
    <w:rsid w:val="00AB004C"/>
    <w:rsid w:val="00B828C5"/>
    <w:rsid w:val="00DE2E4C"/>
    <w:rsid w:val="00F11A9F"/>
    <w:rsid w:val="00FD1F2B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3AF9"/>
  <w15:chartTrackingRefBased/>
  <w15:docId w15:val="{10B72BB6-2CCD-4ADA-B070-617F4BE2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0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12FA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Ewert,Charles</dc:creator>
  <cp:keywords/>
  <dc:description/>
  <cp:lastModifiedBy>Ewert,Charles</cp:lastModifiedBy>
  <cp:revision>2</cp:revision>
  <cp:lastPrinted>2018-08-27T21:14:00Z</cp:lastPrinted>
  <dcterms:created xsi:type="dcterms:W3CDTF">2021-06-04T21:17:00Z</dcterms:created>
  <dcterms:modified xsi:type="dcterms:W3CDTF">2021-06-04T21:17:00Z</dcterms:modified>
</cp:coreProperties>
</file>