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AF09E" w14:textId="77777777" w:rsidR="00E46C03" w:rsidRDefault="00E46C03">
      <w:pPr>
        <w:pStyle w:val="Normal1"/>
      </w:pPr>
      <w:bookmarkStart w:id="0" w:name="_GoBack"/>
      <w:bookmarkEnd w:id="0"/>
    </w:p>
    <w:p w14:paraId="4ADDAE52" w14:textId="77777777" w:rsidR="00E46C03" w:rsidRDefault="00BA741B">
      <w:pPr>
        <w:pStyle w:val="Normal1"/>
        <w:jc w:val="center"/>
        <w:rPr>
          <w:b/>
          <w:sz w:val="40"/>
          <w:szCs w:val="40"/>
        </w:rPr>
      </w:pPr>
      <w:r>
        <w:rPr>
          <w:b/>
          <w:sz w:val="40"/>
          <w:szCs w:val="40"/>
        </w:rPr>
        <w:t>Common Plan SWPPP for</w:t>
      </w:r>
    </w:p>
    <w:p w14:paraId="35756039" w14:textId="1DA20262" w:rsidR="00E46C03" w:rsidRDefault="00CB2B0B">
      <w:pPr>
        <w:pStyle w:val="Normal1"/>
        <w:jc w:val="center"/>
        <w:rPr>
          <w:b/>
          <w:sz w:val="40"/>
          <w:szCs w:val="40"/>
        </w:rPr>
      </w:pPr>
      <w:r>
        <w:rPr>
          <w:b/>
          <w:color w:val="2E75B5"/>
          <w:sz w:val="36"/>
          <w:szCs w:val="36"/>
        </w:rPr>
        <w:t>Bybee</w:t>
      </w:r>
      <w:r w:rsidR="0026125C">
        <w:rPr>
          <w:b/>
          <w:color w:val="2E75B5"/>
          <w:sz w:val="36"/>
          <w:szCs w:val="36"/>
        </w:rPr>
        <w:t xml:space="preserve"> Home</w:t>
      </w:r>
    </w:p>
    <w:p w14:paraId="72F93BC7" w14:textId="00DFF1FE" w:rsidR="00E46C03" w:rsidRDefault="00CB2B0B">
      <w:pPr>
        <w:pStyle w:val="Normal1"/>
        <w:jc w:val="center"/>
        <w:rPr>
          <w:b/>
          <w:color w:val="2E75B5"/>
          <w:sz w:val="28"/>
          <w:szCs w:val="28"/>
        </w:rPr>
      </w:pPr>
      <w:r>
        <w:rPr>
          <w:color w:val="2E75B5"/>
          <w:sz w:val="28"/>
          <w:szCs w:val="28"/>
        </w:rPr>
        <w:t>2414</w:t>
      </w:r>
      <w:r w:rsidR="0026125C">
        <w:rPr>
          <w:color w:val="2E75B5"/>
          <w:sz w:val="28"/>
          <w:szCs w:val="28"/>
        </w:rPr>
        <w:t xml:space="preserve"> </w:t>
      </w:r>
      <w:r>
        <w:rPr>
          <w:color w:val="2E75B5"/>
          <w:sz w:val="28"/>
          <w:szCs w:val="28"/>
        </w:rPr>
        <w:t>s</w:t>
      </w:r>
      <w:r w:rsidR="0026125C">
        <w:rPr>
          <w:color w:val="2E75B5"/>
          <w:sz w:val="28"/>
          <w:szCs w:val="28"/>
        </w:rPr>
        <w:t xml:space="preserve"> </w:t>
      </w:r>
      <w:r>
        <w:rPr>
          <w:color w:val="2E75B5"/>
          <w:sz w:val="28"/>
          <w:szCs w:val="28"/>
        </w:rPr>
        <w:t>3600</w:t>
      </w:r>
      <w:r w:rsidR="0026125C">
        <w:rPr>
          <w:color w:val="2E75B5"/>
          <w:sz w:val="28"/>
          <w:szCs w:val="28"/>
        </w:rPr>
        <w:t xml:space="preserve"> </w:t>
      </w:r>
      <w:r>
        <w:rPr>
          <w:color w:val="2E75B5"/>
          <w:sz w:val="28"/>
          <w:szCs w:val="28"/>
        </w:rPr>
        <w:t>w</w:t>
      </w:r>
    </w:p>
    <w:p w14:paraId="5E772FA9" w14:textId="77777777" w:rsidR="00E46C03" w:rsidRDefault="00BA741B">
      <w:pPr>
        <w:pStyle w:val="Normal1"/>
        <w:jc w:val="center"/>
        <w:rPr>
          <w:color w:val="2E75B5"/>
          <w:sz w:val="28"/>
          <w:szCs w:val="28"/>
        </w:rPr>
      </w:pPr>
      <w:r>
        <w:rPr>
          <w:color w:val="2E75B5"/>
          <w:sz w:val="28"/>
          <w:szCs w:val="28"/>
        </w:rPr>
        <w:t>Taylor, Utah, 84404</w:t>
      </w:r>
    </w:p>
    <w:p w14:paraId="1D6C55AA" w14:textId="77777777" w:rsidR="00E46C03" w:rsidRDefault="00924C5E">
      <w:pPr>
        <w:pStyle w:val="Normal1"/>
        <w:rPr>
          <w:color w:val="2E75B5"/>
          <w:sz w:val="32"/>
          <w:szCs w:val="32"/>
        </w:rPr>
      </w:pPr>
      <w:r>
        <w:pict w14:anchorId="1F6644D3">
          <v:rect id="_x0000_i1025" style="width:0;height:1.5pt" o:hralign="center" o:hrstd="t" o:hr="t" fillcolor="#a0a0a0" stroked="f"/>
        </w:pict>
      </w:r>
    </w:p>
    <w:p w14:paraId="601F2A7B" w14:textId="10504486" w:rsidR="00E46C03" w:rsidRDefault="00CB2B0B">
      <w:pPr>
        <w:pStyle w:val="Normal1"/>
        <w:spacing w:after="120" w:line="240" w:lineRule="auto"/>
        <w:jc w:val="center"/>
        <w:rPr>
          <w:color w:val="2E75B5"/>
          <w:sz w:val="28"/>
          <w:szCs w:val="28"/>
        </w:rPr>
      </w:pPr>
      <w:r>
        <w:rPr>
          <w:color w:val="2E75B5"/>
          <w:sz w:val="28"/>
          <w:szCs w:val="28"/>
        </w:rPr>
        <w:t>Bybee</w:t>
      </w:r>
    </w:p>
    <w:p w14:paraId="26AD94B7" w14:textId="2838F3DA" w:rsidR="00E46C03" w:rsidRDefault="00CB2B0B">
      <w:pPr>
        <w:pStyle w:val="Normal1"/>
        <w:spacing w:after="120" w:line="240" w:lineRule="auto"/>
        <w:jc w:val="center"/>
        <w:rPr>
          <w:color w:val="2E75B5"/>
          <w:sz w:val="28"/>
          <w:szCs w:val="28"/>
        </w:rPr>
      </w:pPr>
      <w:r>
        <w:rPr>
          <w:color w:val="2E75B5"/>
          <w:sz w:val="28"/>
          <w:szCs w:val="28"/>
        </w:rPr>
        <w:t>2414</w:t>
      </w:r>
      <w:r w:rsidR="0026125C">
        <w:rPr>
          <w:color w:val="2E75B5"/>
          <w:sz w:val="28"/>
          <w:szCs w:val="28"/>
        </w:rPr>
        <w:t xml:space="preserve"> </w:t>
      </w:r>
      <w:proofErr w:type="gramStart"/>
      <w:r>
        <w:rPr>
          <w:color w:val="2E75B5"/>
          <w:sz w:val="28"/>
          <w:szCs w:val="28"/>
        </w:rPr>
        <w:t>s</w:t>
      </w:r>
      <w:r w:rsidR="0026125C">
        <w:rPr>
          <w:color w:val="2E75B5"/>
          <w:sz w:val="28"/>
          <w:szCs w:val="28"/>
        </w:rPr>
        <w:t xml:space="preserve">  </w:t>
      </w:r>
      <w:r>
        <w:rPr>
          <w:color w:val="2E75B5"/>
          <w:sz w:val="28"/>
          <w:szCs w:val="28"/>
        </w:rPr>
        <w:t>3600</w:t>
      </w:r>
      <w:proofErr w:type="gramEnd"/>
      <w:r>
        <w:rPr>
          <w:color w:val="2E75B5"/>
          <w:sz w:val="28"/>
          <w:szCs w:val="28"/>
        </w:rPr>
        <w:t xml:space="preserve"> w</w:t>
      </w:r>
    </w:p>
    <w:p w14:paraId="6C2EF6C3" w14:textId="77777777" w:rsidR="00E46C03" w:rsidRDefault="00BA741B">
      <w:pPr>
        <w:pStyle w:val="Normal1"/>
        <w:spacing w:after="120" w:line="240" w:lineRule="auto"/>
        <w:jc w:val="center"/>
        <w:rPr>
          <w:color w:val="2E75B5"/>
          <w:sz w:val="28"/>
          <w:szCs w:val="28"/>
        </w:rPr>
      </w:pPr>
      <w:r>
        <w:rPr>
          <w:color w:val="2E75B5"/>
          <w:sz w:val="28"/>
          <w:szCs w:val="28"/>
        </w:rPr>
        <w:t>Taylor, Utah, 84404</w:t>
      </w:r>
    </w:p>
    <w:p w14:paraId="60BD7F37" w14:textId="77777777" w:rsidR="00E46C03" w:rsidRDefault="00924C5E">
      <w:pPr>
        <w:pStyle w:val="Normal1"/>
        <w:jc w:val="center"/>
        <w:rPr>
          <w:color w:val="2E75B5"/>
          <w:sz w:val="32"/>
          <w:szCs w:val="32"/>
        </w:rPr>
      </w:pPr>
      <w:r>
        <w:pict w14:anchorId="316B1A83">
          <v:rect id="_x0000_i1026" style="width:0;height:1.5pt" o:hralign="center" o:hrstd="t" o:hr="t" fillcolor="#a0a0a0" stroked="f"/>
        </w:pict>
      </w:r>
    </w:p>
    <w:p w14:paraId="60C63BDE" w14:textId="77777777" w:rsidR="00E46C03" w:rsidRDefault="00BA741B">
      <w:pPr>
        <w:pStyle w:val="Normal1"/>
        <w:jc w:val="center"/>
        <w:rPr>
          <w:b/>
          <w:color w:val="2E75B5"/>
          <w:sz w:val="40"/>
          <w:szCs w:val="40"/>
        </w:rPr>
      </w:pPr>
      <w:r>
        <w:rPr>
          <w:b/>
          <w:color w:val="2E75B5"/>
          <w:sz w:val="36"/>
          <w:szCs w:val="36"/>
        </w:rPr>
        <w:t>Farr Built Homes</w:t>
      </w:r>
    </w:p>
    <w:p w14:paraId="2FF39A27" w14:textId="77777777" w:rsidR="00E46C03" w:rsidRDefault="00BA741B">
      <w:pPr>
        <w:pStyle w:val="Normal1"/>
        <w:jc w:val="center"/>
        <w:rPr>
          <w:color w:val="2E75B5"/>
          <w:sz w:val="28"/>
          <w:szCs w:val="28"/>
        </w:rPr>
      </w:pPr>
      <w:r>
        <w:rPr>
          <w:color w:val="2E75B5"/>
          <w:sz w:val="28"/>
          <w:szCs w:val="28"/>
        </w:rPr>
        <w:t xml:space="preserve">3605 w 900 s </w:t>
      </w:r>
    </w:p>
    <w:p w14:paraId="2F6D903A" w14:textId="77777777" w:rsidR="00E46C03" w:rsidRDefault="00BA741B">
      <w:pPr>
        <w:pStyle w:val="Normal1"/>
        <w:jc w:val="center"/>
        <w:rPr>
          <w:sz w:val="28"/>
          <w:szCs w:val="28"/>
        </w:rPr>
      </w:pPr>
      <w:r>
        <w:rPr>
          <w:color w:val="2E75B5"/>
          <w:sz w:val="28"/>
          <w:szCs w:val="28"/>
        </w:rPr>
        <w:t>West Weber, Ut, 84404</w:t>
      </w:r>
    </w:p>
    <w:p w14:paraId="1942D48B" w14:textId="77777777" w:rsidR="00E46C03" w:rsidRDefault="00924C5E">
      <w:pPr>
        <w:pStyle w:val="Normal1"/>
        <w:jc w:val="center"/>
        <w:rPr>
          <w:sz w:val="32"/>
          <w:szCs w:val="32"/>
        </w:rPr>
      </w:pPr>
      <w:r>
        <w:pict w14:anchorId="74E4CE7B">
          <v:rect id="_x0000_i1027" style="width:0;height:1.5pt" o:hralign="center" o:hrstd="t" o:hr="t" fillcolor="#a0a0a0" stroked="f"/>
        </w:pict>
      </w:r>
    </w:p>
    <w:p w14:paraId="33E0994F" w14:textId="77777777" w:rsidR="00E46C03" w:rsidRDefault="00BA741B">
      <w:pPr>
        <w:pStyle w:val="Normal1"/>
        <w:jc w:val="center"/>
        <w:rPr>
          <w:sz w:val="32"/>
          <w:szCs w:val="32"/>
        </w:rPr>
      </w:pPr>
      <w:r>
        <w:rPr>
          <w:sz w:val="32"/>
          <w:szCs w:val="32"/>
        </w:rPr>
        <w:t>Date</w:t>
      </w:r>
    </w:p>
    <w:p w14:paraId="4A664A1C" w14:textId="16083A39" w:rsidR="00E46C03" w:rsidRDefault="00CB2B0B">
      <w:pPr>
        <w:pStyle w:val="Normal1"/>
        <w:jc w:val="center"/>
        <w:rPr>
          <w:color w:val="2E75B5"/>
          <w:sz w:val="32"/>
          <w:szCs w:val="32"/>
        </w:rPr>
      </w:pPr>
      <w:r>
        <w:rPr>
          <w:color w:val="2E75B5"/>
          <w:sz w:val="32"/>
          <w:szCs w:val="32"/>
        </w:rPr>
        <w:t>8</w:t>
      </w:r>
      <w:r w:rsidR="00BA741B">
        <w:rPr>
          <w:color w:val="2E75B5"/>
          <w:sz w:val="32"/>
          <w:szCs w:val="32"/>
        </w:rPr>
        <w:t>/</w:t>
      </w:r>
      <w:r>
        <w:rPr>
          <w:color w:val="2E75B5"/>
          <w:sz w:val="32"/>
          <w:szCs w:val="32"/>
        </w:rPr>
        <w:t>1</w:t>
      </w:r>
      <w:r w:rsidR="00BA741B">
        <w:rPr>
          <w:color w:val="2E75B5"/>
          <w:sz w:val="32"/>
          <w:szCs w:val="32"/>
        </w:rPr>
        <w:t>/20</w:t>
      </w:r>
      <w:r>
        <w:rPr>
          <w:color w:val="2E75B5"/>
          <w:sz w:val="32"/>
          <w:szCs w:val="32"/>
        </w:rPr>
        <w:t>19</w:t>
      </w:r>
    </w:p>
    <w:p w14:paraId="5135E8EA" w14:textId="77777777" w:rsidR="00E46C03" w:rsidRDefault="00BA741B">
      <w:pPr>
        <w:pStyle w:val="Normal1"/>
        <w:jc w:val="center"/>
      </w:pPr>
      <w:r>
        <w:rPr>
          <w:noProof/>
        </w:rPr>
        <w:drawing>
          <wp:inline distT="0" distB="0" distL="0" distR="0" wp14:anchorId="08D23C0C" wp14:editId="0456597A">
            <wp:extent cx="1671634" cy="16687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671634" cy="1668776"/>
                    </a:xfrm>
                    <a:prstGeom prst="rect">
                      <a:avLst/>
                    </a:prstGeom>
                    <a:ln/>
                  </pic:spPr>
                </pic:pic>
              </a:graphicData>
            </a:graphic>
          </wp:inline>
        </w:drawing>
      </w:r>
    </w:p>
    <w:p w14:paraId="1C35438F" w14:textId="77777777" w:rsidR="00E46C03" w:rsidRDefault="00BA741B">
      <w:pPr>
        <w:pStyle w:val="Heading1"/>
      </w:pPr>
      <w:r>
        <w:t>1. Project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E46C03" w14:paraId="7E60EBDE" w14:textId="77777777">
        <w:tc>
          <w:tcPr>
            <w:tcW w:w="9576" w:type="dxa"/>
            <w:gridSpan w:val="3"/>
            <w:tcBorders>
              <w:top w:val="nil"/>
              <w:left w:val="nil"/>
              <w:bottom w:val="nil"/>
              <w:right w:val="nil"/>
            </w:tcBorders>
          </w:tcPr>
          <w:p w14:paraId="426D83AA" w14:textId="0D6F0712" w:rsidR="00E46C03" w:rsidRDefault="00BA741B">
            <w:pPr>
              <w:pStyle w:val="Normal1"/>
              <w:rPr>
                <w:sz w:val="20"/>
                <w:szCs w:val="20"/>
              </w:rPr>
            </w:pPr>
            <w:r>
              <w:rPr>
                <w:b/>
                <w:sz w:val="20"/>
                <w:szCs w:val="20"/>
              </w:rPr>
              <w:t>Project Name:</w:t>
            </w:r>
            <w:r w:rsidR="007A71DB">
              <w:rPr>
                <w:b/>
                <w:sz w:val="20"/>
                <w:szCs w:val="20"/>
              </w:rPr>
              <w:t xml:space="preserve"> </w:t>
            </w:r>
            <w:proofErr w:type="spellStart"/>
            <w:r w:rsidR="00CB2B0B">
              <w:rPr>
                <w:sz w:val="20"/>
                <w:szCs w:val="20"/>
              </w:rPr>
              <w:t>bybee</w:t>
            </w:r>
            <w:proofErr w:type="spellEnd"/>
            <w:r w:rsidR="00CB2B0B">
              <w:rPr>
                <w:sz w:val="20"/>
                <w:szCs w:val="20"/>
              </w:rPr>
              <w:t xml:space="preserve"> home</w:t>
            </w:r>
          </w:p>
        </w:tc>
      </w:tr>
      <w:tr w:rsidR="00E46C03" w14:paraId="74F3BC37" w14:textId="77777777">
        <w:tc>
          <w:tcPr>
            <w:tcW w:w="9576" w:type="dxa"/>
            <w:gridSpan w:val="3"/>
            <w:tcBorders>
              <w:top w:val="nil"/>
              <w:left w:val="nil"/>
              <w:bottom w:val="nil"/>
              <w:right w:val="nil"/>
            </w:tcBorders>
          </w:tcPr>
          <w:p w14:paraId="67459F0E" w14:textId="20A70308" w:rsidR="00E46C03" w:rsidRDefault="00BA741B">
            <w:pPr>
              <w:pStyle w:val="Normal1"/>
              <w:rPr>
                <w:sz w:val="20"/>
                <w:szCs w:val="20"/>
              </w:rPr>
            </w:pPr>
            <w:r>
              <w:rPr>
                <w:b/>
                <w:sz w:val="20"/>
                <w:szCs w:val="20"/>
              </w:rPr>
              <w:lastRenderedPageBreak/>
              <w:t>Address:</w:t>
            </w:r>
            <w:r>
              <w:rPr>
                <w:sz w:val="20"/>
                <w:szCs w:val="20"/>
              </w:rPr>
              <w:t xml:space="preserve"> </w:t>
            </w:r>
            <w:r w:rsidR="00CB2B0B">
              <w:rPr>
                <w:color w:val="808080"/>
              </w:rPr>
              <w:t>2414 s 3600 w</w:t>
            </w:r>
          </w:p>
        </w:tc>
      </w:tr>
      <w:tr w:rsidR="00E46C03" w14:paraId="1EF1AEF7" w14:textId="77777777">
        <w:tc>
          <w:tcPr>
            <w:tcW w:w="4798" w:type="dxa"/>
            <w:tcBorders>
              <w:top w:val="nil"/>
              <w:left w:val="nil"/>
              <w:bottom w:val="nil"/>
              <w:right w:val="nil"/>
            </w:tcBorders>
          </w:tcPr>
          <w:p w14:paraId="45888BE8" w14:textId="77777777" w:rsidR="00E46C03" w:rsidRDefault="00BA741B">
            <w:pPr>
              <w:pStyle w:val="Normal1"/>
              <w:rPr>
                <w:sz w:val="20"/>
                <w:szCs w:val="20"/>
              </w:rPr>
            </w:pPr>
            <w:proofErr w:type="spellStart"/>
            <w:r>
              <w:rPr>
                <w:b/>
                <w:sz w:val="20"/>
                <w:szCs w:val="20"/>
              </w:rPr>
              <w:t>City:</w:t>
            </w:r>
            <w:r>
              <w:rPr>
                <w:sz w:val="20"/>
                <w:szCs w:val="20"/>
              </w:rPr>
              <w:t>Taylor</w:t>
            </w:r>
            <w:proofErr w:type="spellEnd"/>
          </w:p>
        </w:tc>
        <w:tc>
          <w:tcPr>
            <w:tcW w:w="2690" w:type="dxa"/>
            <w:tcBorders>
              <w:top w:val="nil"/>
              <w:left w:val="nil"/>
              <w:bottom w:val="nil"/>
              <w:right w:val="nil"/>
            </w:tcBorders>
          </w:tcPr>
          <w:p w14:paraId="226C1BEC" w14:textId="77777777" w:rsidR="00E46C03" w:rsidRDefault="00BA741B">
            <w:pPr>
              <w:pStyle w:val="Normal1"/>
              <w:rPr>
                <w:sz w:val="20"/>
                <w:szCs w:val="20"/>
              </w:rPr>
            </w:pPr>
            <w:r>
              <w:rPr>
                <w:b/>
                <w:sz w:val="20"/>
                <w:szCs w:val="20"/>
              </w:rPr>
              <w:t>State:</w:t>
            </w:r>
            <w:r>
              <w:rPr>
                <w:sz w:val="20"/>
                <w:szCs w:val="20"/>
              </w:rPr>
              <w:t xml:space="preserve"> UT</w:t>
            </w:r>
          </w:p>
        </w:tc>
        <w:tc>
          <w:tcPr>
            <w:tcW w:w="2088" w:type="dxa"/>
            <w:tcBorders>
              <w:top w:val="nil"/>
              <w:left w:val="nil"/>
              <w:bottom w:val="nil"/>
              <w:right w:val="nil"/>
            </w:tcBorders>
          </w:tcPr>
          <w:p w14:paraId="28780201" w14:textId="77777777" w:rsidR="00E46C03" w:rsidRDefault="00BA741B">
            <w:pPr>
              <w:pStyle w:val="Normal1"/>
              <w:rPr>
                <w:sz w:val="20"/>
                <w:szCs w:val="20"/>
              </w:rPr>
            </w:pPr>
            <w:r>
              <w:rPr>
                <w:b/>
                <w:sz w:val="20"/>
                <w:szCs w:val="20"/>
              </w:rPr>
              <w:t>Zip:</w:t>
            </w:r>
            <w:r>
              <w:rPr>
                <w:sz w:val="20"/>
                <w:szCs w:val="20"/>
              </w:rPr>
              <w:t xml:space="preserve"> </w:t>
            </w:r>
            <w:r>
              <w:rPr>
                <w:color w:val="808080"/>
              </w:rPr>
              <w:t>84404</w:t>
            </w:r>
          </w:p>
        </w:tc>
      </w:tr>
      <w:tr w:rsidR="00E46C03" w14:paraId="6BA2181A" w14:textId="77777777">
        <w:tc>
          <w:tcPr>
            <w:tcW w:w="9576" w:type="dxa"/>
            <w:gridSpan w:val="3"/>
            <w:tcBorders>
              <w:top w:val="nil"/>
              <w:left w:val="nil"/>
              <w:bottom w:val="nil"/>
              <w:right w:val="nil"/>
            </w:tcBorders>
          </w:tcPr>
          <w:p w14:paraId="38D201F6" w14:textId="77777777" w:rsidR="00E46C03" w:rsidRDefault="00BA741B">
            <w:pPr>
              <w:pStyle w:val="Normal1"/>
              <w:rPr>
                <w:sz w:val="20"/>
                <w:szCs w:val="20"/>
              </w:rPr>
            </w:pPr>
            <w:r>
              <w:rPr>
                <w:b/>
                <w:sz w:val="20"/>
                <w:szCs w:val="20"/>
              </w:rPr>
              <w:t>Latitude:</w:t>
            </w:r>
            <w:r>
              <w:rPr>
                <w:sz w:val="20"/>
                <w:szCs w:val="20"/>
              </w:rPr>
              <w:t xml:space="preserve"> </w:t>
            </w:r>
            <w:r>
              <w:rPr>
                <w:color w:val="808080"/>
              </w:rPr>
              <w:t>Degrees, Decimal Minutes</w:t>
            </w:r>
          </w:p>
        </w:tc>
      </w:tr>
      <w:tr w:rsidR="00E46C03" w14:paraId="03DA0DF5" w14:textId="77777777">
        <w:tc>
          <w:tcPr>
            <w:tcW w:w="9576" w:type="dxa"/>
            <w:gridSpan w:val="3"/>
            <w:tcBorders>
              <w:top w:val="nil"/>
              <w:left w:val="nil"/>
              <w:bottom w:val="nil"/>
              <w:right w:val="nil"/>
            </w:tcBorders>
          </w:tcPr>
          <w:p w14:paraId="44838033" w14:textId="77777777" w:rsidR="00E46C03" w:rsidRDefault="00BA741B">
            <w:pPr>
              <w:pStyle w:val="Normal1"/>
              <w:rPr>
                <w:sz w:val="20"/>
                <w:szCs w:val="20"/>
              </w:rPr>
            </w:pPr>
            <w:r>
              <w:rPr>
                <w:b/>
                <w:sz w:val="20"/>
                <w:szCs w:val="20"/>
              </w:rPr>
              <w:t>Longitude:</w:t>
            </w:r>
            <w:r>
              <w:rPr>
                <w:sz w:val="20"/>
                <w:szCs w:val="20"/>
              </w:rPr>
              <w:t xml:space="preserve"> </w:t>
            </w:r>
            <w:r>
              <w:rPr>
                <w:color w:val="808080"/>
              </w:rPr>
              <w:t>Degrees, Decimal Minutes</w:t>
            </w:r>
          </w:p>
        </w:tc>
      </w:tr>
      <w:tr w:rsidR="00E46C03" w14:paraId="0420B3F1" w14:textId="77777777">
        <w:tc>
          <w:tcPr>
            <w:tcW w:w="9576" w:type="dxa"/>
            <w:gridSpan w:val="3"/>
            <w:tcBorders>
              <w:top w:val="nil"/>
              <w:left w:val="nil"/>
              <w:bottom w:val="nil"/>
              <w:right w:val="nil"/>
            </w:tcBorders>
          </w:tcPr>
          <w:p w14:paraId="5F5612EB" w14:textId="77777777" w:rsidR="00E46C03" w:rsidRDefault="00BA741B">
            <w:pPr>
              <w:pStyle w:val="Normal1"/>
              <w:rPr>
                <w:sz w:val="20"/>
                <w:szCs w:val="20"/>
              </w:rPr>
            </w:pPr>
            <w:r>
              <w:rPr>
                <w:b/>
                <w:sz w:val="20"/>
                <w:szCs w:val="20"/>
              </w:rPr>
              <w:t>UPDES Permit Tracking Number:</w:t>
            </w:r>
            <w:r>
              <w:rPr>
                <w:sz w:val="20"/>
                <w:szCs w:val="20"/>
              </w:rPr>
              <w:t xml:space="preserve"> </w:t>
            </w:r>
            <w:r>
              <w:rPr>
                <w:color w:val="808080"/>
              </w:rPr>
              <w:t>Click here to enter text.</w:t>
            </w:r>
          </w:p>
        </w:tc>
      </w:tr>
    </w:tbl>
    <w:p w14:paraId="75A3CD9C" w14:textId="77777777" w:rsidR="00E46C03" w:rsidRDefault="00E46C03">
      <w:pPr>
        <w:pStyle w:val="Normal1"/>
        <w:spacing w:after="0" w:line="240" w:lineRule="auto"/>
        <w:rPr>
          <w:sz w:val="10"/>
          <w:szCs w:val="1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E46C03" w14:paraId="19F3D6A5" w14:textId="77777777">
        <w:tc>
          <w:tcPr>
            <w:tcW w:w="9576" w:type="dxa"/>
            <w:gridSpan w:val="3"/>
            <w:tcBorders>
              <w:top w:val="nil"/>
              <w:left w:val="nil"/>
              <w:bottom w:val="nil"/>
              <w:right w:val="nil"/>
            </w:tcBorders>
          </w:tcPr>
          <w:p w14:paraId="2813C831" w14:textId="4F435233" w:rsidR="00E46C03" w:rsidRDefault="00BA741B">
            <w:pPr>
              <w:pStyle w:val="Normal1"/>
              <w:rPr>
                <w:sz w:val="20"/>
                <w:szCs w:val="20"/>
              </w:rPr>
            </w:pPr>
            <w:r>
              <w:rPr>
                <w:b/>
                <w:sz w:val="20"/>
                <w:szCs w:val="20"/>
              </w:rPr>
              <w:t>Owner:</w:t>
            </w:r>
            <w:r>
              <w:rPr>
                <w:sz w:val="20"/>
                <w:szCs w:val="20"/>
              </w:rPr>
              <w:t xml:space="preserve"> </w:t>
            </w:r>
            <w:r w:rsidR="00F97ADE">
              <w:rPr>
                <w:color w:val="808080"/>
              </w:rPr>
              <w:t>Farr built homes</w:t>
            </w:r>
          </w:p>
        </w:tc>
      </w:tr>
      <w:tr w:rsidR="00E46C03" w14:paraId="1853F704" w14:textId="77777777">
        <w:tc>
          <w:tcPr>
            <w:tcW w:w="9576" w:type="dxa"/>
            <w:gridSpan w:val="3"/>
            <w:tcBorders>
              <w:top w:val="nil"/>
              <w:left w:val="nil"/>
              <w:bottom w:val="nil"/>
              <w:right w:val="nil"/>
            </w:tcBorders>
          </w:tcPr>
          <w:p w14:paraId="3A7E3F6C" w14:textId="75D8831C" w:rsidR="00E46C03" w:rsidRDefault="00BA741B">
            <w:pPr>
              <w:pStyle w:val="Normal1"/>
              <w:rPr>
                <w:sz w:val="20"/>
                <w:szCs w:val="20"/>
              </w:rPr>
            </w:pPr>
            <w:r>
              <w:rPr>
                <w:b/>
                <w:sz w:val="20"/>
                <w:szCs w:val="20"/>
              </w:rPr>
              <w:t>Contact Person:</w:t>
            </w:r>
            <w:r>
              <w:rPr>
                <w:sz w:val="20"/>
                <w:szCs w:val="20"/>
              </w:rPr>
              <w:t xml:space="preserve"> </w:t>
            </w:r>
            <w:r w:rsidR="00F97ADE">
              <w:rPr>
                <w:color w:val="808080"/>
              </w:rPr>
              <w:t>Tyler</w:t>
            </w:r>
          </w:p>
        </w:tc>
      </w:tr>
      <w:tr w:rsidR="00E46C03" w14:paraId="4A5852D4" w14:textId="77777777">
        <w:tc>
          <w:tcPr>
            <w:tcW w:w="9576" w:type="dxa"/>
            <w:gridSpan w:val="3"/>
            <w:tcBorders>
              <w:top w:val="nil"/>
              <w:left w:val="nil"/>
              <w:bottom w:val="nil"/>
              <w:right w:val="nil"/>
            </w:tcBorders>
          </w:tcPr>
          <w:p w14:paraId="683813B1" w14:textId="77777777" w:rsidR="00E46C03" w:rsidRDefault="00BA741B">
            <w:pPr>
              <w:pStyle w:val="Normal1"/>
              <w:rPr>
                <w:sz w:val="20"/>
                <w:szCs w:val="20"/>
              </w:rPr>
            </w:pPr>
            <w:r>
              <w:rPr>
                <w:b/>
                <w:sz w:val="20"/>
                <w:szCs w:val="20"/>
              </w:rPr>
              <w:t>Address:</w:t>
            </w:r>
            <w:r>
              <w:rPr>
                <w:sz w:val="20"/>
                <w:szCs w:val="20"/>
              </w:rPr>
              <w:t xml:space="preserve"> </w:t>
            </w:r>
          </w:p>
        </w:tc>
      </w:tr>
      <w:tr w:rsidR="00E46C03" w14:paraId="37891CA7" w14:textId="77777777">
        <w:tc>
          <w:tcPr>
            <w:tcW w:w="4798" w:type="dxa"/>
            <w:tcBorders>
              <w:top w:val="nil"/>
              <w:left w:val="nil"/>
              <w:bottom w:val="nil"/>
              <w:right w:val="nil"/>
            </w:tcBorders>
          </w:tcPr>
          <w:p w14:paraId="396E6D93" w14:textId="77777777" w:rsidR="00E46C03" w:rsidRDefault="00BA741B">
            <w:pPr>
              <w:pStyle w:val="Normal1"/>
              <w:rPr>
                <w:sz w:val="20"/>
                <w:szCs w:val="20"/>
              </w:rPr>
            </w:pPr>
            <w:r>
              <w:rPr>
                <w:b/>
                <w:sz w:val="20"/>
                <w:szCs w:val="20"/>
              </w:rPr>
              <w:t>City:</w:t>
            </w:r>
          </w:p>
        </w:tc>
        <w:tc>
          <w:tcPr>
            <w:tcW w:w="2690" w:type="dxa"/>
            <w:tcBorders>
              <w:top w:val="nil"/>
              <w:left w:val="nil"/>
              <w:bottom w:val="nil"/>
              <w:right w:val="nil"/>
            </w:tcBorders>
          </w:tcPr>
          <w:p w14:paraId="5C6E8315" w14:textId="77777777" w:rsidR="00E46C03" w:rsidRDefault="00BA741B">
            <w:pPr>
              <w:pStyle w:val="Normal1"/>
              <w:rPr>
                <w:sz w:val="20"/>
                <w:szCs w:val="20"/>
              </w:rPr>
            </w:pPr>
            <w:r>
              <w:rPr>
                <w:b/>
                <w:sz w:val="20"/>
                <w:szCs w:val="20"/>
              </w:rPr>
              <w:t>State:</w:t>
            </w:r>
            <w:r>
              <w:rPr>
                <w:sz w:val="20"/>
                <w:szCs w:val="20"/>
              </w:rPr>
              <w:t xml:space="preserve"> </w:t>
            </w:r>
            <w:proofErr w:type="spellStart"/>
            <w:r>
              <w:rPr>
                <w:sz w:val="20"/>
                <w:szCs w:val="20"/>
              </w:rPr>
              <w:t>ut</w:t>
            </w:r>
            <w:proofErr w:type="spellEnd"/>
          </w:p>
        </w:tc>
        <w:tc>
          <w:tcPr>
            <w:tcW w:w="2088" w:type="dxa"/>
            <w:tcBorders>
              <w:top w:val="nil"/>
              <w:left w:val="nil"/>
              <w:bottom w:val="nil"/>
              <w:right w:val="nil"/>
            </w:tcBorders>
          </w:tcPr>
          <w:p w14:paraId="16A79EF0" w14:textId="77777777" w:rsidR="00E46C03" w:rsidRDefault="00BA741B">
            <w:pPr>
              <w:pStyle w:val="Normal1"/>
              <w:rPr>
                <w:sz w:val="20"/>
                <w:szCs w:val="20"/>
              </w:rPr>
            </w:pPr>
            <w:r>
              <w:rPr>
                <w:b/>
                <w:sz w:val="20"/>
                <w:szCs w:val="20"/>
              </w:rPr>
              <w:t>Zip:</w:t>
            </w:r>
            <w:r>
              <w:rPr>
                <w:sz w:val="20"/>
                <w:szCs w:val="20"/>
              </w:rPr>
              <w:t xml:space="preserve"> </w:t>
            </w:r>
            <w:r>
              <w:rPr>
                <w:color w:val="808080"/>
              </w:rPr>
              <w:t>84404</w:t>
            </w:r>
          </w:p>
        </w:tc>
      </w:tr>
      <w:tr w:rsidR="00E46C03" w14:paraId="4E9852DB" w14:textId="77777777">
        <w:tc>
          <w:tcPr>
            <w:tcW w:w="9576" w:type="dxa"/>
            <w:gridSpan w:val="3"/>
            <w:tcBorders>
              <w:top w:val="nil"/>
              <w:left w:val="nil"/>
              <w:bottom w:val="nil"/>
              <w:right w:val="nil"/>
            </w:tcBorders>
          </w:tcPr>
          <w:p w14:paraId="221D06BD" w14:textId="212F1CDB" w:rsidR="00E46C03" w:rsidRDefault="00BA741B">
            <w:pPr>
              <w:pStyle w:val="Normal1"/>
              <w:rPr>
                <w:sz w:val="20"/>
                <w:szCs w:val="20"/>
              </w:rPr>
            </w:pPr>
            <w:r>
              <w:rPr>
                <w:b/>
                <w:sz w:val="20"/>
                <w:szCs w:val="20"/>
              </w:rPr>
              <w:t>Telephone Number:</w:t>
            </w:r>
            <w:r>
              <w:rPr>
                <w:sz w:val="20"/>
                <w:szCs w:val="20"/>
              </w:rPr>
              <w:t xml:space="preserve"> </w:t>
            </w:r>
            <w:r w:rsidR="00F97ADE">
              <w:rPr>
                <w:color w:val="808080"/>
                <w:sz w:val="20"/>
                <w:szCs w:val="20"/>
              </w:rPr>
              <w:t>8019413790</w:t>
            </w:r>
          </w:p>
        </w:tc>
      </w:tr>
      <w:tr w:rsidR="00E46C03" w14:paraId="1BB5EA87" w14:textId="77777777">
        <w:tc>
          <w:tcPr>
            <w:tcW w:w="9576" w:type="dxa"/>
            <w:gridSpan w:val="3"/>
            <w:tcBorders>
              <w:top w:val="nil"/>
              <w:left w:val="nil"/>
              <w:bottom w:val="nil"/>
              <w:right w:val="nil"/>
            </w:tcBorders>
          </w:tcPr>
          <w:p w14:paraId="44AF7F5D" w14:textId="77777777" w:rsidR="00E46C03" w:rsidRDefault="00BA741B">
            <w:pPr>
              <w:pStyle w:val="Normal1"/>
              <w:rPr>
                <w:sz w:val="20"/>
                <w:szCs w:val="20"/>
              </w:rPr>
            </w:pPr>
            <w:r>
              <w:rPr>
                <w:b/>
                <w:sz w:val="20"/>
                <w:szCs w:val="20"/>
              </w:rPr>
              <w:t>Email Address:</w:t>
            </w:r>
            <w:r>
              <w:rPr>
                <w:sz w:val="20"/>
                <w:szCs w:val="20"/>
              </w:rPr>
              <w:t xml:space="preserve"> </w:t>
            </w:r>
          </w:p>
        </w:tc>
      </w:tr>
    </w:tbl>
    <w:p w14:paraId="2CF30B6B" w14:textId="77777777" w:rsidR="00E46C03" w:rsidRDefault="00E46C03">
      <w:pPr>
        <w:pStyle w:val="Normal1"/>
        <w:spacing w:after="0" w:line="240" w:lineRule="auto"/>
        <w:rPr>
          <w:sz w:val="10"/>
          <w:szCs w:val="1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E46C03" w14:paraId="2D1F150D" w14:textId="77777777">
        <w:tc>
          <w:tcPr>
            <w:tcW w:w="9576" w:type="dxa"/>
            <w:gridSpan w:val="3"/>
            <w:tcBorders>
              <w:top w:val="nil"/>
              <w:left w:val="nil"/>
              <w:bottom w:val="nil"/>
              <w:right w:val="nil"/>
            </w:tcBorders>
          </w:tcPr>
          <w:p w14:paraId="0309E190" w14:textId="77777777" w:rsidR="00E46C03" w:rsidRDefault="00BA741B">
            <w:pPr>
              <w:pStyle w:val="Normal1"/>
              <w:rPr>
                <w:sz w:val="20"/>
                <w:szCs w:val="20"/>
              </w:rPr>
            </w:pPr>
            <w:r>
              <w:rPr>
                <w:b/>
                <w:sz w:val="20"/>
                <w:szCs w:val="20"/>
              </w:rPr>
              <w:t xml:space="preserve">General </w:t>
            </w:r>
            <w:proofErr w:type="spellStart"/>
            <w:r>
              <w:rPr>
                <w:b/>
                <w:sz w:val="20"/>
                <w:szCs w:val="20"/>
              </w:rPr>
              <w:t>Contractor</w:t>
            </w:r>
            <w:proofErr w:type="gramStart"/>
            <w:r>
              <w:rPr>
                <w:b/>
                <w:sz w:val="20"/>
                <w:szCs w:val="20"/>
              </w:rPr>
              <w:t>:</w:t>
            </w:r>
            <w:r>
              <w:rPr>
                <w:sz w:val="20"/>
                <w:szCs w:val="20"/>
              </w:rPr>
              <w:t>Farr</w:t>
            </w:r>
            <w:proofErr w:type="spellEnd"/>
            <w:proofErr w:type="gramEnd"/>
            <w:r>
              <w:rPr>
                <w:sz w:val="20"/>
                <w:szCs w:val="20"/>
              </w:rPr>
              <w:t xml:space="preserve"> Built Homes</w:t>
            </w:r>
            <w:r>
              <w:rPr>
                <w:color w:val="808080"/>
              </w:rPr>
              <w:t>.</w:t>
            </w:r>
          </w:p>
        </w:tc>
      </w:tr>
      <w:tr w:rsidR="00E46C03" w14:paraId="281E4AC1" w14:textId="77777777">
        <w:tc>
          <w:tcPr>
            <w:tcW w:w="9576" w:type="dxa"/>
            <w:gridSpan w:val="3"/>
            <w:tcBorders>
              <w:top w:val="nil"/>
              <w:left w:val="nil"/>
              <w:bottom w:val="nil"/>
              <w:right w:val="nil"/>
            </w:tcBorders>
          </w:tcPr>
          <w:p w14:paraId="1C774EFF" w14:textId="77777777" w:rsidR="00E46C03" w:rsidRDefault="00BA741B">
            <w:pPr>
              <w:pStyle w:val="Normal1"/>
              <w:rPr>
                <w:sz w:val="20"/>
                <w:szCs w:val="20"/>
              </w:rPr>
            </w:pPr>
            <w:r>
              <w:rPr>
                <w:b/>
                <w:sz w:val="20"/>
                <w:szCs w:val="20"/>
              </w:rPr>
              <w:t>Contact Person:</w:t>
            </w:r>
            <w:r>
              <w:rPr>
                <w:sz w:val="20"/>
                <w:szCs w:val="20"/>
              </w:rPr>
              <w:t xml:space="preserve"> </w:t>
            </w:r>
            <w:r>
              <w:rPr>
                <w:color w:val="808080"/>
              </w:rPr>
              <w:t>Lowell.</w:t>
            </w:r>
          </w:p>
        </w:tc>
      </w:tr>
      <w:tr w:rsidR="00E46C03" w14:paraId="3C9C091E" w14:textId="77777777">
        <w:tc>
          <w:tcPr>
            <w:tcW w:w="9576" w:type="dxa"/>
            <w:gridSpan w:val="3"/>
            <w:tcBorders>
              <w:top w:val="nil"/>
              <w:left w:val="nil"/>
              <w:bottom w:val="nil"/>
              <w:right w:val="nil"/>
            </w:tcBorders>
          </w:tcPr>
          <w:p w14:paraId="2D2697D8" w14:textId="77777777" w:rsidR="00E46C03" w:rsidRDefault="00BA741B">
            <w:pPr>
              <w:pStyle w:val="Normal1"/>
              <w:rPr>
                <w:sz w:val="20"/>
                <w:szCs w:val="20"/>
              </w:rPr>
            </w:pPr>
            <w:r>
              <w:rPr>
                <w:b/>
                <w:sz w:val="20"/>
                <w:szCs w:val="20"/>
              </w:rPr>
              <w:t>Address:</w:t>
            </w:r>
            <w:r>
              <w:rPr>
                <w:sz w:val="20"/>
                <w:szCs w:val="20"/>
              </w:rPr>
              <w:t xml:space="preserve"> </w:t>
            </w:r>
            <w:r>
              <w:rPr>
                <w:color w:val="808080"/>
              </w:rPr>
              <w:t>3605 w 900 s.</w:t>
            </w:r>
          </w:p>
        </w:tc>
      </w:tr>
      <w:tr w:rsidR="00E46C03" w14:paraId="5B727102" w14:textId="77777777">
        <w:tc>
          <w:tcPr>
            <w:tcW w:w="4798" w:type="dxa"/>
            <w:tcBorders>
              <w:top w:val="nil"/>
              <w:left w:val="nil"/>
              <w:bottom w:val="nil"/>
              <w:right w:val="nil"/>
            </w:tcBorders>
          </w:tcPr>
          <w:p w14:paraId="4916A0F6" w14:textId="77777777" w:rsidR="00E46C03" w:rsidRDefault="00BA741B">
            <w:pPr>
              <w:pStyle w:val="Normal1"/>
              <w:rPr>
                <w:sz w:val="20"/>
                <w:szCs w:val="20"/>
              </w:rPr>
            </w:pPr>
            <w:r>
              <w:rPr>
                <w:b/>
                <w:sz w:val="20"/>
                <w:szCs w:val="20"/>
              </w:rPr>
              <w:t>City:</w:t>
            </w:r>
            <w:r>
              <w:rPr>
                <w:sz w:val="20"/>
                <w:szCs w:val="20"/>
              </w:rPr>
              <w:t xml:space="preserve"> </w:t>
            </w:r>
            <w:r>
              <w:rPr>
                <w:color w:val="808080"/>
              </w:rPr>
              <w:t>West Weber.</w:t>
            </w:r>
          </w:p>
        </w:tc>
        <w:tc>
          <w:tcPr>
            <w:tcW w:w="2690" w:type="dxa"/>
            <w:tcBorders>
              <w:top w:val="nil"/>
              <w:left w:val="nil"/>
              <w:bottom w:val="nil"/>
              <w:right w:val="nil"/>
            </w:tcBorders>
          </w:tcPr>
          <w:p w14:paraId="0429C7C6" w14:textId="77777777" w:rsidR="00E46C03" w:rsidRDefault="00BA741B">
            <w:pPr>
              <w:pStyle w:val="Normal1"/>
              <w:rPr>
                <w:sz w:val="20"/>
                <w:szCs w:val="20"/>
              </w:rPr>
            </w:pPr>
            <w:r>
              <w:rPr>
                <w:b/>
                <w:sz w:val="20"/>
                <w:szCs w:val="20"/>
              </w:rPr>
              <w:t>State:</w:t>
            </w:r>
            <w:r>
              <w:rPr>
                <w:sz w:val="20"/>
                <w:szCs w:val="20"/>
              </w:rPr>
              <w:t xml:space="preserve"> </w:t>
            </w:r>
            <w:proofErr w:type="spellStart"/>
            <w:r>
              <w:rPr>
                <w:color w:val="808080"/>
                <w:sz w:val="20"/>
                <w:szCs w:val="20"/>
              </w:rPr>
              <w:t>ut</w:t>
            </w:r>
            <w:proofErr w:type="spellEnd"/>
          </w:p>
        </w:tc>
        <w:tc>
          <w:tcPr>
            <w:tcW w:w="2088" w:type="dxa"/>
            <w:tcBorders>
              <w:top w:val="nil"/>
              <w:left w:val="nil"/>
              <w:bottom w:val="nil"/>
              <w:right w:val="nil"/>
            </w:tcBorders>
          </w:tcPr>
          <w:p w14:paraId="51E1B891" w14:textId="77777777" w:rsidR="00E46C03" w:rsidRDefault="00BA741B">
            <w:pPr>
              <w:pStyle w:val="Normal1"/>
              <w:rPr>
                <w:sz w:val="20"/>
                <w:szCs w:val="20"/>
              </w:rPr>
            </w:pPr>
            <w:r>
              <w:rPr>
                <w:b/>
                <w:sz w:val="20"/>
                <w:szCs w:val="20"/>
              </w:rPr>
              <w:t>Zip:</w:t>
            </w:r>
            <w:r>
              <w:rPr>
                <w:sz w:val="20"/>
                <w:szCs w:val="20"/>
              </w:rPr>
              <w:t xml:space="preserve"> </w:t>
            </w:r>
            <w:r>
              <w:rPr>
                <w:color w:val="808080"/>
              </w:rPr>
              <w:t>84404</w:t>
            </w:r>
          </w:p>
        </w:tc>
      </w:tr>
      <w:tr w:rsidR="00E46C03" w14:paraId="7FC605F3" w14:textId="77777777">
        <w:tc>
          <w:tcPr>
            <w:tcW w:w="9576" w:type="dxa"/>
            <w:gridSpan w:val="3"/>
            <w:tcBorders>
              <w:top w:val="nil"/>
              <w:left w:val="nil"/>
              <w:bottom w:val="nil"/>
              <w:right w:val="nil"/>
            </w:tcBorders>
          </w:tcPr>
          <w:p w14:paraId="50664DDD" w14:textId="77777777" w:rsidR="00E46C03" w:rsidRDefault="00BA741B">
            <w:pPr>
              <w:pStyle w:val="Normal1"/>
              <w:rPr>
                <w:sz w:val="20"/>
                <w:szCs w:val="20"/>
              </w:rPr>
            </w:pPr>
            <w:r>
              <w:rPr>
                <w:b/>
                <w:sz w:val="20"/>
                <w:szCs w:val="20"/>
              </w:rPr>
              <w:t>Telephone Number:</w:t>
            </w:r>
            <w:r>
              <w:rPr>
                <w:sz w:val="20"/>
                <w:szCs w:val="20"/>
              </w:rPr>
              <w:t xml:space="preserve"> 801-721-1330</w:t>
            </w:r>
          </w:p>
        </w:tc>
      </w:tr>
      <w:tr w:rsidR="00E46C03" w14:paraId="129A7C9B" w14:textId="77777777">
        <w:tc>
          <w:tcPr>
            <w:tcW w:w="9576" w:type="dxa"/>
            <w:gridSpan w:val="3"/>
            <w:tcBorders>
              <w:top w:val="nil"/>
              <w:left w:val="nil"/>
              <w:bottom w:val="nil"/>
              <w:right w:val="nil"/>
            </w:tcBorders>
          </w:tcPr>
          <w:p w14:paraId="6ADF4658" w14:textId="77777777" w:rsidR="00E46C03" w:rsidRDefault="00BA741B">
            <w:pPr>
              <w:pStyle w:val="Normal1"/>
              <w:rPr>
                <w:sz w:val="20"/>
                <w:szCs w:val="20"/>
              </w:rPr>
            </w:pPr>
            <w:r>
              <w:rPr>
                <w:b/>
                <w:sz w:val="20"/>
                <w:szCs w:val="20"/>
              </w:rPr>
              <w:t>Email Address:</w:t>
            </w:r>
            <w:r>
              <w:rPr>
                <w:sz w:val="20"/>
                <w:szCs w:val="20"/>
              </w:rPr>
              <w:t xml:space="preserve"> </w:t>
            </w:r>
            <w:r>
              <w:rPr>
                <w:color w:val="808080"/>
                <w:sz w:val="20"/>
                <w:szCs w:val="20"/>
              </w:rPr>
              <w:t>Farr Built Homes</w:t>
            </w:r>
          </w:p>
        </w:tc>
      </w:tr>
    </w:tbl>
    <w:p w14:paraId="4BAB09AB" w14:textId="77777777" w:rsidR="00E46C03" w:rsidRDefault="00E46C03">
      <w:pPr>
        <w:pStyle w:val="Normal1"/>
        <w:spacing w:after="0"/>
        <w:rPr>
          <w:b/>
        </w:rPr>
      </w:pPr>
    </w:p>
    <w:p w14:paraId="7B9ECA45" w14:textId="77777777" w:rsidR="00E46C03" w:rsidRDefault="00BA741B">
      <w:pPr>
        <w:pStyle w:val="Normal1"/>
        <w:spacing w:after="0"/>
        <w:rPr>
          <w:b/>
          <w:sz w:val="32"/>
          <w:szCs w:val="32"/>
        </w:rPr>
      </w:pPr>
      <w:r>
        <w:rPr>
          <w:b/>
          <w:sz w:val="32"/>
          <w:szCs w:val="32"/>
        </w:rPr>
        <w:t>1.5</w:t>
      </w:r>
    </w:p>
    <w:p w14:paraId="15C2C184" w14:textId="77777777" w:rsidR="00E46C03" w:rsidRDefault="00BA741B">
      <w:pPr>
        <w:pStyle w:val="Normal1"/>
        <w:spacing w:after="0"/>
        <w:rPr>
          <w:b/>
        </w:rPr>
      </w:pPr>
      <w:r>
        <w:rPr>
          <w:b/>
          <w:sz w:val="32"/>
          <w:szCs w:val="32"/>
        </w:rPr>
        <w:t xml:space="preserve">Unknown Features </w:t>
      </w:r>
      <w:r>
        <w:rPr>
          <w:b/>
        </w:rPr>
        <w:t>(although this may be a law under another program, it’s not a permit requirement). Discovery of Historical, Archaeological or Paleontological Objects, Features, Sites, or Human Remains</w:t>
      </w:r>
    </w:p>
    <w:p w14:paraId="6B868F96" w14:textId="77777777" w:rsidR="00E46C03" w:rsidRDefault="00BA741B">
      <w:pPr>
        <w:pStyle w:val="Normal1"/>
        <w:spacing w:after="0"/>
        <w:ind w:left="720" w:hanging="360"/>
      </w:pPr>
      <w:r>
        <w:t>A.</w:t>
      </w:r>
      <w:r>
        <w:tab/>
        <w:t xml:space="preserve">Immediately suspend construction operations in the </w:t>
      </w:r>
      <w:proofErr w:type="gramStart"/>
      <w:r>
        <w:t>vicinity(</w:t>
      </w:r>
      <w:proofErr w:type="gramEnd"/>
      <w:r>
        <w:t>100 foot minimum buffer) of the discovery.</w:t>
      </w:r>
    </w:p>
    <w:p w14:paraId="243F54E5" w14:textId="77777777" w:rsidR="00E46C03" w:rsidRDefault="00BA741B">
      <w:pPr>
        <w:pStyle w:val="Normal1"/>
        <w:spacing w:after="0"/>
        <w:ind w:left="720" w:hanging="360"/>
      </w:pPr>
      <w:r>
        <w:t>B.</w:t>
      </w:r>
      <w:r>
        <w:tab/>
        <w:t xml:space="preserve">Verbally notify the Public Works Department and provide them the exact location. </w:t>
      </w:r>
    </w:p>
    <w:p w14:paraId="2CA8A225" w14:textId="77777777" w:rsidR="00E46C03" w:rsidRDefault="00BA741B">
      <w:pPr>
        <w:pStyle w:val="Normal1"/>
        <w:spacing w:after="0"/>
        <w:ind w:left="720" w:hanging="360"/>
      </w:pPr>
      <w:r>
        <w:t>C.</w:t>
      </w:r>
      <w:r>
        <w:tab/>
        <w:t>Protect the discovery and provide written confirmation of the discovery to the City and State Historic Departments within two calendar days.</w:t>
      </w:r>
    </w:p>
    <w:p w14:paraId="5C612DD2" w14:textId="77777777" w:rsidR="00E46C03" w:rsidRDefault="00BA741B">
      <w:pPr>
        <w:pStyle w:val="Normal1"/>
        <w:spacing w:after="0"/>
        <w:ind w:left="720" w:hanging="360"/>
      </w:pPr>
      <w:r>
        <w:t>D.</w:t>
      </w:r>
      <w:r>
        <w:tab/>
        <w:t>Contractor and City follow State mitigation laws.</w:t>
      </w:r>
    </w:p>
    <w:p w14:paraId="1727BCF7" w14:textId="77777777" w:rsidR="00E46C03" w:rsidRDefault="00E46C03">
      <w:pPr>
        <w:pStyle w:val="Normal1"/>
        <w:spacing w:after="0"/>
        <w:ind w:left="720" w:hanging="360"/>
      </w:pPr>
    </w:p>
    <w:p w14:paraId="6A8903E1" w14:textId="77777777" w:rsidR="00E46C03" w:rsidRDefault="00E46C03">
      <w:pPr>
        <w:pStyle w:val="Normal1"/>
        <w:spacing w:after="0"/>
      </w:pPr>
    </w:p>
    <w:p w14:paraId="2566B8C4" w14:textId="77777777" w:rsidR="00E46C03" w:rsidRDefault="00BA741B">
      <w:pPr>
        <w:pStyle w:val="Normal1"/>
        <w:spacing w:after="0"/>
        <w:rPr>
          <w:b/>
          <w:sz w:val="32"/>
          <w:szCs w:val="32"/>
        </w:rPr>
      </w:pPr>
      <w:r>
        <w:rPr>
          <w:b/>
          <w:sz w:val="32"/>
          <w:szCs w:val="32"/>
        </w:rPr>
        <w:t>2. Best Management Practices</w:t>
      </w:r>
    </w:p>
    <w:p w14:paraId="70CAEB80" w14:textId="77777777" w:rsidR="00E46C03" w:rsidRDefault="00E46C03">
      <w:pPr>
        <w:pStyle w:val="Normal1"/>
        <w:spacing w:after="0"/>
      </w:pPr>
    </w:p>
    <w:p w14:paraId="33B98576" w14:textId="77777777" w:rsidR="00E46C03" w:rsidRDefault="00BA741B">
      <w:pPr>
        <w:pStyle w:val="Normal1"/>
        <w:spacing w:after="0"/>
        <w:rPr>
          <w:b/>
        </w:rPr>
      </w:pPr>
      <w:r>
        <w:rPr>
          <w:b/>
        </w:rPr>
        <w:t xml:space="preserve">2.1 SWPPP </w:t>
      </w:r>
      <w:proofErr w:type="gramStart"/>
      <w:r>
        <w:rPr>
          <w:b/>
        </w:rPr>
        <w:t>Sign</w:t>
      </w:r>
      <w:r>
        <w:rPr>
          <w:sz w:val="18"/>
          <w:szCs w:val="18"/>
        </w:rPr>
        <w:t>(</w:t>
      </w:r>
      <w:proofErr w:type="gramEnd"/>
      <w:r>
        <w:rPr>
          <w:sz w:val="18"/>
          <w:szCs w:val="18"/>
        </w:rPr>
        <w:t>see permit part 1.10, 4.2.11)</w:t>
      </w:r>
    </w:p>
    <w:p w14:paraId="6F41D25C" w14:textId="77777777" w:rsidR="00E46C03" w:rsidRDefault="00BA741B">
      <w:pPr>
        <w:pStyle w:val="Normal1"/>
        <w:spacing w:after="0"/>
        <w:ind w:left="360"/>
      </w:pPr>
      <w:r>
        <w:t>Description of construction board is filed in Appendix L</w:t>
      </w:r>
    </w:p>
    <w:p w14:paraId="4B301319" w14:textId="77777777" w:rsidR="00E46C03" w:rsidRDefault="00E46C03">
      <w:pPr>
        <w:pStyle w:val="Normal1"/>
        <w:spacing w:after="0"/>
      </w:pPr>
    </w:p>
    <w:p w14:paraId="0E5993B5" w14:textId="77777777" w:rsidR="00E46C03" w:rsidRDefault="00BA741B">
      <w:pPr>
        <w:pStyle w:val="Normal1"/>
        <w:spacing w:after="0"/>
        <w:rPr>
          <w:sz w:val="18"/>
          <w:szCs w:val="18"/>
        </w:rPr>
      </w:pPr>
      <w:r>
        <w:rPr>
          <w:b/>
        </w:rPr>
        <w:t xml:space="preserve">2.2 Sensitive Features Control </w:t>
      </w:r>
      <w:r>
        <w:rPr>
          <w:sz w:val="18"/>
          <w:szCs w:val="18"/>
        </w:rPr>
        <w:t>(see permit part 2.2)</w:t>
      </w:r>
    </w:p>
    <w:p w14:paraId="1D843044" w14:textId="77777777" w:rsidR="00E46C03" w:rsidRDefault="00BA741B">
      <w:pPr>
        <w:pStyle w:val="Normal1"/>
        <w:spacing w:after="0"/>
        <w:ind w:left="360"/>
      </w:pPr>
      <w:r>
        <w:rPr>
          <w:b/>
        </w:rPr>
        <w:t>2.2.x Wetlands</w:t>
      </w:r>
    </w:p>
    <w:p w14:paraId="733C6C4E" w14:textId="77777777" w:rsidR="00E46C03" w:rsidRDefault="00BA741B">
      <w:pPr>
        <w:pStyle w:val="Normal1"/>
        <w:spacing w:after="0"/>
        <w:ind w:left="360"/>
      </w:pPr>
      <w:r>
        <w:t xml:space="preserve">No Wetlands in area </w:t>
      </w:r>
    </w:p>
    <w:p w14:paraId="7013D0BD" w14:textId="77777777" w:rsidR="00E46C03" w:rsidRDefault="00BA741B">
      <w:pPr>
        <w:pStyle w:val="Normal1"/>
        <w:spacing w:after="0"/>
        <w:ind w:left="360"/>
        <w:rPr>
          <w:sz w:val="18"/>
          <w:szCs w:val="18"/>
        </w:rPr>
      </w:pPr>
      <w:r>
        <w:rPr>
          <w:b/>
        </w:rPr>
        <w:t>2.2</w:t>
      </w:r>
      <w:proofErr w:type="gramStart"/>
      <w:r>
        <w:rPr>
          <w:b/>
        </w:rPr>
        <w:t>.x</w:t>
      </w:r>
      <w:proofErr w:type="gramEnd"/>
      <w:r>
        <w:rPr>
          <w:b/>
        </w:rPr>
        <w:t xml:space="preserve"> Water Bodies within or 30’ from Disturbance Boundary</w:t>
      </w:r>
      <w:r>
        <w:rPr>
          <w:sz w:val="18"/>
          <w:szCs w:val="18"/>
        </w:rPr>
        <w:t>(see permit part 2.3.5)</w:t>
      </w:r>
    </w:p>
    <w:p w14:paraId="433BCBC9" w14:textId="77777777" w:rsidR="00E46C03" w:rsidRDefault="00BA741B">
      <w:pPr>
        <w:pStyle w:val="Normal1"/>
        <w:spacing w:after="0"/>
        <w:ind w:left="360"/>
        <w:rPr>
          <w:sz w:val="18"/>
          <w:szCs w:val="18"/>
        </w:rPr>
      </w:pPr>
      <w:r>
        <w:rPr>
          <w:sz w:val="18"/>
          <w:szCs w:val="18"/>
        </w:rPr>
        <w:t xml:space="preserve">No Bodies of water around within 30’ </w:t>
      </w:r>
    </w:p>
    <w:p w14:paraId="6805B1DD" w14:textId="77777777" w:rsidR="00E46C03" w:rsidRDefault="00E46C03">
      <w:pPr>
        <w:pStyle w:val="Normal1"/>
        <w:spacing w:after="0"/>
      </w:pPr>
    </w:p>
    <w:p w14:paraId="3D854EF1" w14:textId="77777777" w:rsidR="00E46C03" w:rsidRDefault="00BA741B">
      <w:pPr>
        <w:pStyle w:val="Normal1"/>
        <w:spacing w:after="0"/>
        <w:rPr>
          <w:i/>
          <w:color w:val="0000FF"/>
          <w:sz w:val="20"/>
          <w:szCs w:val="20"/>
        </w:rPr>
      </w:pPr>
      <w:r>
        <w:rPr>
          <w:b/>
        </w:rPr>
        <w:t xml:space="preserve">2.3 Sediment Control </w:t>
      </w:r>
      <w:r>
        <w:rPr>
          <w:sz w:val="18"/>
          <w:szCs w:val="18"/>
        </w:rPr>
        <w:t>(see permit part 2.1.2, 2.1.3 &amp; 2.3)</w:t>
      </w:r>
    </w:p>
    <w:p w14:paraId="3E323D5B" w14:textId="77777777" w:rsidR="00E46C03" w:rsidRDefault="00E46C03">
      <w:pPr>
        <w:pStyle w:val="Normal1"/>
        <w:spacing w:after="0"/>
        <w:ind w:left="360"/>
        <w:rPr>
          <w:i/>
          <w:color w:val="0000FF"/>
          <w:sz w:val="20"/>
          <w:szCs w:val="20"/>
        </w:rPr>
      </w:pPr>
    </w:p>
    <w:p w14:paraId="2868A2AD" w14:textId="77777777" w:rsidR="00E46C03" w:rsidRDefault="00BA741B">
      <w:pPr>
        <w:pStyle w:val="Normal1"/>
        <w:spacing w:after="0"/>
        <w:ind w:left="360"/>
        <w:rPr>
          <w:sz w:val="18"/>
          <w:szCs w:val="18"/>
        </w:rPr>
      </w:pPr>
      <w:r>
        <w:rPr>
          <w:b/>
        </w:rPr>
        <w:t>2.3</w:t>
      </w:r>
      <w:proofErr w:type="gramStart"/>
      <w:r>
        <w:rPr>
          <w:b/>
        </w:rPr>
        <w:t>.x</w:t>
      </w:r>
      <w:proofErr w:type="gramEnd"/>
      <w:r>
        <w:t xml:space="preserve"> </w:t>
      </w:r>
      <w:r>
        <w:rPr>
          <w:b/>
        </w:rPr>
        <w:t>Trap/Filter Sediment at Property Boundary</w:t>
      </w:r>
      <w:r>
        <w:rPr>
          <w:sz w:val="18"/>
          <w:szCs w:val="18"/>
        </w:rPr>
        <w:t>(see permit part 2.1.2)</w:t>
      </w:r>
    </w:p>
    <w:p w14:paraId="51359FC9" w14:textId="77777777" w:rsidR="00E46C03" w:rsidRDefault="00BA741B">
      <w:pPr>
        <w:pStyle w:val="Normal1"/>
        <w:spacing w:after="0"/>
        <w:ind w:left="360"/>
      </w:pPr>
      <w:r>
        <w:rPr>
          <w:u w:val="single"/>
        </w:rPr>
        <w:t>ST &amp; SF</w:t>
      </w:r>
    </w:p>
    <w:p w14:paraId="113FD32A" w14:textId="77777777" w:rsidR="00E46C03" w:rsidRDefault="00BA741B">
      <w:pPr>
        <w:pStyle w:val="Normal1"/>
        <w:spacing w:after="0"/>
        <w:ind w:left="360"/>
      </w:pPr>
      <w:r>
        <w:t xml:space="preserve">BMP description, rational for use and specifications, and details are filed in Appendix L. </w:t>
      </w:r>
    </w:p>
    <w:p w14:paraId="5894B05F" w14:textId="77777777" w:rsidR="00E46C03" w:rsidRDefault="00BA741B">
      <w:pPr>
        <w:pStyle w:val="Normal1"/>
        <w:spacing w:after="0"/>
        <w:ind w:left="360"/>
      </w:pPr>
      <w:r>
        <w:rPr>
          <w:b/>
        </w:rPr>
        <w:t>2.4</w:t>
      </w:r>
      <w:proofErr w:type="gramStart"/>
      <w:r>
        <w:rPr>
          <w:b/>
        </w:rPr>
        <w:t>.x</w:t>
      </w:r>
      <w:proofErr w:type="gramEnd"/>
      <w:r>
        <w:rPr>
          <w:b/>
        </w:rPr>
        <w:t xml:space="preserve"> Inlet Protection</w:t>
      </w:r>
      <w:r>
        <w:rPr>
          <w:sz w:val="18"/>
          <w:szCs w:val="18"/>
        </w:rPr>
        <w:t>(see permit part 2.1.3 &amp; 2.3)</w:t>
      </w:r>
    </w:p>
    <w:p w14:paraId="5B3F1C9A" w14:textId="77777777" w:rsidR="00E46C03" w:rsidRDefault="00BA741B">
      <w:pPr>
        <w:pStyle w:val="Normal1"/>
        <w:spacing w:after="0"/>
        <w:ind w:left="360"/>
      </w:pPr>
      <w:r>
        <w:rPr>
          <w:u w:val="single"/>
        </w:rPr>
        <w:t>BE &amp; TD S</w:t>
      </w:r>
    </w:p>
    <w:p w14:paraId="1F3935F6" w14:textId="77777777" w:rsidR="00E46C03" w:rsidRDefault="00BA741B">
      <w:pPr>
        <w:pStyle w:val="Normal1"/>
        <w:spacing w:after="0"/>
        <w:ind w:left="360"/>
        <w:rPr>
          <w:i/>
        </w:rPr>
      </w:pPr>
      <w:r>
        <w:t xml:space="preserve">BMP description, rational for use and specifications, and details are filed in Appendix L. </w:t>
      </w:r>
    </w:p>
    <w:p w14:paraId="70D7D510" w14:textId="77777777" w:rsidR="00E46C03" w:rsidRDefault="00BA741B">
      <w:pPr>
        <w:pStyle w:val="Normal1"/>
        <w:spacing w:after="0"/>
        <w:ind w:left="360"/>
        <w:rPr>
          <w:sz w:val="20"/>
          <w:szCs w:val="20"/>
        </w:rPr>
      </w:pPr>
      <w:r>
        <w:rPr>
          <w:b/>
        </w:rPr>
        <w:t xml:space="preserve">2.4.x Steep Slopes </w:t>
      </w:r>
      <w:r>
        <w:rPr>
          <w:sz w:val="18"/>
          <w:szCs w:val="18"/>
        </w:rPr>
        <w:t>(see permit part 2.3.2)</w:t>
      </w:r>
    </w:p>
    <w:p w14:paraId="2315B795" w14:textId="77777777" w:rsidR="00E46C03" w:rsidRDefault="00BA741B">
      <w:pPr>
        <w:pStyle w:val="Normal1"/>
        <w:spacing w:after="0"/>
        <w:ind w:left="360"/>
      </w:pPr>
      <w:r>
        <w:rPr>
          <w:u w:val="single"/>
        </w:rPr>
        <w:t>There is No steep slopes on job</w:t>
      </w:r>
    </w:p>
    <w:p w14:paraId="133090D8" w14:textId="77777777" w:rsidR="00E46C03" w:rsidRDefault="00BA741B">
      <w:pPr>
        <w:pStyle w:val="Normal1"/>
        <w:spacing w:after="0"/>
        <w:ind w:left="360"/>
      </w:pPr>
      <w:r>
        <w:t xml:space="preserve">BMP description, rational for use and specifications, and details are filed in Appendix L. </w:t>
      </w:r>
    </w:p>
    <w:p w14:paraId="49316D69" w14:textId="77777777" w:rsidR="00E46C03" w:rsidRDefault="00BA741B">
      <w:pPr>
        <w:pStyle w:val="Normal1"/>
        <w:spacing w:after="0"/>
        <w:ind w:left="360"/>
      </w:pPr>
      <w:r>
        <w:rPr>
          <w:b/>
        </w:rPr>
        <w:t>2.4</w:t>
      </w:r>
      <w:proofErr w:type="gramStart"/>
      <w:r>
        <w:rPr>
          <w:b/>
        </w:rPr>
        <w:t>.x</w:t>
      </w:r>
      <w:proofErr w:type="gramEnd"/>
      <w:r>
        <w:rPr>
          <w:b/>
        </w:rPr>
        <w:t xml:space="preserve"> Street Maintenance</w:t>
      </w:r>
      <w:r>
        <w:rPr>
          <w:sz w:val="18"/>
          <w:szCs w:val="18"/>
        </w:rPr>
        <w:t>(see permit part 3.2.2)</w:t>
      </w:r>
    </w:p>
    <w:p w14:paraId="083F1ECE" w14:textId="77777777" w:rsidR="00E46C03" w:rsidRDefault="00BA741B">
      <w:pPr>
        <w:pStyle w:val="Normal1"/>
        <w:spacing w:after="0"/>
        <w:ind w:left="360"/>
      </w:pPr>
      <w:r>
        <w:rPr>
          <w:u w:val="single"/>
        </w:rPr>
        <w:t>The Streets will be swept on a regular basis</w:t>
      </w:r>
    </w:p>
    <w:p w14:paraId="788D6726" w14:textId="77777777" w:rsidR="00E46C03" w:rsidRDefault="00BA741B">
      <w:pPr>
        <w:pStyle w:val="Normal1"/>
        <w:spacing w:after="0"/>
        <w:ind w:left="360"/>
      </w:pPr>
      <w:r>
        <w:t>BMP description, rational for use and specifications, and details are filed in Appendix L.</w:t>
      </w:r>
    </w:p>
    <w:p w14:paraId="63BB2459" w14:textId="77777777" w:rsidR="00E46C03" w:rsidRDefault="00BA741B">
      <w:pPr>
        <w:pStyle w:val="Normal1"/>
        <w:spacing w:after="0"/>
        <w:ind w:left="360"/>
        <w:rPr>
          <w:b/>
        </w:rPr>
      </w:pPr>
      <w:r>
        <w:rPr>
          <w:b/>
        </w:rPr>
        <w:t xml:space="preserve">2.4 Top Soil </w:t>
      </w:r>
      <w:proofErr w:type="gramStart"/>
      <w:r>
        <w:rPr>
          <w:b/>
        </w:rPr>
        <w:t>Preservation</w:t>
      </w:r>
      <w:r>
        <w:rPr>
          <w:sz w:val="18"/>
          <w:szCs w:val="18"/>
        </w:rPr>
        <w:t>(</w:t>
      </w:r>
      <w:proofErr w:type="gramEnd"/>
      <w:r>
        <w:rPr>
          <w:sz w:val="18"/>
          <w:szCs w:val="18"/>
        </w:rPr>
        <w:t>see permit part 2.5)</w:t>
      </w:r>
    </w:p>
    <w:p w14:paraId="1D6E5ACD" w14:textId="77777777" w:rsidR="00E46C03" w:rsidRDefault="00BA741B">
      <w:pPr>
        <w:pStyle w:val="Normal1"/>
        <w:spacing w:after="0"/>
        <w:ind w:left="360"/>
      </w:pPr>
      <w:r>
        <w:rPr>
          <w:u w:val="single"/>
        </w:rPr>
        <w:t>SF</w:t>
      </w:r>
    </w:p>
    <w:p w14:paraId="2D9E369A" w14:textId="77777777" w:rsidR="00E46C03" w:rsidRDefault="00BA741B">
      <w:pPr>
        <w:pStyle w:val="Normal1"/>
        <w:spacing w:after="0"/>
        <w:ind w:left="360"/>
      </w:pPr>
      <w:r>
        <w:t xml:space="preserve">BMP description, rational for use and specifications, and details are filed in Appendix L. </w:t>
      </w:r>
    </w:p>
    <w:p w14:paraId="29A17A67" w14:textId="77777777" w:rsidR="00E46C03" w:rsidRDefault="00E46C03">
      <w:pPr>
        <w:pStyle w:val="Normal1"/>
        <w:spacing w:after="0"/>
      </w:pPr>
    </w:p>
    <w:p w14:paraId="32E18DB2" w14:textId="77777777" w:rsidR="00E46C03" w:rsidRDefault="00BA741B">
      <w:pPr>
        <w:pStyle w:val="Normal1"/>
        <w:spacing w:after="0"/>
        <w:rPr>
          <w:sz w:val="18"/>
          <w:szCs w:val="18"/>
        </w:rPr>
      </w:pPr>
      <w:r>
        <w:rPr>
          <w:b/>
        </w:rPr>
        <w:t xml:space="preserve">2.5 Dust </w:t>
      </w:r>
      <w:proofErr w:type="gramStart"/>
      <w:r>
        <w:rPr>
          <w:b/>
        </w:rPr>
        <w:t>Control</w:t>
      </w:r>
      <w:r>
        <w:rPr>
          <w:sz w:val="18"/>
          <w:szCs w:val="18"/>
        </w:rPr>
        <w:t>(</w:t>
      </w:r>
      <w:proofErr w:type="gramEnd"/>
      <w:r>
        <w:rPr>
          <w:sz w:val="18"/>
          <w:szCs w:val="18"/>
        </w:rPr>
        <w:t>see permit part)</w:t>
      </w:r>
    </w:p>
    <w:p w14:paraId="1205BC0F" w14:textId="77777777" w:rsidR="00E46C03" w:rsidRDefault="00E46C03">
      <w:pPr>
        <w:pStyle w:val="Normal1"/>
        <w:spacing w:after="0"/>
        <w:ind w:left="360"/>
        <w:rPr>
          <w:i/>
          <w:color w:val="0000FF"/>
          <w:sz w:val="20"/>
          <w:szCs w:val="20"/>
        </w:rPr>
      </w:pPr>
    </w:p>
    <w:p w14:paraId="010C4F7D" w14:textId="77777777" w:rsidR="00E46C03" w:rsidRDefault="00BA741B">
      <w:pPr>
        <w:pStyle w:val="Normal1"/>
        <w:spacing w:after="0"/>
        <w:ind w:left="360"/>
      </w:pPr>
      <w:r>
        <w:rPr>
          <w:b/>
        </w:rPr>
        <w:t>2.5.x</w:t>
      </w:r>
      <w:r>
        <w:t xml:space="preserve"> </w:t>
      </w:r>
    </w:p>
    <w:p w14:paraId="50521F30" w14:textId="77777777" w:rsidR="00E46C03" w:rsidRDefault="00BA741B">
      <w:pPr>
        <w:pStyle w:val="Normal1"/>
        <w:spacing w:after="0"/>
        <w:ind w:left="360"/>
      </w:pPr>
      <w:r>
        <w:rPr>
          <w:u w:val="single"/>
        </w:rPr>
        <w:t>Replace this text with the BMP name or explain why it DOES NOT APPLY</w:t>
      </w:r>
      <w:r>
        <w:t>.</w:t>
      </w:r>
    </w:p>
    <w:p w14:paraId="798357CA" w14:textId="77777777" w:rsidR="00E46C03" w:rsidRDefault="00BA741B">
      <w:pPr>
        <w:pStyle w:val="Normal1"/>
        <w:spacing w:after="0"/>
        <w:ind w:left="360"/>
      </w:pPr>
      <w:r>
        <w:t xml:space="preserve">BMP description, rational for use and specifications, and details are filed in Appendix L. </w:t>
      </w:r>
    </w:p>
    <w:p w14:paraId="3ECBE681" w14:textId="77777777" w:rsidR="00E46C03" w:rsidRDefault="00E46C03">
      <w:pPr>
        <w:pStyle w:val="Normal1"/>
        <w:spacing w:after="0"/>
      </w:pPr>
    </w:p>
    <w:p w14:paraId="2F56C219" w14:textId="77777777" w:rsidR="00E46C03" w:rsidRDefault="00BA741B">
      <w:pPr>
        <w:pStyle w:val="Normal1"/>
        <w:spacing w:after="0"/>
        <w:rPr>
          <w:b/>
        </w:rPr>
      </w:pPr>
      <w:r>
        <w:rPr>
          <w:b/>
        </w:rPr>
        <w:t xml:space="preserve">2.6 Egress </w:t>
      </w:r>
      <w:proofErr w:type="gramStart"/>
      <w:r>
        <w:rPr>
          <w:b/>
        </w:rPr>
        <w:t>Control</w:t>
      </w:r>
      <w:r>
        <w:rPr>
          <w:sz w:val="18"/>
          <w:szCs w:val="18"/>
        </w:rPr>
        <w:t>(</w:t>
      </w:r>
      <w:proofErr w:type="gramEnd"/>
      <w:r>
        <w:rPr>
          <w:sz w:val="18"/>
          <w:szCs w:val="18"/>
        </w:rPr>
        <w:t>see permit part 2.4)</w:t>
      </w:r>
    </w:p>
    <w:p w14:paraId="2E610DC1" w14:textId="77777777" w:rsidR="00E46C03" w:rsidRDefault="00BA741B">
      <w:pPr>
        <w:pStyle w:val="Normal1"/>
        <w:spacing w:after="0"/>
        <w:ind w:left="360"/>
      </w:pPr>
      <w:r>
        <w:rPr>
          <w:b/>
        </w:rPr>
        <w:t>2.6</w:t>
      </w:r>
      <w:proofErr w:type="gramStart"/>
      <w:r>
        <w:rPr>
          <w:b/>
        </w:rPr>
        <w:t>.x</w:t>
      </w:r>
      <w:proofErr w:type="gramEnd"/>
      <w:r>
        <w:rPr>
          <w:b/>
        </w:rPr>
        <w:t xml:space="preserve"> Track Out</w:t>
      </w:r>
      <w:r>
        <w:rPr>
          <w:sz w:val="18"/>
          <w:szCs w:val="18"/>
        </w:rPr>
        <w:t>(see permit part 2.4.1)</w:t>
      </w:r>
    </w:p>
    <w:p w14:paraId="5C596254" w14:textId="77777777" w:rsidR="00E46C03" w:rsidRDefault="00BA741B">
      <w:pPr>
        <w:pStyle w:val="Normal1"/>
        <w:spacing w:after="0"/>
        <w:ind w:left="360"/>
      </w:pPr>
      <w:r>
        <w:rPr>
          <w:u w:val="single"/>
        </w:rPr>
        <w:t>Replace this text with the BMP name or explain why it DOES NOT APPLY</w:t>
      </w:r>
      <w:r>
        <w:t>.</w:t>
      </w:r>
    </w:p>
    <w:p w14:paraId="6C1E19B6" w14:textId="77777777" w:rsidR="00E46C03" w:rsidRDefault="00BA741B">
      <w:pPr>
        <w:pStyle w:val="Normal1"/>
        <w:spacing w:after="0"/>
        <w:ind w:left="360"/>
      </w:pPr>
      <w:r>
        <w:lastRenderedPageBreak/>
        <w:t>BMP description, rational for use and specifications, and details are filed in Appendix L.</w:t>
      </w:r>
    </w:p>
    <w:p w14:paraId="59CD5C38" w14:textId="77777777" w:rsidR="00E46C03" w:rsidRDefault="00E46C03">
      <w:pPr>
        <w:pStyle w:val="Normal1"/>
        <w:spacing w:after="0"/>
      </w:pPr>
    </w:p>
    <w:p w14:paraId="3657A8FC" w14:textId="77777777" w:rsidR="00E46C03" w:rsidRDefault="00BA741B">
      <w:pPr>
        <w:pStyle w:val="Normal1"/>
        <w:spacing w:after="0"/>
        <w:rPr>
          <w:sz w:val="18"/>
          <w:szCs w:val="18"/>
        </w:rPr>
      </w:pPr>
      <w:r>
        <w:rPr>
          <w:b/>
        </w:rPr>
        <w:t xml:space="preserve">2.7 Waste Management </w:t>
      </w:r>
      <w:proofErr w:type="gramStart"/>
      <w:r>
        <w:rPr>
          <w:b/>
        </w:rPr>
        <w:t>Control</w:t>
      </w:r>
      <w:r>
        <w:rPr>
          <w:sz w:val="18"/>
          <w:szCs w:val="18"/>
        </w:rPr>
        <w:t>(</w:t>
      </w:r>
      <w:proofErr w:type="gramEnd"/>
      <w:r>
        <w:rPr>
          <w:sz w:val="18"/>
          <w:szCs w:val="18"/>
        </w:rPr>
        <w:t>see permit part 4.2.6)</w:t>
      </w:r>
    </w:p>
    <w:p w14:paraId="5BFAA0D0" w14:textId="77777777" w:rsidR="00E46C03" w:rsidRDefault="00E46C03">
      <w:pPr>
        <w:pStyle w:val="Normal1"/>
        <w:spacing w:after="0"/>
        <w:ind w:left="360"/>
        <w:rPr>
          <w:i/>
          <w:color w:val="0000FF"/>
          <w:sz w:val="20"/>
          <w:szCs w:val="20"/>
        </w:rPr>
      </w:pPr>
    </w:p>
    <w:p w14:paraId="38F84087" w14:textId="77777777" w:rsidR="00E46C03" w:rsidRDefault="00BA741B">
      <w:pPr>
        <w:pStyle w:val="Normal1"/>
        <w:spacing w:after="0"/>
        <w:ind w:left="360"/>
      </w:pPr>
      <w:r>
        <w:rPr>
          <w:b/>
        </w:rPr>
        <w:t>2.7</w:t>
      </w:r>
      <w:proofErr w:type="gramStart"/>
      <w:r>
        <w:rPr>
          <w:b/>
        </w:rPr>
        <w:t>.x</w:t>
      </w:r>
      <w:proofErr w:type="gramEnd"/>
      <w:r>
        <w:rPr>
          <w:b/>
        </w:rPr>
        <w:t xml:space="preserve"> Solid Waste</w:t>
      </w:r>
      <w:r>
        <w:rPr>
          <w:sz w:val="18"/>
          <w:szCs w:val="18"/>
        </w:rPr>
        <w:t>(see permit part 2.4.3)</w:t>
      </w:r>
    </w:p>
    <w:p w14:paraId="26D04347" w14:textId="77777777" w:rsidR="00E46C03" w:rsidRDefault="00BA741B">
      <w:pPr>
        <w:pStyle w:val="Normal1"/>
        <w:spacing w:after="0"/>
        <w:ind w:left="360"/>
      </w:pPr>
      <w:proofErr w:type="spellStart"/>
      <w:r>
        <w:rPr>
          <w:u w:val="single"/>
        </w:rPr>
        <w:t>Soild</w:t>
      </w:r>
      <w:proofErr w:type="spellEnd"/>
      <w:r>
        <w:rPr>
          <w:u w:val="single"/>
        </w:rPr>
        <w:t xml:space="preserve"> waste will be hauled away on a regular basis BRRC</w:t>
      </w:r>
      <w:r>
        <w:t>.</w:t>
      </w:r>
    </w:p>
    <w:p w14:paraId="1EB1B22B" w14:textId="77777777" w:rsidR="00E46C03" w:rsidRDefault="00BA741B">
      <w:pPr>
        <w:pStyle w:val="Normal1"/>
        <w:spacing w:after="0"/>
        <w:ind w:left="360"/>
      </w:pPr>
      <w:r>
        <w:t xml:space="preserve">BMP description, rational for use and specifications, and details are filed in Appendix L. </w:t>
      </w:r>
    </w:p>
    <w:p w14:paraId="220CD804" w14:textId="77777777" w:rsidR="00E46C03" w:rsidRDefault="00BA741B">
      <w:pPr>
        <w:pStyle w:val="Normal1"/>
        <w:spacing w:after="0"/>
        <w:ind w:left="360"/>
      </w:pPr>
      <w:r>
        <w:rPr>
          <w:b/>
        </w:rPr>
        <w:t>2.7</w:t>
      </w:r>
      <w:proofErr w:type="gramStart"/>
      <w:r>
        <w:rPr>
          <w:b/>
        </w:rPr>
        <w:t>.x</w:t>
      </w:r>
      <w:proofErr w:type="gramEnd"/>
      <w:r>
        <w:rPr>
          <w:b/>
        </w:rPr>
        <w:t xml:space="preserve"> Construction Spoil</w:t>
      </w:r>
      <w:r>
        <w:rPr>
          <w:sz w:val="18"/>
          <w:szCs w:val="18"/>
        </w:rPr>
        <w:t>(see permit part 2.1.1)</w:t>
      </w:r>
    </w:p>
    <w:p w14:paraId="61C7D45D" w14:textId="77777777" w:rsidR="00E46C03" w:rsidRDefault="00BA741B">
      <w:pPr>
        <w:pStyle w:val="Normal1"/>
        <w:spacing w:after="0"/>
        <w:ind w:left="360"/>
      </w:pPr>
      <w:r>
        <w:rPr>
          <w:u w:val="single"/>
        </w:rPr>
        <w:t>Construction debris and spoil will be cleaned up on a regular basis SCU</w:t>
      </w:r>
      <w:r>
        <w:t>.</w:t>
      </w:r>
    </w:p>
    <w:p w14:paraId="4A2AD57E" w14:textId="77777777" w:rsidR="00E46C03" w:rsidRDefault="00BA741B">
      <w:pPr>
        <w:pStyle w:val="Normal1"/>
        <w:spacing w:after="0"/>
        <w:ind w:left="360"/>
      </w:pPr>
      <w:r>
        <w:t xml:space="preserve">BMP description, rational for use and specifications, and details are filed in Appendix L. </w:t>
      </w:r>
      <w:r>
        <w:rPr>
          <w:i/>
          <w:color w:val="0000FF"/>
          <w:sz w:val="20"/>
          <w:szCs w:val="20"/>
        </w:rPr>
        <w:t xml:space="preserve"> </w:t>
      </w:r>
    </w:p>
    <w:p w14:paraId="684D1737" w14:textId="77777777" w:rsidR="00E46C03" w:rsidRDefault="00BA741B">
      <w:pPr>
        <w:pStyle w:val="Normal1"/>
        <w:spacing w:after="0"/>
        <w:ind w:left="360"/>
      </w:pPr>
      <w:r>
        <w:rPr>
          <w:b/>
        </w:rPr>
        <w:t>2.7</w:t>
      </w:r>
      <w:proofErr w:type="gramStart"/>
      <w:r>
        <w:rPr>
          <w:b/>
        </w:rPr>
        <w:t>.x</w:t>
      </w:r>
      <w:proofErr w:type="gramEnd"/>
      <w:r>
        <w:rPr>
          <w:b/>
        </w:rPr>
        <w:t xml:space="preserve"> Sanitary Waste</w:t>
      </w:r>
      <w:r>
        <w:rPr>
          <w:sz w:val="18"/>
          <w:szCs w:val="18"/>
        </w:rPr>
        <w:t>(see permit part 2.4.4)</w:t>
      </w:r>
    </w:p>
    <w:p w14:paraId="70808E04" w14:textId="77777777" w:rsidR="00E46C03" w:rsidRDefault="00BA741B">
      <w:pPr>
        <w:pStyle w:val="Normal1"/>
        <w:spacing w:after="0"/>
        <w:ind w:left="360"/>
      </w:pPr>
      <w:r>
        <w:t xml:space="preserve">Sanitary waste will be hauled off jobsite or dumped into the proper waste collection waste BRRC. </w:t>
      </w:r>
    </w:p>
    <w:p w14:paraId="0ED52505" w14:textId="77777777" w:rsidR="00E46C03" w:rsidRDefault="00BA741B">
      <w:pPr>
        <w:pStyle w:val="Normal1"/>
        <w:spacing w:after="0"/>
        <w:ind w:left="360"/>
      </w:pPr>
      <w:r>
        <w:t xml:space="preserve">BMP description, rational for use and specifications, and details are filed in Appendix L. </w:t>
      </w:r>
    </w:p>
    <w:p w14:paraId="21F9E425" w14:textId="77777777" w:rsidR="00E46C03" w:rsidRDefault="00E46C03">
      <w:pPr>
        <w:pStyle w:val="Normal1"/>
        <w:spacing w:after="0"/>
      </w:pPr>
    </w:p>
    <w:p w14:paraId="0AB2232E" w14:textId="77777777" w:rsidR="00E46C03" w:rsidRDefault="00BA741B">
      <w:pPr>
        <w:pStyle w:val="Normal1"/>
        <w:spacing w:after="0"/>
        <w:ind w:left="360"/>
      </w:pPr>
      <w:r>
        <w:rPr>
          <w:b/>
        </w:rPr>
        <w:t>2.7</w:t>
      </w:r>
      <w:proofErr w:type="gramStart"/>
      <w:r>
        <w:rPr>
          <w:b/>
        </w:rPr>
        <w:t>.x</w:t>
      </w:r>
      <w:proofErr w:type="gramEnd"/>
      <w:r>
        <w:rPr>
          <w:b/>
        </w:rPr>
        <w:t xml:space="preserve"> Cement Product Operations</w:t>
      </w:r>
      <w:r>
        <w:rPr>
          <w:sz w:val="18"/>
          <w:szCs w:val="18"/>
        </w:rPr>
        <w:t>(see permit part 2.4.5, 2.9.2)</w:t>
      </w:r>
    </w:p>
    <w:p w14:paraId="6EFC56FA" w14:textId="77777777" w:rsidR="00E46C03" w:rsidRDefault="00BA741B">
      <w:pPr>
        <w:pStyle w:val="Normal1"/>
        <w:spacing w:after="0"/>
        <w:ind w:left="360"/>
      </w:pPr>
      <w:r>
        <w:rPr>
          <w:u w:val="single"/>
        </w:rPr>
        <w:t xml:space="preserve">Cement and concrete operation will be handled according to </w:t>
      </w:r>
      <w:proofErr w:type="spellStart"/>
      <w:r>
        <w:rPr>
          <w:u w:val="single"/>
        </w:rPr>
        <w:t>swapp</w:t>
      </w:r>
      <w:proofErr w:type="spellEnd"/>
      <w:r>
        <w:rPr>
          <w:u w:val="single"/>
        </w:rPr>
        <w:t xml:space="preserve"> CWM</w:t>
      </w:r>
    </w:p>
    <w:p w14:paraId="61A1A8A8" w14:textId="77777777" w:rsidR="00E46C03" w:rsidRDefault="00BA741B">
      <w:pPr>
        <w:pStyle w:val="Normal1"/>
        <w:spacing w:after="0"/>
        <w:ind w:left="360"/>
        <w:rPr>
          <w:i/>
        </w:rPr>
      </w:pPr>
      <w:r>
        <w:t>BMP description, rational for use and specifications, and details are filed in Appendix L.</w:t>
      </w:r>
    </w:p>
    <w:p w14:paraId="11D02E58" w14:textId="77777777" w:rsidR="00E46C03" w:rsidRDefault="00E46C03">
      <w:pPr>
        <w:pStyle w:val="Normal1"/>
        <w:spacing w:after="0"/>
      </w:pPr>
    </w:p>
    <w:p w14:paraId="7A8E9C5D" w14:textId="77777777" w:rsidR="00E46C03" w:rsidRDefault="00BA741B">
      <w:pPr>
        <w:pStyle w:val="Normal1"/>
        <w:spacing w:after="0"/>
        <w:ind w:left="360"/>
      </w:pPr>
      <w:r>
        <w:rPr>
          <w:b/>
        </w:rPr>
        <w:t>2.7</w:t>
      </w:r>
      <w:proofErr w:type="gramStart"/>
      <w:r>
        <w:rPr>
          <w:b/>
        </w:rPr>
        <w:t>.x</w:t>
      </w:r>
      <w:proofErr w:type="gramEnd"/>
      <w:r>
        <w:rPr>
          <w:b/>
        </w:rPr>
        <w:t xml:space="preserve"> Concrete Cutting Operations</w:t>
      </w:r>
      <w:r>
        <w:rPr>
          <w:sz w:val="18"/>
          <w:szCs w:val="18"/>
        </w:rPr>
        <w:t>(see permit part 2.9.2)</w:t>
      </w:r>
    </w:p>
    <w:p w14:paraId="4C11970B" w14:textId="77777777" w:rsidR="00E46C03" w:rsidRDefault="00BA741B">
      <w:pPr>
        <w:pStyle w:val="Normal1"/>
        <w:spacing w:after="0"/>
        <w:ind w:left="360"/>
      </w:pPr>
      <w:r>
        <w:rPr>
          <w:u w:val="single"/>
        </w:rPr>
        <w:t>CWM</w:t>
      </w:r>
    </w:p>
    <w:p w14:paraId="59DC5331" w14:textId="77777777" w:rsidR="00E46C03" w:rsidRDefault="00BA741B">
      <w:pPr>
        <w:pStyle w:val="Normal1"/>
        <w:spacing w:after="0"/>
        <w:ind w:left="360"/>
        <w:rPr>
          <w:i/>
          <w:color w:val="0000FF"/>
          <w:sz w:val="20"/>
          <w:szCs w:val="20"/>
        </w:rPr>
      </w:pPr>
      <w:r>
        <w:t xml:space="preserve">BMP description, rational for use and specifications, and details are filed in Appendix L. </w:t>
      </w:r>
    </w:p>
    <w:p w14:paraId="7470629A" w14:textId="77777777" w:rsidR="00E46C03" w:rsidRDefault="00E46C03">
      <w:pPr>
        <w:pStyle w:val="Normal1"/>
        <w:spacing w:after="0"/>
      </w:pPr>
    </w:p>
    <w:p w14:paraId="1683AC0D" w14:textId="77777777" w:rsidR="00E46C03" w:rsidRDefault="00BA741B">
      <w:pPr>
        <w:pStyle w:val="Normal1"/>
        <w:spacing w:after="0"/>
        <w:ind w:left="360"/>
      </w:pPr>
      <w:r>
        <w:rPr>
          <w:b/>
        </w:rPr>
        <w:t>2.7</w:t>
      </w:r>
      <w:proofErr w:type="gramStart"/>
      <w:r>
        <w:rPr>
          <w:b/>
        </w:rPr>
        <w:t>.x</w:t>
      </w:r>
      <w:proofErr w:type="gramEnd"/>
      <w:r>
        <w:rPr>
          <w:b/>
        </w:rPr>
        <w:t xml:space="preserve"> Non Aqueous Waste</w:t>
      </w:r>
      <w:r>
        <w:rPr>
          <w:sz w:val="18"/>
          <w:szCs w:val="18"/>
        </w:rPr>
        <w:t>(see permit part 2.8.2)</w:t>
      </w:r>
    </w:p>
    <w:p w14:paraId="546C3D2C" w14:textId="77777777" w:rsidR="00E46C03" w:rsidRDefault="00BA741B">
      <w:pPr>
        <w:pStyle w:val="Normal1"/>
        <w:spacing w:after="0"/>
        <w:ind w:left="360"/>
      </w:pPr>
      <w:r>
        <w:rPr>
          <w:u w:val="single"/>
        </w:rPr>
        <w:t>SCU</w:t>
      </w:r>
    </w:p>
    <w:p w14:paraId="5773A1A4" w14:textId="77777777" w:rsidR="00E46C03" w:rsidRDefault="00BA741B">
      <w:pPr>
        <w:pStyle w:val="Normal1"/>
        <w:spacing w:after="0"/>
        <w:ind w:left="360"/>
        <w:rPr>
          <w:b/>
          <w:i/>
        </w:rPr>
      </w:pPr>
      <w:r>
        <w:t xml:space="preserve">BMP description, rational for use and specifications, and details are filed in Appendix L. </w:t>
      </w:r>
    </w:p>
    <w:p w14:paraId="0A0CF68F" w14:textId="77777777" w:rsidR="00E46C03" w:rsidRDefault="00BA741B">
      <w:pPr>
        <w:pStyle w:val="Normal1"/>
        <w:spacing w:after="0"/>
        <w:ind w:left="360"/>
        <w:rPr>
          <w:i/>
        </w:rPr>
      </w:pPr>
      <w:r>
        <w:rPr>
          <w:b/>
          <w:i/>
        </w:rPr>
        <w:t>2.7</w:t>
      </w:r>
      <w:proofErr w:type="gramStart"/>
      <w:r>
        <w:rPr>
          <w:b/>
          <w:i/>
        </w:rPr>
        <w:t>.x</w:t>
      </w:r>
      <w:proofErr w:type="gramEnd"/>
      <w:r>
        <w:rPr>
          <w:b/>
          <w:i/>
        </w:rPr>
        <w:t xml:space="preserve"> Construction Wastewater</w:t>
      </w:r>
      <w:r>
        <w:rPr>
          <w:i/>
          <w:sz w:val="18"/>
          <w:szCs w:val="18"/>
        </w:rPr>
        <w:t>(see permit part 2.7, 2.9, 2.9.4)</w:t>
      </w:r>
    </w:p>
    <w:p w14:paraId="2E5B8798" w14:textId="77777777" w:rsidR="00E46C03" w:rsidRDefault="00BA741B">
      <w:pPr>
        <w:pStyle w:val="Normal1"/>
        <w:spacing w:after="0"/>
        <w:ind w:left="360"/>
      </w:pPr>
      <w:r>
        <w:rPr>
          <w:u w:val="single"/>
        </w:rPr>
        <w:t>CWM</w:t>
      </w:r>
    </w:p>
    <w:p w14:paraId="086D9C2D" w14:textId="77777777" w:rsidR="00E46C03" w:rsidRDefault="00BA741B">
      <w:pPr>
        <w:pStyle w:val="Normal1"/>
        <w:spacing w:after="0"/>
        <w:ind w:left="360"/>
        <w:rPr>
          <w:i/>
          <w:color w:val="0000FF"/>
          <w:sz w:val="20"/>
          <w:szCs w:val="20"/>
        </w:rPr>
      </w:pPr>
      <w:r>
        <w:lastRenderedPageBreak/>
        <w:t xml:space="preserve">BMP description, rational for use and specifications, and details are filed in Appendix L. </w:t>
      </w:r>
    </w:p>
    <w:p w14:paraId="700D2889" w14:textId="77777777" w:rsidR="00E46C03" w:rsidRDefault="00E46C03">
      <w:pPr>
        <w:pStyle w:val="Normal1"/>
        <w:spacing w:after="0"/>
        <w:rPr>
          <w:i/>
        </w:rPr>
      </w:pPr>
    </w:p>
    <w:p w14:paraId="43D906D5" w14:textId="77777777" w:rsidR="00E46C03" w:rsidRDefault="00E46C03">
      <w:pPr>
        <w:pStyle w:val="Normal1"/>
        <w:spacing w:after="0"/>
        <w:rPr>
          <w:i/>
        </w:rPr>
      </w:pPr>
    </w:p>
    <w:p w14:paraId="77E7E4FA" w14:textId="77777777" w:rsidR="00E46C03" w:rsidRDefault="00BA741B">
      <w:pPr>
        <w:pStyle w:val="Normal1"/>
        <w:spacing w:after="0"/>
        <w:rPr>
          <w:b/>
          <w:i/>
        </w:rPr>
      </w:pPr>
      <w:r>
        <w:rPr>
          <w:b/>
          <w:i/>
        </w:rPr>
        <w:t>2.8 Management of Construction Materials Control</w:t>
      </w:r>
    </w:p>
    <w:p w14:paraId="16485597" w14:textId="77777777" w:rsidR="00E46C03" w:rsidRDefault="00BA741B">
      <w:pPr>
        <w:pStyle w:val="Normal1"/>
        <w:spacing w:after="0"/>
        <w:ind w:left="360"/>
        <w:rPr>
          <w:i/>
        </w:rPr>
      </w:pPr>
      <w:r>
        <w:rPr>
          <w:b/>
          <w:i/>
        </w:rPr>
        <w:t>2.8</w:t>
      </w:r>
      <w:proofErr w:type="gramStart"/>
      <w:r>
        <w:rPr>
          <w:b/>
          <w:i/>
        </w:rPr>
        <w:t>.x</w:t>
      </w:r>
      <w:proofErr w:type="gramEnd"/>
      <w:r>
        <w:rPr>
          <w:b/>
          <w:i/>
        </w:rPr>
        <w:t xml:space="preserve"> Storage of Construction Materials</w:t>
      </w:r>
      <w:r>
        <w:rPr>
          <w:i/>
          <w:sz w:val="18"/>
          <w:szCs w:val="18"/>
        </w:rPr>
        <w:t>(see permit part 2.8.2)</w:t>
      </w:r>
    </w:p>
    <w:p w14:paraId="7008449D" w14:textId="77777777" w:rsidR="00E46C03" w:rsidRDefault="00BA741B">
      <w:pPr>
        <w:pStyle w:val="Normal1"/>
        <w:spacing w:after="0"/>
        <w:ind w:left="360"/>
      </w:pPr>
      <w:r>
        <w:rPr>
          <w:u w:val="single"/>
        </w:rPr>
        <w:t>MS</w:t>
      </w:r>
    </w:p>
    <w:p w14:paraId="083D352C" w14:textId="77777777" w:rsidR="00E46C03" w:rsidRDefault="00BA741B">
      <w:pPr>
        <w:pStyle w:val="Normal1"/>
        <w:spacing w:after="0"/>
        <w:ind w:left="360"/>
        <w:rPr>
          <w:i/>
          <w:color w:val="0000FF"/>
          <w:sz w:val="20"/>
          <w:szCs w:val="20"/>
        </w:rPr>
      </w:pPr>
      <w:r>
        <w:t xml:space="preserve">BMP description, rational for use and specifications, and details are filed in Appendix L. </w:t>
      </w:r>
    </w:p>
    <w:p w14:paraId="2F2D8F75" w14:textId="77777777" w:rsidR="00E46C03" w:rsidRDefault="00E46C03">
      <w:pPr>
        <w:pStyle w:val="Normal1"/>
        <w:spacing w:after="0"/>
        <w:rPr>
          <w:i/>
        </w:rPr>
      </w:pPr>
    </w:p>
    <w:p w14:paraId="01E5575F" w14:textId="77777777" w:rsidR="00E46C03" w:rsidRDefault="00BA741B">
      <w:pPr>
        <w:pStyle w:val="Normal1"/>
        <w:spacing w:after="0"/>
        <w:ind w:left="360"/>
        <w:rPr>
          <w:i/>
        </w:rPr>
      </w:pPr>
      <w:r>
        <w:rPr>
          <w:b/>
          <w:i/>
        </w:rPr>
        <w:t>2.8</w:t>
      </w:r>
      <w:proofErr w:type="gramStart"/>
      <w:r>
        <w:rPr>
          <w:b/>
          <w:i/>
        </w:rPr>
        <w:t>.x</w:t>
      </w:r>
      <w:proofErr w:type="gramEnd"/>
      <w:r>
        <w:rPr>
          <w:b/>
          <w:i/>
        </w:rPr>
        <w:t xml:space="preserve"> Construction Staging(backfill)</w:t>
      </w:r>
      <w:r>
        <w:rPr>
          <w:i/>
          <w:sz w:val="18"/>
          <w:szCs w:val="18"/>
        </w:rPr>
        <w:t>(see permit part 2.1.1)</w:t>
      </w:r>
    </w:p>
    <w:p w14:paraId="56557F26" w14:textId="77777777" w:rsidR="00E46C03" w:rsidRDefault="00BA741B">
      <w:pPr>
        <w:pStyle w:val="Normal1"/>
        <w:spacing w:after="0"/>
        <w:ind w:left="360"/>
      </w:pPr>
      <w:r>
        <w:rPr>
          <w:u w:val="single"/>
        </w:rPr>
        <w:t>EB</w:t>
      </w:r>
    </w:p>
    <w:p w14:paraId="28FBB205" w14:textId="77777777" w:rsidR="00E46C03" w:rsidRDefault="00BA741B">
      <w:pPr>
        <w:pStyle w:val="Normal1"/>
        <w:spacing w:after="0"/>
        <w:ind w:left="360"/>
        <w:rPr>
          <w:i/>
          <w:color w:val="0000FF"/>
          <w:sz w:val="20"/>
          <w:szCs w:val="20"/>
        </w:rPr>
      </w:pPr>
      <w:r>
        <w:t xml:space="preserve">BMP description, rational for use and specifications, and details are filed in Appendix L. </w:t>
      </w:r>
    </w:p>
    <w:p w14:paraId="5AE932CC" w14:textId="77777777" w:rsidR="00E46C03" w:rsidRDefault="00E46C03">
      <w:pPr>
        <w:pStyle w:val="Normal1"/>
        <w:spacing w:after="0"/>
        <w:rPr>
          <w:i/>
        </w:rPr>
      </w:pPr>
    </w:p>
    <w:p w14:paraId="3F4E92CD" w14:textId="77777777" w:rsidR="00E46C03" w:rsidRDefault="00BA741B">
      <w:pPr>
        <w:pStyle w:val="Normal1"/>
        <w:spacing w:after="0"/>
        <w:ind w:left="360"/>
        <w:rPr>
          <w:i/>
        </w:rPr>
      </w:pPr>
      <w:r>
        <w:rPr>
          <w:b/>
          <w:i/>
        </w:rPr>
        <w:t>2.8</w:t>
      </w:r>
      <w:proofErr w:type="gramStart"/>
      <w:r>
        <w:rPr>
          <w:b/>
          <w:i/>
        </w:rPr>
        <w:t>.x</w:t>
      </w:r>
      <w:proofErr w:type="gramEnd"/>
      <w:r>
        <w:rPr>
          <w:b/>
          <w:i/>
        </w:rPr>
        <w:t xml:space="preserve"> Construction Staging(Landscaping)</w:t>
      </w:r>
      <w:r>
        <w:rPr>
          <w:i/>
          <w:sz w:val="18"/>
          <w:szCs w:val="18"/>
        </w:rPr>
        <w:t>(see permit part 2.1.1)</w:t>
      </w:r>
    </w:p>
    <w:p w14:paraId="4462A262" w14:textId="77777777" w:rsidR="00E46C03" w:rsidRDefault="00BA741B">
      <w:pPr>
        <w:pStyle w:val="Normal1"/>
        <w:spacing w:after="0"/>
        <w:ind w:left="360"/>
      </w:pPr>
      <w:r>
        <w:rPr>
          <w:u w:val="single"/>
        </w:rPr>
        <w:t>EB</w:t>
      </w:r>
    </w:p>
    <w:p w14:paraId="16FC5043" w14:textId="77777777" w:rsidR="00E46C03" w:rsidRDefault="00BA741B">
      <w:pPr>
        <w:pStyle w:val="Normal1"/>
        <w:spacing w:after="0"/>
        <w:ind w:left="360"/>
        <w:rPr>
          <w:i/>
        </w:rPr>
      </w:pPr>
      <w:r>
        <w:t xml:space="preserve">BMP description, rational for use and specifications, and details are filed in Appendix L. </w:t>
      </w:r>
    </w:p>
    <w:p w14:paraId="689FD8D4" w14:textId="77777777" w:rsidR="00E46C03" w:rsidRDefault="00E46C03">
      <w:pPr>
        <w:pStyle w:val="Normal1"/>
        <w:spacing w:after="0"/>
        <w:rPr>
          <w:i/>
        </w:rPr>
      </w:pPr>
    </w:p>
    <w:p w14:paraId="574E2996" w14:textId="77777777" w:rsidR="00E46C03" w:rsidRDefault="00BA741B">
      <w:pPr>
        <w:pStyle w:val="Normal1"/>
        <w:spacing w:after="0"/>
        <w:rPr>
          <w:i/>
          <w:sz w:val="18"/>
          <w:szCs w:val="18"/>
        </w:rPr>
      </w:pPr>
      <w:r>
        <w:rPr>
          <w:b/>
          <w:i/>
        </w:rPr>
        <w:t xml:space="preserve">2.9 Final </w:t>
      </w:r>
      <w:proofErr w:type="gramStart"/>
      <w:r>
        <w:rPr>
          <w:b/>
          <w:i/>
        </w:rPr>
        <w:t>Stabilization</w:t>
      </w:r>
      <w:r>
        <w:rPr>
          <w:i/>
          <w:sz w:val="18"/>
          <w:szCs w:val="18"/>
        </w:rPr>
        <w:t>(</w:t>
      </w:r>
      <w:proofErr w:type="gramEnd"/>
      <w:r>
        <w:rPr>
          <w:i/>
          <w:sz w:val="18"/>
          <w:szCs w:val="18"/>
        </w:rPr>
        <w:t>see permit part 2.6)</w:t>
      </w:r>
    </w:p>
    <w:p w14:paraId="6C9E40E6" w14:textId="77777777" w:rsidR="00E46C03" w:rsidRDefault="00E46C03">
      <w:pPr>
        <w:pStyle w:val="Normal1"/>
        <w:spacing w:after="0"/>
        <w:ind w:left="360"/>
        <w:rPr>
          <w:i/>
          <w:color w:val="0000FF"/>
          <w:sz w:val="20"/>
          <w:szCs w:val="20"/>
        </w:rPr>
      </w:pPr>
    </w:p>
    <w:p w14:paraId="0E2C967E" w14:textId="77777777" w:rsidR="00E46C03" w:rsidRDefault="00BA741B">
      <w:pPr>
        <w:pStyle w:val="Normal1"/>
        <w:spacing w:after="0"/>
        <w:ind w:left="360"/>
        <w:rPr>
          <w:b/>
          <w:i/>
        </w:rPr>
      </w:pPr>
      <w:r>
        <w:rPr>
          <w:b/>
          <w:i/>
        </w:rPr>
        <w:t>2.9.x Landscaping Plan</w:t>
      </w:r>
    </w:p>
    <w:p w14:paraId="5F9618A4" w14:textId="77777777" w:rsidR="00E46C03" w:rsidRDefault="00BA741B">
      <w:pPr>
        <w:pStyle w:val="Normal1"/>
        <w:spacing w:after="0"/>
        <w:rPr>
          <w:i/>
        </w:rPr>
      </w:pPr>
      <w:r>
        <w:rPr>
          <w:u w:val="single"/>
        </w:rPr>
        <w:t>The Landscaping plan during construction will be to clean up all construction waste and grade the dirt around the home with a 5% sloping grade away from the home.</w:t>
      </w:r>
    </w:p>
    <w:p w14:paraId="1C3C469D" w14:textId="77777777" w:rsidR="00E46C03" w:rsidRDefault="00E46C03">
      <w:pPr>
        <w:pStyle w:val="Normal1"/>
        <w:spacing w:after="0"/>
        <w:rPr>
          <w:i/>
        </w:rPr>
      </w:pPr>
    </w:p>
    <w:p w14:paraId="4F6DB240" w14:textId="77777777" w:rsidR="00E46C03" w:rsidRDefault="00BA741B">
      <w:pPr>
        <w:pStyle w:val="Normal1"/>
        <w:spacing w:after="0"/>
        <w:ind w:left="360"/>
        <w:rPr>
          <w:b/>
          <w:i/>
        </w:rPr>
      </w:pPr>
      <w:r>
        <w:rPr>
          <w:b/>
          <w:i/>
        </w:rPr>
        <w:t>2.9.x Temporary Containment of Sediment</w:t>
      </w:r>
    </w:p>
    <w:p w14:paraId="3E5C2A73" w14:textId="77777777" w:rsidR="00E46C03" w:rsidRDefault="00BA741B">
      <w:pPr>
        <w:pStyle w:val="Normal1"/>
        <w:spacing w:after="0"/>
        <w:ind w:left="360"/>
      </w:pPr>
      <w:r>
        <w:rPr>
          <w:u w:val="single"/>
        </w:rPr>
        <w:t>CP</w:t>
      </w:r>
    </w:p>
    <w:p w14:paraId="70D55883" w14:textId="77777777" w:rsidR="00E46C03" w:rsidRDefault="00BA741B">
      <w:pPr>
        <w:pStyle w:val="Normal1"/>
        <w:spacing w:after="0"/>
        <w:ind w:left="360"/>
        <w:rPr>
          <w:i/>
        </w:rPr>
      </w:pPr>
      <w:r>
        <w:t xml:space="preserve">BMP description, rational for use and specifications, and details are filed in Appendix L. </w:t>
      </w:r>
    </w:p>
    <w:p w14:paraId="43B19885" w14:textId="77777777" w:rsidR="00E46C03" w:rsidRDefault="00BA741B">
      <w:pPr>
        <w:pStyle w:val="Normal1"/>
        <w:rPr>
          <w:i/>
        </w:rPr>
      </w:pPr>
      <w:r>
        <w:br w:type="page"/>
      </w:r>
    </w:p>
    <w:p w14:paraId="0F34F4C5" w14:textId="77777777" w:rsidR="00E46C03" w:rsidRDefault="00BA741B">
      <w:pPr>
        <w:pStyle w:val="Heading1"/>
        <w:rPr>
          <w:b w:val="0"/>
          <w:sz w:val="18"/>
          <w:szCs w:val="18"/>
        </w:rPr>
      </w:pPr>
      <w:r>
        <w:lastRenderedPageBreak/>
        <w:t xml:space="preserve">3. Spill Prevention and Response </w:t>
      </w:r>
      <w:proofErr w:type="gramStart"/>
      <w:r>
        <w:t>Plan</w:t>
      </w:r>
      <w:r>
        <w:rPr>
          <w:b w:val="0"/>
          <w:sz w:val="18"/>
          <w:szCs w:val="18"/>
        </w:rPr>
        <w:t>(</w:t>
      </w:r>
      <w:proofErr w:type="gramEnd"/>
      <w:r>
        <w:rPr>
          <w:b w:val="0"/>
          <w:sz w:val="18"/>
          <w:szCs w:val="18"/>
        </w:rPr>
        <w:t>see permit part 2.8.3, 2.9.3)</w:t>
      </w:r>
    </w:p>
    <w:p w14:paraId="7D9EE3DB" w14:textId="77777777" w:rsidR="00E46C03" w:rsidRDefault="00BA741B">
      <w:pPr>
        <w:pStyle w:val="Normal1"/>
      </w:pPr>
      <w:r>
        <w:t xml:space="preserve">To prevent any spills during construction there will be safety meeting and guidance from professionals to make sure that we can prevent any spills. If spills do occur during construction we will make sure that the proper authorities are informed and that the correct procedures are taken to clean up the spill. </w:t>
      </w:r>
    </w:p>
    <w:p w14:paraId="539854E6" w14:textId="77777777" w:rsidR="00E46C03" w:rsidRDefault="00BA741B">
      <w:pPr>
        <w:pStyle w:val="Normal1"/>
        <w:spacing w:after="0" w:line="240" w:lineRule="auto"/>
      </w:pPr>
      <w:r>
        <w:rPr>
          <w:rFonts w:ascii="Arial Narrow" w:eastAsia="Arial Narrow" w:hAnsi="Arial Narrow" w:cs="Arial Narrow"/>
        </w:rPr>
        <w:t>Description of Spill control Plan, details and policy are filed in Appendix L.</w:t>
      </w:r>
    </w:p>
    <w:p w14:paraId="15FDDDA4" w14:textId="77777777" w:rsidR="00E46C03" w:rsidRDefault="00E46C03">
      <w:pPr>
        <w:pStyle w:val="Normal1"/>
        <w:spacing w:after="0"/>
      </w:pPr>
    </w:p>
    <w:p w14:paraId="472C8723" w14:textId="77777777" w:rsidR="00E46C03" w:rsidRDefault="00E46C03">
      <w:pPr>
        <w:pStyle w:val="Normal1"/>
        <w:spacing w:after="0"/>
      </w:pPr>
    </w:p>
    <w:p w14:paraId="12492A27" w14:textId="77777777" w:rsidR="00E46C03" w:rsidRDefault="00E46C03">
      <w:pPr>
        <w:pStyle w:val="Normal1"/>
        <w:spacing w:after="0"/>
      </w:pPr>
    </w:p>
    <w:p w14:paraId="1BE2C4E1" w14:textId="77777777" w:rsidR="00E46C03" w:rsidRDefault="00BA741B">
      <w:pPr>
        <w:pStyle w:val="Normal1"/>
        <w:spacing w:after="0" w:line="240" w:lineRule="auto"/>
      </w:pPr>
      <w:r>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14:paraId="65A7B3BE" w14:textId="77777777" w:rsidR="00E46C03" w:rsidRDefault="00E46C03">
      <w:pPr>
        <w:pStyle w:val="Normal1"/>
        <w:spacing w:after="0" w:line="240" w:lineRule="auto"/>
      </w:pPr>
    </w:p>
    <w:tbl>
      <w:tblPr>
        <w:tblStyle w:val="a2"/>
        <w:tblW w:w="9000" w:type="dxa"/>
        <w:jc w:val="center"/>
        <w:tblLayout w:type="fixed"/>
        <w:tblLook w:val="0400" w:firstRow="0" w:lastRow="0" w:firstColumn="0" w:lastColumn="0" w:noHBand="0" w:noVBand="1"/>
      </w:tblPr>
      <w:tblGrid>
        <w:gridCol w:w="5040"/>
        <w:gridCol w:w="3960"/>
      </w:tblGrid>
      <w:tr w:rsidR="00E46C03" w14:paraId="1CD9274F" w14:textId="77777777">
        <w:trPr>
          <w:trHeight w:val="360"/>
          <w:jc w:val="center"/>
        </w:trPr>
        <w:tc>
          <w:tcPr>
            <w:tcW w:w="5040" w:type="dxa"/>
            <w:tcBorders>
              <w:top w:val="single" w:sz="4" w:space="0" w:color="000000"/>
              <w:left w:val="single" w:sz="4" w:space="0" w:color="000000"/>
              <w:bottom w:val="single" w:sz="8" w:space="0" w:color="000000"/>
              <w:right w:val="single" w:sz="4" w:space="0" w:color="000000"/>
            </w:tcBorders>
            <w:shd w:val="clear" w:color="auto" w:fill="D8D8D8"/>
            <w:vAlign w:val="center"/>
          </w:tcPr>
          <w:p w14:paraId="6DA76F37" w14:textId="77777777" w:rsidR="00E46C03" w:rsidRDefault="00BA741B">
            <w:pPr>
              <w:pStyle w:val="Normal1"/>
              <w:spacing w:after="0"/>
              <w:jc w:val="center"/>
              <w:rPr>
                <w:b/>
              </w:rPr>
            </w:pPr>
            <w:r>
              <w:rPr>
                <w:b/>
              </w:rPr>
              <w:t>Agency</w:t>
            </w:r>
          </w:p>
        </w:tc>
        <w:tc>
          <w:tcPr>
            <w:tcW w:w="3960" w:type="dxa"/>
            <w:tcBorders>
              <w:top w:val="single" w:sz="4" w:space="0" w:color="000000"/>
              <w:left w:val="nil"/>
              <w:bottom w:val="single" w:sz="8" w:space="0" w:color="000000"/>
              <w:right w:val="single" w:sz="4" w:space="0" w:color="000000"/>
            </w:tcBorders>
            <w:shd w:val="clear" w:color="auto" w:fill="D8D8D8"/>
            <w:vAlign w:val="center"/>
          </w:tcPr>
          <w:p w14:paraId="4B628019" w14:textId="77777777" w:rsidR="00E46C03" w:rsidRDefault="00BA741B">
            <w:pPr>
              <w:pStyle w:val="Normal1"/>
              <w:spacing w:after="0"/>
              <w:jc w:val="center"/>
              <w:rPr>
                <w:b/>
              </w:rPr>
            </w:pPr>
            <w:r>
              <w:rPr>
                <w:b/>
              </w:rPr>
              <w:t>Phone Number</w:t>
            </w:r>
          </w:p>
        </w:tc>
      </w:tr>
      <w:tr w:rsidR="00E46C03" w14:paraId="15A33F25" w14:textId="77777777">
        <w:trPr>
          <w:trHeight w:val="340"/>
          <w:jc w:val="center"/>
        </w:trPr>
        <w:tc>
          <w:tcPr>
            <w:tcW w:w="5040" w:type="dxa"/>
            <w:tcBorders>
              <w:top w:val="nil"/>
              <w:left w:val="single" w:sz="4" w:space="0" w:color="000000"/>
              <w:bottom w:val="single" w:sz="4" w:space="0" w:color="000000"/>
              <w:right w:val="single" w:sz="4" w:space="0" w:color="000000"/>
            </w:tcBorders>
            <w:shd w:val="clear" w:color="auto" w:fill="auto"/>
            <w:vAlign w:val="center"/>
          </w:tcPr>
          <w:p w14:paraId="51C5CE93" w14:textId="77777777" w:rsidR="00E46C03" w:rsidRDefault="00BA741B">
            <w:pPr>
              <w:pStyle w:val="Normal1"/>
              <w:spacing w:after="0"/>
              <w:jc w:val="center"/>
            </w:pPr>
            <w:r>
              <w:t>National Response Center</w:t>
            </w:r>
          </w:p>
        </w:tc>
        <w:tc>
          <w:tcPr>
            <w:tcW w:w="3960" w:type="dxa"/>
            <w:tcBorders>
              <w:top w:val="nil"/>
              <w:left w:val="nil"/>
              <w:bottom w:val="single" w:sz="4" w:space="0" w:color="000000"/>
              <w:right w:val="single" w:sz="4" w:space="0" w:color="000000"/>
            </w:tcBorders>
            <w:shd w:val="clear" w:color="auto" w:fill="auto"/>
            <w:vAlign w:val="center"/>
          </w:tcPr>
          <w:p w14:paraId="2C92C52E" w14:textId="77777777" w:rsidR="00E46C03" w:rsidRDefault="00BA741B">
            <w:pPr>
              <w:pStyle w:val="Normal1"/>
              <w:spacing w:after="0"/>
              <w:jc w:val="center"/>
            </w:pPr>
            <w:r>
              <w:t>(800) 424-8802</w:t>
            </w:r>
          </w:p>
        </w:tc>
      </w:tr>
      <w:tr w:rsidR="00E46C03" w14:paraId="337254F3" w14:textId="77777777">
        <w:trPr>
          <w:trHeight w:val="340"/>
          <w:jc w:val="center"/>
        </w:trPr>
        <w:tc>
          <w:tcPr>
            <w:tcW w:w="5040" w:type="dxa"/>
            <w:tcBorders>
              <w:top w:val="nil"/>
              <w:left w:val="single" w:sz="4" w:space="0" w:color="000000"/>
              <w:bottom w:val="single" w:sz="4" w:space="0" w:color="000000"/>
              <w:right w:val="single" w:sz="4" w:space="0" w:color="000000"/>
            </w:tcBorders>
            <w:shd w:val="clear" w:color="auto" w:fill="auto"/>
            <w:vAlign w:val="center"/>
          </w:tcPr>
          <w:p w14:paraId="32BA2238" w14:textId="77777777" w:rsidR="00E46C03" w:rsidRDefault="00BA741B">
            <w:pPr>
              <w:pStyle w:val="Normal1"/>
              <w:spacing w:after="0"/>
              <w:jc w:val="center"/>
            </w:pPr>
            <w:r>
              <w:t>Division of Water Quality ( DWQ) 24-Hr Reporting</w:t>
            </w:r>
          </w:p>
        </w:tc>
        <w:tc>
          <w:tcPr>
            <w:tcW w:w="3960" w:type="dxa"/>
            <w:tcBorders>
              <w:top w:val="nil"/>
              <w:left w:val="nil"/>
              <w:bottom w:val="single" w:sz="4" w:space="0" w:color="000000"/>
              <w:right w:val="single" w:sz="4" w:space="0" w:color="000000"/>
            </w:tcBorders>
            <w:shd w:val="clear" w:color="auto" w:fill="auto"/>
            <w:vAlign w:val="center"/>
          </w:tcPr>
          <w:p w14:paraId="29BF8587" w14:textId="77777777" w:rsidR="00E46C03" w:rsidRDefault="00BA741B">
            <w:pPr>
              <w:pStyle w:val="Normal1"/>
              <w:spacing w:after="0"/>
              <w:jc w:val="center"/>
            </w:pPr>
            <w:r>
              <w:t>(801) 538-6146; (801) 536-4123</w:t>
            </w:r>
          </w:p>
        </w:tc>
      </w:tr>
      <w:tr w:rsidR="00E46C03" w14:paraId="5EE8FB30" w14:textId="77777777">
        <w:trPr>
          <w:trHeight w:val="34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BE00" w14:textId="77777777" w:rsidR="00E46C03" w:rsidRDefault="00BA741B">
            <w:pPr>
              <w:pStyle w:val="Normal1"/>
              <w:spacing w:after="0"/>
              <w:jc w:val="center"/>
            </w:pPr>
            <w:r>
              <w:t>Utah Department of Health Emergency Response</w:t>
            </w:r>
          </w:p>
        </w:tc>
        <w:tc>
          <w:tcPr>
            <w:tcW w:w="3960" w:type="dxa"/>
            <w:tcBorders>
              <w:top w:val="single" w:sz="4" w:space="0" w:color="000000"/>
              <w:left w:val="nil"/>
              <w:bottom w:val="single" w:sz="4" w:space="0" w:color="000000"/>
              <w:right w:val="single" w:sz="4" w:space="0" w:color="000000"/>
            </w:tcBorders>
            <w:shd w:val="clear" w:color="auto" w:fill="auto"/>
            <w:vAlign w:val="center"/>
          </w:tcPr>
          <w:p w14:paraId="4352EA08" w14:textId="77777777" w:rsidR="00E46C03" w:rsidRDefault="00BA741B">
            <w:pPr>
              <w:pStyle w:val="Normal1"/>
              <w:spacing w:after="0"/>
              <w:jc w:val="center"/>
            </w:pPr>
            <w:r>
              <w:t>(801) 580-6681</w:t>
            </w:r>
          </w:p>
        </w:tc>
      </w:tr>
      <w:tr w:rsidR="00E46C03" w14:paraId="02DEF86A" w14:textId="77777777">
        <w:trPr>
          <w:trHeight w:val="34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48D0" w14:textId="77777777" w:rsidR="00E46C03" w:rsidRDefault="00BA741B">
            <w:pPr>
              <w:pStyle w:val="Normal1"/>
              <w:spacing w:after="0"/>
              <w:jc w:val="center"/>
            </w:pPr>
            <w:r>
              <w:t xml:space="preserve">UFA </w:t>
            </w:r>
          </w:p>
        </w:tc>
        <w:tc>
          <w:tcPr>
            <w:tcW w:w="3960" w:type="dxa"/>
            <w:tcBorders>
              <w:top w:val="single" w:sz="4" w:space="0" w:color="000000"/>
              <w:left w:val="nil"/>
              <w:bottom w:val="single" w:sz="4" w:space="0" w:color="000000"/>
              <w:right w:val="single" w:sz="4" w:space="0" w:color="000000"/>
            </w:tcBorders>
            <w:shd w:val="clear" w:color="auto" w:fill="auto"/>
            <w:vAlign w:val="center"/>
          </w:tcPr>
          <w:p w14:paraId="386B2E60" w14:textId="77777777" w:rsidR="00E46C03" w:rsidRDefault="00BA741B">
            <w:pPr>
              <w:pStyle w:val="Normal1"/>
              <w:spacing w:after="0"/>
              <w:jc w:val="center"/>
            </w:pPr>
            <w:r>
              <w:t>911</w:t>
            </w:r>
          </w:p>
        </w:tc>
      </w:tr>
    </w:tbl>
    <w:p w14:paraId="3EEC9E53" w14:textId="77777777" w:rsidR="00E46C03" w:rsidRDefault="00BA741B">
      <w:pPr>
        <w:pStyle w:val="Normal1"/>
        <w:spacing w:before="160"/>
        <w:rPr>
          <w:rFonts w:ascii="Times New Roman" w:eastAsia="Times New Roman" w:hAnsi="Times New Roman" w:cs="Times New Roman"/>
          <w:sz w:val="24"/>
          <w:szCs w:val="24"/>
        </w:rPr>
      </w:pPr>
      <w:r>
        <w:t>Minimum spill quantities requiring reporting:</w:t>
      </w:r>
    </w:p>
    <w:tbl>
      <w:tblPr>
        <w:tblStyle w:val="a3"/>
        <w:tblW w:w="9015" w:type="dxa"/>
        <w:jc w:val="center"/>
        <w:tblLayout w:type="fixed"/>
        <w:tblLook w:val="0400" w:firstRow="0" w:lastRow="0" w:firstColumn="0" w:lastColumn="0" w:noHBand="0" w:noVBand="1"/>
      </w:tblPr>
      <w:tblGrid>
        <w:gridCol w:w="4515"/>
        <w:gridCol w:w="2160"/>
        <w:gridCol w:w="2340"/>
      </w:tblGrid>
      <w:tr w:rsidR="00E46C03" w14:paraId="6C2FE5BE" w14:textId="77777777">
        <w:trPr>
          <w:trHeight w:val="36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2A941" w14:textId="77777777" w:rsidR="00E46C03" w:rsidRDefault="00BA741B">
            <w:pPr>
              <w:pStyle w:val="Normal1"/>
              <w:spacing w:after="0" w:line="240" w:lineRule="auto"/>
              <w:jc w:val="center"/>
              <w:rPr>
                <w:b/>
              </w:rPr>
            </w:pPr>
            <w:r>
              <w:rPr>
                <w:b/>
              </w:rPr>
              <w:t>Material</w:t>
            </w:r>
          </w:p>
        </w:tc>
        <w:tc>
          <w:tcPr>
            <w:tcW w:w="2160" w:type="dxa"/>
            <w:tcBorders>
              <w:top w:val="single" w:sz="4" w:space="0" w:color="000000"/>
              <w:left w:val="nil"/>
              <w:bottom w:val="single" w:sz="4" w:space="0" w:color="000000"/>
              <w:right w:val="single" w:sz="4" w:space="0" w:color="000000"/>
            </w:tcBorders>
            <w:shd w:val="clear" w:color="auto" w:fill="D9D9D9"/>
            <w:vAlign w:val="center"/>
          </w:tcPr>
          <w:p w14:paraId="2DA3D797" w14:textId="77777777" w:rsidR="00E46C03" w:rsidRDefault="00BA741B">
            <w:pPr>
              <w:pStyle w:val="Normal1"/>
              <w:spacing w:after="0" w:line="240" w:lineRule="auto"/>
              <w:jc w:val="center"/>
              <w:rPr>
                <w:b/>
              </w:rPr>
            </w:pPr>
            <w:r>
              <w:rPr>
                <w:b/>
              </w:rPr>
              <w:t>Media Released To</w:t>
            </w:r>
          </w:p>
        </w:tc>
        <w:tc>
          <w:tcPr>
            <w:tcW w:w="2340" w:type="dxa"/>
            <w:tcBorders>
              <w:top w:val="single" w:sz="4" w:space="0" w:color="000000"/>
              <w:left w:val="nil"/>
              <w:bottom w:val="single" w:sz="4" w:space="0" w:color="000000"/>
              <w:right w:val="single" w:sz="4" w:space="0" w:color="000000"/>
            </w:tcBorders>
            <w:shd w:val="clear" w:color="auto" w:fill="D9D9D9"/>
            <w:vAlign w:val="center"/>
          </w:tcPr>
          <w:p w14:paraId="01927F72" w14:textId="77777777" w:rsidR="00E46C03" w:rsidRDefault="00BA741B">
            <w:pPr>
              <w:pStyle w:val="Normal1"/>
              <w:spacing w:after="0" w:line="240" w:lineRule="auto"/>
              <w:jc w:val="center"/>
              <w:rPr>
                <w:b/>
              </w:rPr>
            </w:pPr>
            <w:r>
              <w:rPr>
                <w:b/>
              </w:rPr>
              <w:t>Reportable Quantity</w:t>
            </w:r>
          </w:p>
        </w:tc>
      </w:tr>
      <w:tr w:rsidR="00E46C03" w14:paraId="40B356BE" w14:textId="77777777">
        <w:trPr>
          <w:trHeight w:val="320"/>
          <w:jc w:val="center"/>
        </w:trPr>
        <w:tc>
          <w:tcPr>
            <w:tcW w:w="4515" w:type="dxa"/>
            <w:tcBorders>
              <w:top w:val="nil"/>
              <w:left w:val="single" w:sz="4" w:space="0" w:color="000000"/>
              <w:bottom w:val="single" w:sz="4" w:space="0" w:color="000000"/>
              <w:right w:val="single" w:sz="4" w:space="0" w:color="000000"/>
            </w:tcBorders>
            <w:shd w:val="clear" w:color="auto" w:fill="auto"/>
            <w:vAlign w:val="center"/>
          </w:tcPr>
          <w:p w14:paraId="048DA61C" w14:textId="77777777" w:rsidR="00E46C03" w:rsidRDefault="00BA741B">
            <w:pPr>
              <w:pStyle w:val="Normal1"/>
              <w:spacing w:after="0" w:line="240" w:lineRule="auto"/>
              <w:jc w:val="center"/>
            </w:pPr>
            <w:r>
              <w:t>Engine oil, fuel, hydraulic &amp; brake fluid</w:t>
            </w:r>
          </w:p>
        </w:tc>
        <w:tc>
          <w:tcPr>
            <w:tcW w:w="2160" w:type="dxa"/>
            <w:tcBorders>
              <w:top w:val="nil"/>
              <w:left w:val="nil"/>
              <w:bottom w:val="single" w:sz="4" w:space="0" w:color="000000"/>
              <w:right w:val="single" w:sz="4" w:space="0" w:color="000000"/>
            </w:tcBorders>
            <w:shd w:val="clear" w:color="auto" w:fill="auto"/>
            <w:vAlign w:val="center"/>
          </w:tcPr>
          <w:p w14:paraId="492A3765" w14:textId="77777777" w:rsidR="00E46C03" w:rsidRDefault="00BA741B">
            <w:pPr>
              <w:pStyle w:val="Normal1"/>
              <w:spacing w:after="0" w:line="240" w:lineRule="auto"/>
              <w:jc w:val="center"/>
            </w:pPr>
            <w:r>
              <w:t>Land</w:t>
            </w:r>
          </w:p>
        </w:tc>
        <w:tc>
          <w:tcPr>
            <w:tcW w:w="2340" w:type="dxa"/>
            <w:tcBorders>
              <w:top w:val="nil"/>
              <w:left w:val="nil"/>
              <w:bottom w:val="single" w:sz="4" w:space="0" w:color="000000"/>
              <w:right w:val="single" w:sz="4" w:space="0" w:color="000000"/>
            </w:tcBorders>
            <w:shd w:val="clear" w:color="auto" w:fill="auto"/>
            <w:vAlign w:val="center"/>
          </w:tcPr>
          <w:p w14:paraId="739BF282" w14:textId="77777777" w:rsidR="00E46C03" w:rsidRDefault="00BA741B">
            <w:pPr>
              <w:pStyle w:val="Normal1"/>
              <w:spacing w:after="0" w:line="240" w:lineRule="auto"/>
              <w:jc w:val="center"/>
            </w:pPr>
            <w:r>
              <w:t>25 gallons</w:t>
            </w:r>
          </w:p>
        </w:tc>
      </w:tr>
      <w:tr w:rsidR="00E46C03" w14:paraId="4580CB75" w14:textId="77777777">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3980E" w14:textId="77777777" w:rsidR="00E46C03" w:rsidRDefault="00BA741B">
            <w:pPr>
              <w:pStyle w:val="Normal1"/>
              <w:spacing w:after="0" w:line="240" w:lineRule="auto"/>
              <w:jc w:val="center"/>
            </w:pPr>
            <w:r>
              <w:t>Paints, solvents, thinners</w:t>
            </w:r>
          </w:p>
        </w:tc>
        <w:tc>
          <w:tcPr>
            <w:tcW w:w="2160" w:type="dxa"/>
            <w:tcBorders>
              <w:top w:val="single" w:sz="4" w:space="0" w:color="000000"/>
              <w:left w:val="nil"/>
              <w:bottom w:val="single" w:sz="4" w:space="0" w:color="000000"/>
              <w:right w:val="single" w:sz="4" w:space="0" w:color="000000"/>
            </w:tcBorders>
            <w:shd w:val="clear" w:color="auto" w:fill="auto"/>
            <w:vAlign w:val="center"/>
          </w:tcPr>
          <w:p w14:paraId="79BD338A" w14:textId="77777777" w:rsidR="00E46C03" w:rsidRDefault="00BA741B">
            <w:pPr>
              <w:pStyle w:val="Normal1"/>
              <w:spacing w:after="0" w:line="240" w:lineRule="auto"/>
              <w:jc w:val="center"/>
            </w:pPr>
            <w:r>
              <w:t>Land</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6A6F28E5" w14:textId="77777777" w:rsidR="00E46C03" w:rsidRDefault="00BA741B">
            <w:pPr>
              <w:pStyle w:val="Normal1"/>
              <w:spacing w:after="0" w:line="240" w:lineRule="auto"/>
              <w:jc w:val="center"/>
            </w:pPr>
            <w:r>
              <w:t xml:space="preserve">100 </w:t>
            </w:r>
            <w:proofErr w:type="spellStart"/>
            <w:r>
              <w:t>lbs</w:t>
            </w:r>
            <w:proofErr w:type="spellEnd"/>
            <w:r>
              <w:t xml:space="preserve"> (13 gallons)</w:t>
            </w:r>
          </w:p>
        </w:tc>
      </w:tr>
      <w:tr w:rsidR="00E46C03" w14:paraId="3C43D265" w14:textId="77777777">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A216A" w14:textId="77777777" w:rsidR="00E46C03" w:rsidRDefault="00BA741B">
            <w:pPr>
              <w:pStyle w:val="Normal1"/>
              <w:spacing w:after="0" w:line="240" w:lineRule="auto"/>
              <w:jc w:val="center"/>
            </w:pPr>
            <w:r>
              <w:t>Engine oil, fuel, hydraulic &amp; brake fluid</w:t>
            </w:r>
          </w:p>
        </w:tc>
        <w:tc>
          <w:tcPr>
            <w:tcW w:w="2160" w:type="dxa"/>
            <w:tcBorders>
              <w:top w:val="single" w:sz="4" w:space="0" w:color="000000"/>
              <w:left w:val="nil"/>
              <w:bottom w:val="single" w:sz="4" w:space="0" w:color="000000"/>
              <w:right w:val="single" w:sz="4" w:space="0" w:color="000000"/>
            </w:tcBorders>
            <w:shd w:val="clear" w:color="auto" w:fill="auto"/>
            <w:vAlign w:val="center"/>
          </w:tcPr>
          <w:p w14:paraId="14B0DE84" w14:textId="77777777" w:rsidR="00E46C03" w:rsidRDefault="00BA741B">
            <w:pPr>
              <w:pStyle w:val="Normal1"/>
              <w:spacing w:after="0" w:line="240" w:lineRule="auto"/>
              <w:jc w:val="center"/>
            </w:pPr>
            <w:r>
              <w:t>Water</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60551CEE" w14:textId="77777777" w:rsidR="00E46C03" w:rsidRDefault="00BA741B">
            <w:pPr>
              <w:pStyle w:val="Normal1"/>
              <w:spacing w:after="0" w:line="240" w:lineRule="auto"/>
              <w:jc w:val="center"/>
            </w:pPr>
            <w:r>
              <w:t>Visible Sheen</w:t>
            </w:r>
          </w:p>
        </w:tc>
      </w:tr>
      <w:tr w:rsidR="00E46C03" w14:paraId="3F850174" w14:textId="77777777">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30CE" w14:textId="77777777" w:rsidR="00E46C03" w:rsidRDefault="00BA741B">
            <w:pPr>
              <w:pStyle w:val="Normal1"/>
              <w:spacing w:after="0" w:line="240" w:lineRule="auto"/>
              <w:jc w:val="center"/>
            </w:pPr>
            <w:r>
              <w:t>Refrigerant</w:t>
            </w:r>
          </w:p>
        </w:tc>
        <w:tc>
          <w:tcPr>
            <w:tcW w:w="2160" w:type="dxa"/>
            <w:tcBorders>
              <w:top w:val="single" w:sz="4" w:space="0" w:color="000000"/>
              <w:left w:val="nil"/>
              <w:bottom w:val="single" w:sz="4" w:space="0" w:color="000000"/>
              <w:right w:val="single" w:sz="4" w:space="0" w:color="000000"/>
            </w:tcBorders>
            <w:shd w:val="clear" w:color="auto" w:fill="auto"/>
            <w:vAlign w:val="center"/>
          </w:tcPr>
          <w:p w14:paraId="29BC0696" w14:textId="77777777" w:rsidR="00E46C03" w:rsidRDefault="00BA741B">
            <w:pPr>
              <w:pStyle w:val="Normal1"/>
              <w:spacing w:after="0" w:line="240" w:lineRule="auto"/>
              <w:jc w:val="center"/>
            </w:pPr>
            <w:r>
              <w:t>Air</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2D55615D" w14:textId="77777777" w:rsidR="00E46C03" w:rsidRDefault="00BA741B">
            <w:pPr>
              <w:pStyle w:val="Normal1"/>
              <w:spacing w:after="0" w:line="240" w:lineRule="auto"/>
              <w:jc w:val="center"/>
            </w:pPr>
            <w:r>
              <w:t xml:space="preserve">1 </w:t>
            </w:r>
            <w:proofErr w:type="spellStart"/>
            <w:r>
              <w:t>lb</w:t>
            </w:r>
            <w:proofErr w:type="spellEnd"/>
          </w:p>
        </w:tc>
      </w:tr>
      <w:tr w:rsidR="00E46C03" w14:paraId="5C3F0ADC" w14:textId="77777777">
        <w:trPr>
          <w:trHeight w:val="5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5A2B8" w14:textId="77777777" w:rsidR="00E46C03" w:rsidRDefault="00BA741B">
            <w:pPr>
              <w:pStyle w:val="Normal1"/>
              <w:spacing w:after="0" w:line="240" w:lineRule="auto"/>
              <w:jc w:val="center"/>
            </w:pPr>
            <w:r>
              <w:t>Antifreeze, battery acid, gasoline, engine degreasers</w:t>
            </w:r>
          </w:p>
        </w:tc>
        <w:tc>
          <w:tcPr>
            <w:tcW w:w="2160" w:type="dxa"/>
            <w:tcBorders>
              <w:top w:val="single" w:sz="4" w:space="0" w:color="000000"/>
              <w:left w:val="nil"/>
              <w:bottom w:val="single" w:sz="4" w:space="0" w:color="000000"/>
              <w:right w:val="single" w:sz="4" w:space="0" w:color="000000"/>
            </w:tcBorders>
            <w:shd w:val="clear" w:color="auto" w:fill="auto"/>
            <w:vAlign w:val="center"/>
          </w:tcPr>
          <w:p w14:paraId="4390560B" w14:textId="77777777" w:rsidR="00E46C03" w:rsidRDefault="00BA741B">
            <w:pPr>
              <w:pStyle w:val="Normal1"/>
              <w:spacing w:after="0" w:line="240" w:lineRule="auto"/>
              <w:jc w:val="center"/>
            </w:pPr>
            <w:r>
              <w:t>Air, Land, Water</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1341BEBD" w14:textId="77777777" w:rsidR="00E46C03" w:rsidRDefault="00BA741B">
            <w:pPr>
              <w:pStyle w:val="Normal1"/>
              <w:spacing w:after="0" w:line="240" w:lineRule="auto"/>
              <w:jc w:val="center"/>
            </w:pPr>
            <w:r>
              <w:t xml:space="preserve">100 </w:t>
            </w:r>
            <w:proofErr w:type="spellStart"/>
            <w:r>
              <w:t>lbs</w:t>
            </w:r>
            <w:proofErr w:type="spellEnd"/>
            <w:r>
              <w:t xml:space="preserve"> (13 gallons)</w:t>
            </w:r>
          </w:p>
        </w:tc>
      </w:tr>
    </w:tbl>
    <w:p w14:paraId="79908E95" w14:textId="77777777" w:rsidR="00E46C03" w:rsidRDefault="00BA741B">
      <w:pPr>
        <w:pStyle w:val="Normal1"/>
        <w:spacing w:after="0" w:line="240" w:lineRule="auto"/>
        <w:ind w:left="720"/>
      </w:pPr>
      <w:r>
        <w:lastRenderedPageBreak/>
        <w:t>Emphasis to:</w:t>
      </w:r>
    </w:p>
    <w:p w14:paraId="39BAE337" w14:textId="77777777" w:rsidR="00E46C03" w:rsidRDefault="00BA741B">
      <w:pPr>
        <w:pStyle w:val="Normal1"/>
        <w:spacing w:after="0" w:line="240" w:lineRule="auto"/>
        <w:ind w:left="1080"/>
      </w:pPr>
      <w:r>
        <w:t>1</w:t>
      </w:r>
      <w:r>
        <w:rPr>
          <w:vertAlign w:val="superscript"/>
        </w:rPr>
        <w:t>st</w:t>
      </w:r>
      <w:r>
        <w:t xml:space="preserve"> Priority: Protect all people (including onsite staff)</w:t>
      </w:r>
    </w:p>
    <w:p w14:paraId="51AB7CD6" w14:textId="77777777" w:rsidR="00E46C03" w:rsidRDefault="00BA741B">
      <w:pPr>
        <w:pStyle w:val="Normal1"/>
        <w:spacing w:after="0" w:line="240" w:lineRule="auto"/>
        <w:ind w:left="1080"/>
      </w:pPr>
      <w:r>
        <w:t>2</w:t>
      </w:r>
      <w:r>
        <w:rPr>
          <w:vertAlign w:val="superscript"/>
        </w:rPr>
        <w:t>nd</w:t>
      </w:r>
      <w:r>
        <w:t xml:space="preserve"> Priority: Protect equipment and property</w:t>
      </w:r>
    </w:p>
    <w:p w14:paraId="3AE0FF00" w14:textId="77777777" w:rsidR="00E46C03" w:rsidRDefault="00BA741B">
      <w:pPr>
        <w:pStyle w:val="Normal1"/>
        <w:spacing w:after="0" w:line="240" w:lineRule="auto"/>
        <w:ind w:left="1080"/>
      </w:pPr>
      <w:r>
        <w:t>3</w:t>
      </w:r>
      <w:r>
        <w:rPr>
          <w:vertAlign w:val="superscript"/>
        </w:rPr>
        <w:t>rd</w:t>
      </w:r>
      <w:r>
        <w:t xml:space="preserve"> Priority: Protect the environment</w:t>
      </w:r>
    </w:p>
    <w:p w14:paraId="64A373FF" w14:textId="77777777" w:rsidR="00E46C03" w:rsidRDefault="00E46C03">
      <w:pPr>
        <w:pStyle w:val="Normal1"/>
        <w:spacing w:after="0" w:line="240" w:lineRule="auto"/>
        <w:ind w:left="1080"/>
      </w:pPr>
    </w:p>
    <w:p w14:paraId="6DA5E509" w14:textId="77777777" w:rsidR="00E46C03" w:rsidRDefault="00BA741B">
      <w:pPr>
        <w:pStyle w:val="Normal1"/>
        <w:numPr>
          <w:ilvl w:val="0"/>
          <w:numId w:val="2"/>
        </w:numPr>
        <w:spacing w:after="0" w:line="240" w:lineRule="auto"/>
      </w:pPr>
      <w:r>
        <w:t>Make sure the spill area is safe to enter and that it does not pose an immediate threat to health or safety of any person.</w:t>
      </w:r>
    </w:p>
    <w:p w14:paraId="10507D96" w14:textId="77777777" w:rsidR="00E46C03" w:rsidRDefault="00BA741B">
      <w:pPr>
        <w:pStyle w:val="Normal1"/>
        <w:numPr>
          <w:ilvl w:val="0"/>
          <w:numId w:val="2"/>
        </w:numPr>
        <w:spacing w:after="0" w:line="240" w:lineRule="auto"/>
      </w:pPr>
      <w:r>
        <w:t>Check for hazards (flammable material, noxious fumes, cause of spill) – if flammable liquid, turn off engines and nearby electrical equipment. If serious hazards are present leave area and call 911. LARGE SPILLS ARE LIKELY TO PRESENT A HAZARD.</w:t>
      </w:r>
    </w:p>
    <w:p w14:paraId="7AEEABF2" w14:textId="77777777" w:rsidR="00E46C03" w:rsidRDefault="00BA741B">
      <w:pPr>
        <w:pStyle w:val="Normal1"/>
        <w:numPr>
          <w:ilvl w:val="0"/>
          <w:numId w:val="2"/>
        </w:numPr>
        <w:spacing w:after="0" w:line="240" w:lineRule="auto"/>
      </w:pPr>
      <w:r>
        <w:t xml:space="preserve">Stop the spill source and contain flowing spills immediately with spill kits, dirt or other material that will achieve containment.  </w:t>
      </w:r>
    </w:p>
    <w:p w14:paraId="3147558E" w14:textId="77777777" w:rsidR="00E46C03" w:rsidRDefault="00BA741B">
      <w:pPr>
        <w:pStyle w:val="Normal1"/>
        <w:numPr>
          <w:ilvl w:val="0"/>
          <w:numId w:val="2"/>
        </w:numPr>
        <w:spacing w:after="0" w:line="240" w:lineRule="auto"/>
      </w:pPr>
      <w:r>
        <w:t>Call co-workers and supervisor for assistance and to make them aware of the spill and potential dangers</w:t>
      </w:r>
    </w:p>
    <w:p w14:paraId="18A9FF21" w14:textId="77777777" w:rsidR="00E46C03" w:rsidRDefault="00BA741B">
      <w:pPr>
        <w:pStyle w:val="Normal1"/>
        <w:numPr>
          <w:ilvl w:val="0"/>
          <w:numId w:val="2"/>
        </w:numPr>
        <w:spacing w:after="0" w:line="240" w:lineRule="auto"/>
      </w:pPr>
      <w:r>
        <w:t>If spilled material has entered a storm sewer, regardless of containment; contact the Municipal Storm Water Division.</w:t>
      </w:r>
    </w:p>
    <w:p w14:paraId="4CAD66F6" w14:textId="77777777" w:rsidR="00E46C03" w:rsidRDefault="00BA741B">
      <w:pPr>
        <w:pStyle w:val="Normal1"/>
        <w:numPr>
          <w:ilvl w:val="0"/>
          <w:numId w:val="2"/>
        </w:numPr>
        <w:spacing w:after="0" w:line="240" w:lineRule="auto"/>
      </w:pPr>
      <w:r>
        <w:t xml:space="preserve">Cleanup all spills (flowing or non-flowing) immediately following containment.  Clean up spilled material according to manufacturer specifications, for liquid spills use absorbent materials </w:t>
      </w:r>
      <w:r>
        <w:rPr>
          <w:smallCaps/>
        </w:rPr>
        <w:t>AND DO NOT FLUSH AREA WITH WATER.</w:t>
      </w:r>
    </w:p>
    <w:p w14:paraId="3353BA45" w14:textId="77777777" w:rsidR="00E46C03" w:rsidRDefault="00BA741B">
      <w:pPr>
        <w:pStyle w:val="Normal1"/>
        <w:numPr>
          <w:ilvl w:val="0"/>
          <w:numId w:val="2"/>
        </w:numPr>
        <w:spacing w:after="0" w:line="240" w:lineRule="auto"/>
      </w:pPr>
      <w:r>
        <w:t>Properly dispose of cleaning materials and used absorbent material according to manufacturer specifications.</w:t>
      </w:r>
    </w:p>
    <w:p w14:paraId="2E1DA6CF" w14:textId="77777777" w:rsidR="00E46C03" w:rsidRDefault="00BA741B">
      <w:pPr>
        <w:pStyle w:val="Normal1"/>
        <w:numPr>
          <w:ilvl w:val="0"/>
          <w:numId w:val="2"/>
        </w:numPr>
        <w:spacing w:after="0" w:line="240" w:lineRule="auto"/>
      </w:pPr>
      <w:r>
        <w:t>Report the reportable quantity to the Municipal Storm Water Division.</w:t>
      </w:r>
    </w:p>
    <w:p w14:paraId="42952073" w14:textId="77777777" w:rsidR="00E46C03" w:rsidRDefault="00E46C03">
      <w:pPr>
        <w:pStyle w:val="Normal1"/>
        <w:spacing w:after="0" w:line="240" w:lineRule="auto"/>
      </w:pPr>
    </w:p>
    <w:p w14:paraId="6E0AC007" w14:textId="77777777" w:rsidR="00E46C03" w:rsidRDefault="00E46C03">
      <w:pPr>
        <w:pStyle w:val="Normal1"/>
        <w:spacing w:after="0" w:line="240" w:lineRule="auto"/>
      </w:pPr>
    </w:p>
    <w:p w14:paraId="2D75CE18" w14:textId="77777777" w:rsidR="00E46C03" w:rsidRDefault="00BA741B">
      <w:pPr>
        <w:pStyle w:val="Normal1"/>
        <w:spacing w:after="0" w:line="240" w:lineRule="auto"/>
        <w:jc w:val="center"/>
        <w:rPr>
          <w:b/>
        </w:rPr>
      </w:pPr>
      <w:r>
        <w:rPr>
          <w:b/>
        </w:rPr>
        <w:t>Emergency Numbers</w:t>
      </w:r>
    </w:p>
    <w:p w14:paraId="1B704ACF" w14:textId="77777777" w:rsidR="00E46C03" w:rsidRDefault="00BA741B">
      <w:pPr>
        <w:pStyle w:val="Normal1"/>
        <w:spacing w:after="0" w:line="240" w:lineRule="auto"/>
        <w:ind w:left="720" w:firstLine="720"/>
      </w:pPr>
      <w:r>
        <w:t xml:space="preserve">Utah Hazmat Response Officer 24 </w:t>
      </w:r>
      <w:proofErr w:type="spellStart"/>
      <w:r>
        <w:t>hrs</w:t>
      </w:r>
      <w:proofErr w:type="spellEnd"/>
      <w:r>
        <w:tab/>
      </w:r>
      <w:r>
        <w:tab/>
        <w:t>(801)-538-3745</w:t>
      </w:r>
    </w:p>
    <w:p w14:paraId="3DF2A3BE" w14:textId="77777777" w:rsidR="00E46C03" w:rsidRDefault="00BA741B">
      <w:pPr>
        <w:pStyle w:val="Normal1"/>
        <w:spacing w:after="0" w:line="240" w:lineRule="auto"/>
        <w:ind w:left="720" w:firstLine="720"/>
      </w:pPr>
      <w:r>
        <w:t xml:space="preserve">weber county </w:t>
      </w:r>
      <w:proofErr w:type="spellStart"/>
      <w:r>
        <w:t>sherif</w:t>
      </w:r>
      <w:proofErr w:type="spellEnd"/>
      <w:r>
        <w:tab/>
      </w:r>
      <w:r>
        <w:tab/>
      </w:r>
      <w:r>
        <w:tab/>
      </w:r>
      <w:r>
        <w:tab/>
        <w:t>(801)-668-7700</w:t>
      </w:r>
    </w:p>
    <w:p w14:paraId="208080E0" w14:textId="77777777" w:rsidR="00E46C03" w:rsidRDefault="00BA741B">
      <w:pPr>
        <w:pStyle w:val="Normal1"/>
        <w:spacing w:after="0" w:line="240" w:lineRule="auto"/>
        <w:ind w:left="720" w:firstLine="720"/>
      </w:pPr>
      <w:r>
        <w:t>Taylor west weber water</w:t>
      </w:r>
      <w:r>
        <w:tab/>
      </w:r>
      <w:r>
        <w:tab/>
      </w:r>
      <w:r>
        <w:tab/>
      </w:r>
      <w:r>
        <w:rPr>
          <w:color w:val="2E75B5"/>
        </w:rPr>
        <w:t>(801) 731-1680</w:t>
      </w:r>
    </w:p>
    <w:p w14:paraId="7CDCC479" w14:textId="77777777" w:rsidR="00E46C03" w:rsidRDefault="00E46C03">
      <w:pPr>
        <w:pStyle w:val="Normal1"/>
        <w:spacing w:after="0"/>
        <w:rPr>
          <w:i/>
        </w:rPr>
      </w:pPr>
    </w:p>
    <w:p w14:paraId="3C6A5184" w14:textId="77777777" w:rsidR="00E46C03" w:rsidRDefault="00BA741B">
      <w:pPr>
        <w:pStyle w:val="Normal1"/>
        <w:rPr>
          <w:i/>
        </w:rPr>
      </w:pPr>
      <w:r>
        <w:br w:type="page"/>
      </w:r>
    </w:p>
    <w:p w14:paraId="55C5FCA9" w14:textId="77777777" w:rsidR="00E46C03" w:rsidRDefault="00BA741B">
      <w:pPr>
        <w:pStyle w:val="Heading1"/>
        <w:rPr>
          <w:i/>
        </w:rPr>
      </w:pPr>
      <w:r>
        <w:rPr>
          <w:i/>
        </w:rPr>
        <w:lastRenderedPageBreak/>
        <w:t>4.  Site Map(s)</w:t>
      </w:r>
      <w:r>
        <w:rPr>
          <w:i/>
          <w:sz w:val="18"/>
          <w:szCs w:val="18"/>
        </w:rPr>
        <w:t xml:space="preserve"> </w:t>
      </w:r>
      <w:r>
        <w:rPr>
          <w:b w:val="0"/>
          <w:i/>
          <w:sz w:val="18"/>
          <w:szCs w:val="18"/>
        </w:rPr>
        <w:t>(see permit part 4.2.3)</w:t>
      </w:r>
    </w:p>
    <w:p w14:paraId="277AB2B7" w14:textId="77777777" w:rsidR="00E46C03" w:rsidRDefault="00BA741B">
      <w:pPr>
        <w:pStyle w:val="Normal1"/>
        <w:spacing w:after="240"/>
        <w:rPr>
          <w:i/>
        </w:rPr>
      </w:pPr>
      <w:r>
        <w:rPr>
          <w:i/>
        </w:rPr>
        <w:t>The SWPPP site maps are filed in Appendix B</w:t>
      </w:r>
    </w:p>
    <w:p w14:paraId="2926EFB9" w14:textId="77777777" w:rsidR="00E46C03" w:rsidRDefault="00BA741B">
      <w:pPr>
        <w:pStyle w:val="Normal1"/>
        <w:spacing w:after="240"/>
        <w:rPr>
          <w:i/>
          <w:sz w:val="20"/>
          <w:szCs w:val="20"/>
        </w:rPr>
      </w:pPr>
      <w:r>
        <w:rPr>
          <w:rFonts w:ascii="Arial Narrow" w:eastAsia="Arial Narrow" w:hAnsi="Arial Narrow" w:cs="Arial Narrow"/>
          <w:i/>
          <w:color w:val="0000FF"/>
          <w:sz w:val="20"/>
          <w:szCs w:val="20"/>
        </w:rPr>
        <w:t>{Maps shall include all structural BMPs, and all site components necessary to demonstrate pollution containment.  Multiple SWPPP site map sheets may be necessary to clearly show how and when BMPs are to be employed relative to the construction phases}</w:t>
      </w:r>
    </w:p>
    <w:p w14:paraId="55C74C7F" w14:textId="77777777" w:rsidR="00E46C03" w:rsidRDefault="00BA741B">
      <w:pPr>
        <w:pStyle w:val="Normal1"/>
        <w:spacing w:after="0"/>
        <w:ind w:left="720"/>
        <w:rPr>
          <w:i/>
          <w:color w:val="0000FF"/>
        </w:rPr>
      </w:pPr>
      <w:r>
        <w:rPr>
          <w:i/>
          <w:color w:val="0000FF"/>
        </w:rPr>
        <w:t>The SWPPP site maps shall include but not limited to:</w:t>
      </w:r>
    </w:p>
    <w:p w14:paraId="59CE7821" w14:textId="77777777" w:rsidR="00E46C03" w:rsidRDefault="00BA741B">
      <w:pPr>
        <w:pStyle w:val="Normal1"/>
        <w:numPr>
          <w:ilvl w:val="0"/>
          <w:numId w:val="1"/>
        </w:numPr>
        <w:spacing w:after="0"/>
        <w:contextualSpacing/>
        <w:rPr>
          <w:i/>
          <w:color w:val="0000FF"/>
        </w:rPr>
      </w:pPr>
      <w:r>
        <w:rPr>
          <w:i/>
          <w:color w:val="0000FF"/>
        </w:rPr>
        <w:t>boundaries of project/property</w:t>
      </w:r>
    </w:p>
    <w:p w14:paraId="60E37B94" w14:textId="77777777" w:rsidR="00E46C03" w:rsidRDefault="00BA741B">
      <w:pPr>
        <w:pStyle w:val="Normal1"/>
        <w:numPr>
          <w:ilvl w:val="0"/>
          <w:numId w:val="1"/>
        </w:numPr>
        <w:spacing w:after="0"/>
        <w:contextualSpacing/>
        <w:rPr>
          <w:i/>
          <w:color w:val="0000FF"/>
        </w:rPr>
      </w:pPr>
      <w:r>
        <w:rPr>
          <w:i/>
          <w:color w:val="0000FF"/>
        </w:rPr>
        <w:t>boundaries of disturbance (including areas outside of property boundaries)</w:t>
      </w:r>
    </w:p>
    <w:p w14:paraId="1208C4B2" w14:textId="77777777" w:rsidR="00E46C03" w:rsidRDefault="00BA741B">
      <w:pPr>
        <w:pStyle w:val="Normal1"/>
        <w:numPr>
          <w:ilvl w:val="0"/>
          <w:numId w:val="1"/>
        </w:numPr>
        <w:spacing w:after="0"/>
        <w:contextualSpacing/>
        <w:rPr>
          <w:i/>
          <w:color w:val="0000FF"/>
        </w:rPr>
      </w:pPr>
      <w:r>
        <w:rPr>
          <w:i/>
          <w:color w:val="0000FF"/>
        </w:rPr>
        <w:t>show slopes on site</w:t>
      </w:r>
    </w:p>
    <w:p w14:paraId="756E91AA" w14:textId="77777777" w:rsidR="00E46C03" w:rsidRDefault="00BA741B">
      <w:pPr>
        <w:pStyle w:val="Normal1"/>
        <w:numPr>
          <w:ilvl w:val="0"/>
          <w:numId w:val="1"/>
        </w:numPr>
        <w:spacing w:after="0"/>
        <w:contextualSpacing/>
        <w:rPr>
          <w:i/>
          <w:color w:val="0000FF"/>
        </w:rPr>
      </w:pPr>
      <w:r>
        <w:rPr>
          <w:i/>
          <w:color w:val="0000FF"/>
        </w:rPr>
        <w:t>location of structures/facilities</w:t>
      </w:r>
    </w:p>
    <w:p w14:paraId="2DD71F05" w14:textId="77777777" w:rsidR="00E46C03" w:rsidRDefault="00BA741B">
      <w:pPr>
        <w:pStyle w:val="Normal1"/>
        <w:numPr>
          <w:ilvl w:val="0"/>
          <w:numId w:val="1"/>
        </w:numPr>
        <w:spacing w:after="0"/>
        <w:contextualSpacing/>
        <w:rPr>
          <w:i/>
          <w:color w:val="0000FF"/>
        </w:rPr>
      </w:pPr>
      <w:r>
        <w:rPr>
          <w:i/>
          <w:color w:val="0000FF"/>
        </w:rPr>
        <w:t>locations of :</w:t>
      </w:r>
    </w:p>
    <w:p w14:paraId="30CDCAD3" w14:textId="77777777" w:rsidR="00E46C03" w:rsidRDefault="00BA741B">
      <w:pPr>
        <w:pStyle w:val="Normal1"/>
        <w:numPr>
          <w:ilvl w:val="1"/>
          <w:numId w:val="1"/>
        </w:numPr>
        <w:spacing w:after="0"/>
        <w:contextualSpacing/>
        <w:rPr>
          <w:i/>
          <w:color w:val="0000FF"/>
        </w:rPr>
      </w:pPr>
      <w:r>
        <w:rPr>
          <w:i/>
          <w:color w:val="0000FF"/>
        </w:rPr>
        <w:t>stockpiles for soils and materials</w:t>
      </w:r>
    </w:p>
    <w:p w14:paraId="61EAC97B" w14:textId="77777777" w:rsidR="00E46C03" w:rsidRDefault="00BA741B">
      <w:pPr>
        <w:pStyle w:val="Normal1"/>
        <w:numPr>
          <w:ilvl w:val="1"/>
          <w:numId w:val="1"/>
        </w:numPr>
        <w:spacing w:after="0"/>
        <w:contextualSpacing/>
        <w:rPr>
          <w:i/>
          <w:color w:val="0000FF"/>
        </w:rPr>
      </w:pPr>
      <w:r>
        <w:rPr>
          <w:i/>
          <w:color w:val="0000FF"/>
        </w:rPr>
        <w:t>construction supplies</w:t>
      </w:r>
    </w:p>
    <w:p w14:paraId="074062CE" w14:textId="77777777" w:rsidR="00E46C03" w:rsidRDefault="00BA741B">
      <w:pPr>
        <w:pStyle w:val="Normal1"/>
        <w:numPr>
          <w:ilvl w:val="1"/>
          <w:numId w:val="1"/>
        </w:numPr>
        <w:spacing w:after="0"/>
        <w:contextualSpacing/>
        <w:rPr>
          <w:i/>
          <w:color w:val="0000FF"/>
        </w:rPr>
      </w:pPr>
      <w:r>
        <w:rPr>
          <w:i/>
          <w:color w:val="0000FF"/>
        </w:rPr>
        <w:t>portable toilets</w:t>
      </w:r>
    </w:p>
    <w:p w14:paraId="4C1B3A9F" w14:textId="77777777" w:rsidR="00E46C03" w:rsidRDefault="00BA741B">
      <w:pPr>
        <w:pStyle w:val="Normal1"/>
        <w:numPr>
          <w:ilvl w:val="1"/>
          <w:numId w:val="1"/>
        </w:numPr>
        <w:spacing w:after="0"/>
        <w:contextualSpacing/>
        <w:rPr>
          <w:i/>
          <w:color w:val="0000FF"/>
        </w:rPr>
      </w:pPr>
      <w:r>
        <w:rPr>
          <w:i/>
          <w:color w:val="0000FF"/>
        </w:rPr>
        <w:t>garbage/trash containers</w:t>
      </w:r>
    </w:p>
    <w:p w14:paraId="4BA4D208" w14:textId="77777777" w:rsidR="00E46C03" w:rsidRDefault="00BA741B">
      <w:pPr>
        <w:pStyle w:val="Normal1"/>
        <w:numPr>
          <w:ilvl w:val="1"/>
          <w:numId w:val="1"/>
        </w:numPr>
        <w:spacing w:after="0"/>
        <w:contextualSpacing/>
        <w:rPr>
          <w:i/>
          <w:color w:val="0000FF"/>
        </w:rPr>
      </w:pPr>
      <w:r>
        <w:rPr>
          <w:i/>
          <w:color w:val="0000FF"/>
        </w:rPr>
        <w:t>egress points/track out pads</w:t>
      </w:r>
    </w:p>
    <w:p w14:paraId="0D1A68CE" w14:textId="77777777" w:rsidR="00E46C03" w:rsidRDefault="00BA741B">
      <w:pPr>
        <w:pStyle w:val="Normal1"/>
        <w:numPr>
          <w:ilvl w:val="1"/>
          <w:numId w:val="1"/>
        </w:numPr>
        <w:spacing w:after="0"/>
        <w:contextualSpacing/>
        <w:rPr>
          <w:i/>
          <w:color w:val="0000FF"/>
        </w:rPr>
      </w:pPr>
      <w:r>
        <w:rPr>
          <w:i/>
          <w:color w:val="0000FF"/>
        </w:rPr>
        <w:t>concrete washout pits or containers</w:t>
      </w:r>
    </w:p>
    <w:p w14:paraId="49336FE4" w14:textId="77777777" w:rsidR="00E46C03" w:rsidRDefault="00BA741B">
      <w:pPr>
        <w:pStyle w:val="Normal1"/>
        <w:numPr>
          <w:ilvl w:val="0"/>
          <w:numId w:val="1"/>
        </w:numPr>
        <w:spacing w:after="0"/>
        <w:contextualSpacing/>
        <w:rPr>
          <w:i/>
          <w:color w:val="0000FF"/>
        </w:rPr>
      </w:pPr>
      <w:r>
        <w:rPr>
          <w:i/>
          <w:color w:val="0000FF"/>
        </w:rPr>
        <w:t>water bodies, wetlands, natural vegetative buffers</w:t>
      </w:r>
    </w:p>
    <w:p w14:paraId="55585B7D" w14:textId="77777777" w:rsidR="00E46C03" w:rsidRDefault="00BA741B">
      <w:pPr>
        <w:pStyle w:val="Normal1"/>
        <w:numPr>
          <w:ilvl w:val="0"/>
          <w:numId w:val="1"/>
        </w:numPr>
        <w:spacing w:after="0"/>
        <w:contextualSpacing/>
        <w:rPr>
          <w:i/>
          <w:color w:val="0000FF"/>
        </w:rPr>
      </w:pPr>
      <w:r>
        <w:rPr>
          <w:i/>
          <w:color w:val="0000FF"/>
        </w:rPr>
        <w:t>placement of all BMPs, perimeter, erosion control, sediment control, inlet, etc.</w:t>
      </w:r>
    </w:p>
    <w:p w14:paraId="39BAA633" w14:textId="77777777" w:rsidR="00E46C03" w:rsidRDefault="00BA741B">
      <w:pPr>
        <w:pStyle w:val="Normal1"/>
        <w:numPr>
          <w:ilvl w:val="0"/>
          <w:numId w:val="1"/>
        </w:numPr>
        <w:spacing w:after="0"/>
        <w:contextualSpacing/>
        <w:rPr>
          <w:i/>
          <w:color w:val="0000FF"/>
        </w:rPr>
      </w:pPr>
      <w:r>
        <w:rPr>
          <w:i/>
          <w:color w:val="0000FF"/>
        </w:rPr>
        <w:t>storm water inlets and storm water discharge points (where storm water drains off the site)</w:t>
      </w:r>
    </w:p>
    <w:p w14:paraId="4886B98F" w14:textId="77777777" w:rsidR="00E46C03" w:rsidRDefault="00BA741B">
      <w:pPr>
        <w:pStyle w:val="Normal1"/>
        <w:numPr>
          <w:ilvl w:val="0"/>
          <w:numId w:val="1"/>
        </w:numPr>
        <w:spacing w:after="0"/>
        <w:contextualSpacing/>
        <w:rPr>
          <w:i/>
          <w:color w:val="0000FF"/>
        </w:rPr>
      </w:pPr>
      <w:r>
        <w:rPr>
          <w:i/>
          <w:color w:val="0000FF"/>
        </w:rPr>
        <w:t>areas that will be temporarily or permanently stabilized on the site</w:t>
      </w:r>
    </w:p>
    <w:p w14:paraId="73898447" w14:textId="77777777" w:rsidR="00E46C03" w:rsidRDefault="00E46C03">
      <w:pPr>
        <w:pStyle w:val="Normal1"/>
        <w:spacing w:after="0"/>
        <w:ind w:left="1080"/>
        <w:rPr>
          <w:i/>
          <w:color w:val="0000FF"/>
          <w:sz w:val="20"/>
          <w:szCs w:val="20"/>
        </w:rPr>
      </w:pPr>
    </w:p>
    <w:p w14:paraId="7DA4961E" w14:textId="77777777" w:rsidR="00E46C03" w:rsidRDefault="00BA741B">
      <w:pPr>
        <w:pStyle w:val="Normal1"/>
        <w:spacing w:after="0"/>
        <w:ind w:left="360"/>
        <w:rPr>
          <w:i/>
          <w:color w:val="0000FF"/>
          <w:sz w:val="20"/>
          <w:szCs w:val="20"/>
        </w:rPr>
      </w:pPr>
      <w:r>
        <w:rPr>
          <w:i/>
          <w:color w:val="0000FF"/>
          <w:sz w:val="20"/>
          <w:szCs w:val="20"/>
        </w:rPr>
        <w:t>{Refer to the regulation for specific requirements}</w:t>
      </w:r>
    </w:p>
    <w:p w14:paraId="2E2006B1" w14:textId="77777777" w:rsidR="00E46C03" w:rsidRDefault="00BA741B">
      <w:pPr>
        <w:pStyle w:val="Heading1"/>
        <w:spacing w:after="0"/>
      </w:pPr>
      <w:r>
        <w:br w:type="page"/>
      </w:r>
    </w:p>
    <w:p w14:paraId="1DAD8FA4" w14:textId="77777777" w:rsidR="00E46C03" w:rsidRDefault="00BA741B">
      <w:pPr>
        <w:pStyle w:val="Heading1"/>
        <w:spacing w:after="0"/>
      </w:pPr>
      <w:r>
        <w:lastRenderedPageBreak/>
        <w:t>5. Record Keeping</w:t>
      </w:r>
    </w:p>
    <w:p w14:paraId="266C4A2A" w14:textId="77777777" w:rsidR="00E46C03" w:rsidRDefault="00BA741B">
      <w:pPr>
        <w:pStyle w:val="Normal1"/>
        <w:spacing w:after="0"/>
        <w:ind w:left="547"/>
      </w:pPr>
      <w:r>
        <w:t>See the appendices in Appendix A-K.</w:t>
      </w:r>
    </w:p>
    <w:p w14:paraId="236600F4" w14:textId="77777777" w:rsidR="00E46C03" w:rsidRDefault="00E46C03">
      <w:pPr>
        <w:pStyle w:val="Heading1"/>
        <w:spacing w:after="0"/>
      </w:pPr>
    </w:p>
    <w:p w14:paraId="1B3F665C" w14:textId="77777777" w:rsidR="00E46C03" w:rsidRDefault="00BA741B">
      <w:pPr>
        <w:pStyle w:val="Heading1"/>
        <w:spacing w:after="0"/>
        <w:ind w:left="630"/>
        <w:rPr>
          <w:sz w:val="24"/>
          <w:szCs w:val="24"/>
        </w:rPr>
      </w:pPr>
      <w:r>
        <w:rPr>
          <w:sz w:val="24"/>
          <w:szCs w:val="24"/>
        </w:rPr>
        <w:t xml:space="preserve">SWPPP Inspections-Maintenance-Correction Report </w:t>
      </w:r>
      <w:r>
        <w:rPr>
          <w:b w:val="0"/>
          <w:sz w:val="18"/>
          <w:szCs w:val="18"/>
        </w:rPr>
        <w:t>(permit part 3.2.1, 3.2.2, 3.3, 3.4, 4.2.12)</w:t>
      </w:r>
    </w:p>
    <w:p w14:paraId="6A46A977" w14:textId="77777777" w:rsidR="00E46C03" w:rsidRDefault="00BA741B">
      <w:pPr>
        <w:pStyle w:val="Normal1"/>
        <w:spacing w:after="0"/>
        <w:ind w:left="630"/>
      </w:pPr>
      <w:r>
        <w:t>Inspections are required every 7 calendar days</w:t>
      </w:r>
    </w:p>
    <w:p w14:paraId="33E03676" w14:textId="77777777" w:rsidR="00E46C03" w:rsidRDefault="00BA741B">
      <w:pPr>
        <w:pStyle w:val="Normal1"/>
        <w:spacing w:after="0"/>
        <w:ind w:left="630"/>
      </w:pPr>
      <w:r>
        <w:t>Repair or replace BMPs prior to need or by end of week whichever comes first.  Update the Inspection-Maintenance-Correction Report weekly.</w:t>
      </w:r>
    </w:p>
    <w:p w14:paraId="3B962CDA" w14:textId="77777777" w:rsidR="00E46C03" w:rsidRDefault="00BA741B">
      <w:pPr>
        <w:pStyle w:val="Normal1"/>
        <w:spacing w:after="0"/>
        <w:ind w:left="630"/>
      </w:pPr>
      <w:r>
        <w:t>Section 3.2.2 requires daily maintenance of pavements and site grounds.</w:t>
      </w:r>
    </w:p>
    <w:p w14:paraId="0B4374D3" w14:textId="77777777" w:rsidR="00E46C03" w:rsidRDefault="00BA741B">
      <w:pPr>
        <w:pStyle w:val="Normal1"/>
        <w:spacing w:after="0"/>
        <w:ind w:left="630"/>
      </w:pPr>
      <w:r>
        <w:t>See the Inspection-Maintenance-Correction Reports in Appendix E</w:t>
      </w:r>
    </w:p>
    <w:p w14:paraId="35E57D06" w14:textId="77777777" w:rsidR="00E46C03" w:rsidRDefault="00E46C03">
      <w:pPr>
        <w:pStyle w:val="Heading1"/>
        <w:spacing w:after="0"/>
      </w:pPr>
    </w:p>
    <w:p w14:paraId="3FFA15C3" w14:textId="77777777" w:rsidR="00E46C03" w:rsidRDefault="00BA741B">
      <w:pPr>
        <w:pStyle w:val="Heading1"/>
        <w:spacing w:after="0"/>
        <w:ind w:left="540"/>
        <w:rPr>
          <w:sz w:val="24"/>
          <w:szCs w:val="24"/>
        </w:rPr>
      </w:pPr>
      <w:r>
        <w:rPr>
          <w:sz w:val="24"/>
          <w:szCs w:val="24"/>
        </w:rPr>
        <w:t xml:space="preserve">Changes to the </w:t>
      </w:r>
      <w:proofErr w:type="gramStart"/>
      <w:r>
        <w:rPr>
          <w:sz w:val="24"/>
          <w:szCs w:val="24"/>
        </w:rPr>
        <w:t>SWPPP</w:t>
      </w:r>
      <w:r>
        <w:rPr>
          <w:b w:val="0"/>
          <w:sz w:val="18"/>
          <w:szCs w:val="18"/>
        </w:rPr>
        <w:t>(</w:t>
      </w:r>
      <w:proofErr w:type="gramEnd"/>
      <w:r>
        <w:rPr>
          <w:b w:val="0"/>
          <w:sz w:val="18"/>
          <w:szCs w:val="18"/>
        </w:rPr>
        <w:t>see permit part 4.2.12, 4.2.13)</w:t>
      </w:r>
    </w:p>
    <w:p w14:paraId="7821B7B9" w14:textId="77777777" w:rsidR="00E46C03" w:rsidRDefault="00BA741B">
      <w:pPr>
        <w:pStyle w:val="Normal1"/>
        <w:spacing w:before="40" w:after="0" w:line="240" w:lineRule="auto"/>
        <w:ind w:left="540"/>
      </w:pPr>
      <w:r>
        <w:t>See the Amendment Log in Appendix F.</w:t>
      </w:r>
    </w:p>
    <w:p w14:paraId="409224E6" w14:textId="77777777" w:rsidR="00E46C03" w:rsidRDefault="00E46C03">
      <w:pPr>
        <w:pStyle w:val="Heading1"/>
        <w:spacing w:after="0"/>
      </w:pPr>
    </w:p>
    <w:p w14:paraId="419E6C96" w14:textId="77777777" w:rsidR="00E46C03" w:rsidRDefault="00BA741B">
      <w:pPr>
        <w:pStyle w:val="Heading1"/>
        <w:spacing w:after="0"/>
        <w:ind w:left="540"/>
        <w:rPr>
          <w:sz w:val="24"/>
          <w:szCs w:val="24"/>
        </w:rPr>
      </w:pPr>
      <w:proofErr w:type="gramStart"/>
      <w:r>
        <w:rPr>
          <w:sz w:val="24"/>
          <w:szCs w:val="24"/>
        </w:rPr>
        <w:t>Training</w:t>
      </w:r>
      <w:r>
        <w:rPr>
          <w:b w:val="0"/>
          <w:sz w:val="18"/>
          <w:szCs w:val="18"/>
        </w:rPr>
        <w:t>(</w:t>
      </w:r>
      <w:proofErr w:type="gramEnd"/>
      <w:r>
        <w:rPr>
          <w:b w:val="0"/>
          <w:sz w:val="18"/>
          <w:szCs w:val="18"/>
        </w:rPr>
        <w:t>see permit part 4.2.7)</w:t>
      </w:r>
    </w:p>
    <w:p w14:paraId="75B898F2" w14:textId="77777777" w:rsidR="00E46C03" w:rsidRDefault="00BA741B">
      <w:pPr>
        <w:pStyle w:val="Normal1"/>
        <w:spacing w:after="0"/>
        <w:ind w:left="547"/>
      </w:pPr>
      <w:r>
        <w:t>Training Logs and Documents are filed in Appendix H.</w:t>
      </w:r>
    </w:p>
    <w:p w14:paraId="45D06FAE" w14:textId="77777777" w:rsidR="00E46C03" w:rsidRDefault="00BA741B">
      <w:pPr>
        <w:pStyle w:val="Normal1"/>
        <w:rPr>
          <w:b/>
          <w:sz w:val="32"/>
          <w:szCs w:val="32"/>
        </w:rPr>
      </w:pPr>
      <w:r>
        <w:br w:type="page"/>
      </w:r>
    </w:p>
    <w:p w14:paraId="6859321C" w14:textId="77777777" w:rsidR="00E46C03" w:rsidRDefault="00BA741B">
      <w:pPr>
        <w:pStyle w:val="Heading1"/>
        <w:spacing w:after="0"/>
      </w:pPr>
      <w:r>
        <w:lastRenderedPageBreak/>
        <w:t>6. Discharge Information</w:t>
      </w:r>
    </w:p>
    <w:p w14:paraId="40E45C73" w14:textId="77777777" w:rsidR="00E46C03" w:rsidRDefault="00BA741B">
      <w:pPr>
        <w:pStyle w:val="Normal1"/>
        <w:spacing w:after="0"/>
        <w:rPr>
          <w:b/>
        </w:rPr>
      </w:pPr>
      <w:r>
        <w:rPr>
          <w:b/>
        </w:rPr>
        <w:t xml:space="preserve">Receiving Waters (look up </w:t>
      </w:r>
      <w:hyperlink r:id="rId8">
        <w:r>
          <w:rPr>
            <w:b/>
            <w:color w:val="0000FF"/>
            <w:u w:val="single"/>
          </w:rPr>
          <w:t>http://wq.deq.utah.gov</w:t>
        </w:r>
      </w:hyperlink>
      <w:r>
        <w:rPr>
          <w:b/>
        </w:rPr>
        <w:t xml:space="preserve"> to identify your receiving water body)</w:t>
      </w:r>
    </w:p>
    <w:tbl>
      <w:tblPr>
        <w:tblStyle w:val="a4"/>
        <w:tblW w:w="9576" w:type="dxa"/>
        <w:tblBorders>
          <w:top w:val="nil"/>
          <w:left w:val="nil"/>
          <w:bottom w:val="nil"/>
          <w:right w:val="nil"/>
          <w:insideH w:val="nil"/>
          <w:insideV w:val="nil"/>
        </w:tblBorders>
        <w:tblLayout w:type="fixed"/>
        <w:tblLook w:val="0400" w:firstRow="0" w:lastRow="0" w:firstColumn="0" w:lastColumn="0" w:noHBand="0" w:noVBand="1"/>
      </w:tblPr>
      <w:tblGrid>
        <w:gridCol w:w="468"/>
        <w:gridCol w:w="9108"/>
      </w:tblGrid>
      <w:tr w:rsidR="00E46C03" w14:paraId="293A59AE" w14:textId="77777777">
        <w:tc>
          <w:tcPr>
            <w:tcW w:w="468" w:type="dxa"/>
            <w:vAlign w:val="center"/>
          </w:tcPr>
          <w:p w14:paraId="13BB806C" w14:textId="77777777" w:rsidR="00E46C03" w:rsidRDefault="00BA741B">
            <w:pPr>
              <w:pStyle w:val="Normal1"/>
              <w:rPr>
                <w:b/>
              </w:rPr>
            </w:pPr>
            <w:r>
              <w:rPr>
                <w:b/>
              </w:rPr>
              <w:t>1.</w:t>
            </w:r>
          </w:p>
        </w:tc>
        <w:tc>
          <w:tcPr>
            <w:tcW w:w="9108" w:type="dxa"/>
          </w:tcPr>
          <w:p w14:paraId="1B3A5E24" w14:textId="77777777" w:rsidR="00E46C03" w:rsidRDefault="00BA741B">
            <w:pPr>
              <w:pStyle w:val="Normal1"/>
              <w:rPr>
                <w:b/>
              </w:rPr>
            </w:pPr>
            <w:r>
              <w:rPr>
                <w:b/>
                <w:color w:val="2E75B5"/>
              </w:rPr>
              <w:t>North Fork weber river</w:t>
            </w:r>
          </w:p>
        </w:tc>
      </w:tr>
    </w:tbl>
    <w:p w14:paraId="3E8F3071" w14:textId="77777777" w:rsidR="00E46C03" w:rsidRDefault="00E46C03">
      <w:pPr>
        <w:pStyle w:val="Normal1"/>
        <w:spacing w:after="0" w:line="240" w:lineRule="auto"/>
        <w:rPr>
          <w:b/>
        </w:rPr>
      </w:pPr>
    </w:p>
    <w:p w14:paraId="16423CCA" w14:textId="77777777" w:rsidR="00E46C03" w:rsidRDefault="00BA741B">
      <w:pPr>
        <w:pStyle w:val="Normal1"/>
        <w:spacing w:after="0"/>
        <w:rPr>
          <w:b/>
        </w:rPr>
      </w:pPr>
      <w:r>
        <w:rPr>
          <w:b/>
        </w:rPr>
        <w:t xml:space="preserve">Impaired Waters (refer to </w:t>
      </w:r>
      <w:hyperlink r:id="rId9">
        <w:r>
          <w:rPr>
            <w:b/>
            <w:color w:val="0000FF"/>
            <w:u w:val="single"/>
          </w:rPr>
          <w:t>http://wq.deq.utah.gov</w:t>
        </w:r>
      </w:hyperlink>
      <w:r>
        <w:rPr>
          <w:b/>
        </w:rPr>
        <w:t xml:space="preserve"> in the left hand column to determine status of receiving water body).</w:t>
      </w:r>
    </w:p>
    <w:tbl>
      <w:tblPr>
        <w:tblStyle w:val="a5"/>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710"/>
        <w:gridCol w:w="2160"/>
        <w:gridCol w:w="1710"/>
        <w:gridCol w:w="2088"/>
      </w:tblGrid>
      <w:tr w:rsidR="00E46C03" w14:paraId="6756C5B6" w14:textId="77777777">
        <w:trPr>
          <w:jc w:val="center"/>
        </w:trPr>
        <w:tc>
          <w:tcPr>
            <w:tcW w:w="1908" w:type="dxa"/>
            <w:vAlign w:val="center"/>
          </w:tcPr>
          <w:p w14:paraId="0622CDC7" w14:textId="77777777" w:rsidR="00E46C03" w:rsidRDefault="00BA741B">
            <w:pPr>
              <w:pStyle w:val="Normal1"/>
              <w:jc w:val="center"/>
              <w:rPr>
                <w:b/>
              </w:rPr>
            </w:pPr>
            <w:r>
              <w:rPr>
                <w:b/>
              </w:rPr>
              <w:t>Impaired Surface Water</w:t>
            </w:r>
          </w:p>
        </w:tc>
        <w:tc>
          <w:tcPr>
            <w:tcW w:w="1710" w:type="dxa"/>
            <w:vAlign w:val="center"/>
          </w:tcPr>
          <w:p w14:paraId="003D0E35" w14:textId="77777777" w:rsidR="00E46C03" w:rsidRDefault="00BA741B">
            <w:pPr>
              <w:pStyle w:val="Normal1"/>
              <w:jc w:val="center"/>
              <w:rPr>
                <w:b/>
              </w:rPr>
            </w:pPr>
            <w:r>
              <w:rPr>
                <w:b/>
              </w:rPr>
              <w:t>Is this surface water impaired?</w:t>
            </w:r>
          </w:p>
        </w:tc>
        <w:tc>
          <w:tcPr>
            <w:tcW w:w="2160" w:type="dxa"/>
            <w:vAlign w:val="center"/>
          </w:tcPr>
          <w:p w14:paraId="4156C299" w14:textId="77777777" w:rsidR="00E46C03" w:rsidRDefault="00BA741B">
            <w:pPr>
              <w:pStyle w:val="Normal1"/>
              <w:jc w:val="center"/>
              <w:rPr>
                <w:b/>
              </w:rPr>
            </w:pPr>
            <w:r>
              <w:rPr>
                <w:b/>
              </w:rPr>
              <w:t>Pollutant(s) causing the impairment</w:t>
            </w:r>
          </w:p>
        </w:tc>
        <w:tc>
          <w:tcPr>
            <w:tcW w:w="1710" w:type="dxa"/>
            <w:vAlign w:val="center"/>
          </w:tcPr>
          <w:p w14:paraId="38743C07" w14:textId="77777777" w:rsidR="00E46C03" w:rsidRDefault="00BA741B">
            <w:pPr>
              <w:pStyle w:val="Normal1"/>
              <w:jc w:val="center"/>
              <w:rPr>
                <w:b/>
              </w:rPr>
            </w:pPr>
            <w:r>
              <w:rPr>
                <w:b/>
              </w:rPr>
              <w:t>Has a TMDL been completed?</w:t>
            </w:r>
          </w:p>
        </w:tc>
        <w:tc>
          <w:tcPr>
            <w:tcW w:w="2088" w:type="dxa"/>
            <w:vAlign w:val="center"/>
          </w:tcPr>
          <w:p w14:paraId="5E2FB59A" w14:textId="77777777" w:rsidR="00E46C03" w:rsidRDefault="00BA741B">
            <w:pPr>
              <w:pStyle w:val="Normal1"/>
              <w:jc w:val="center"/>
              <w:rPr>
                <w:b/>
              </w:rPr>
            </w:pPr>
            <w:r>
              <w:rPr>
                <w:b/>
              </w:rPr>
              <w:t>Pollutant(s) for which there is a TMDL</w:t>
            </w:r>
          </w:p>
        </w:tc>
      </w:tr>
      <w:tr w:rsidR="00E46C03" w14:paraId="4A882786" w14:textId="77777777">
        <w:trPr>
          <w:jc w:val="center"/>
        </w:trPr>
        <w:tc>
          <w:tcPr>
            <w:tcW w:w="1908" w:type="dxa"/>
            <w:vAlign w:val="center"/>
          </w:tcPr>
          <w:p w14:paraId="06EBBF1F" w14:textId="77777777" w:rsidR="00E46C03" w:rsidRDefault="00BA741B">
            <w:pPr>
              <w:pStyle w:val="Normal1"/>
            </w:pPr>
            <w:r>
              <w:rPr>
                <w:color w:val="2E75B5"/>
              </w:rPr>
              <w:t>North fork weber river</w:t>
            </w:r>
          </w:p>
        </w:tc>
        <w:tc>
          <w:tcPr>
            <w:tcW w:w="1710" w:type="dxa"/>
            <w:vAlign w:val="center"/>
          </w:tcPr>
          <w:p w14:paraId="1D0FC03C" w14:textId="77777777" w:rsidR="00E46C03" w:rsidRDefault="00BA741B">
            <w:pPr>
              <w:pStyle w:val="Normal1"/>
              <w:jc w:val="center"/>
            </w:pPr>
            <w:r>
              <w:rPr>
                <w:rFonts w:ascii="MS Gothic" w:eastAsia="MS Gothic" w:hAnsi="MS Gothic" w:cs="MS Gothic"/>
              </w:rPr>
              <w:t>☐</w:t>
            </w:r>
            <w:r>
              <w:t xml:space="preserve"> Yes     </w:t>
            </w:r>
            <w:r>
              <w:rPr>
                <w:sz w:val="20"/>
                <w:szCs w:val="20"/>
              </w:rPr>
              <w:t xml:space="preserve"> </w:t>
            </w:r>
            <w:r>
              <w:t xml:space="preserve"> x</w:t>
            </w:r>
            <w:r>
              <w:rPr>
                <w:rFonts w:ascii="MS Gothic" w:eastAsia="MS Gothic" w:hAnsi="MS Gothic" w:cs="MS Gothic"/>
              </w:rPr>
              <w:t>☐</w:t>
            </w:r>
            <w:r>
              <w:t xml:space="preserve"> No</w:t>
            </w:r>
          </w:p>
        </w:tc>
        <w:tc>
          <w:tcPr>
            <w:tcW w:w="2160" w:type="dxa"/>
            <w:vAlign w:val="center"/>
          </w:tcPr>
          <w:p w14:paraId="004E8B94" w14:textId="77777777" w:rsidR="00E46C03" w:rsidRDefault="00BA741B">
            <w:pPr>
              <w:pStyle w:val="Normal1"/>
              <w:jc w:val="center"/>
            </w:pPr>
            <w:r>
              <w:rPr>
                <w:color w:val="2E75B5"/>
              </w:rPr>
              <w:t>See web site above</w:t>
            </w:r>
          </w:p>
        </w:tc>
        <w:tc>
          <w:tcPr>
            <w:tcW w:w="1710" w:type="dxa"/>
            <w:vAlign w:val="center"/>
          </w:tcPr>
          <w:p w14:paraId="604D4EB5" w14:textId="77777777" w:rsidR="00E46C03" w:rsidRDefault="00BA741B">
            <w:pPr>
              <w:pStyle w:val="Normal1"/>
              <w:jc w:val="center"/>
            </w:pPr>
            <w:r>
              <w:rPr>
                <w:rFonts w:ascii="MS Gothic" w:eastAsia="MS Gothic" w:hAnsi="MS Gothic" w:cs="MS Gothic"/>
              </w:rPr>
              <w:t>☐</w:t>
            </w:r>
            <w:r>
              <w:t xml:space="preserve"> Yes     </w:t>
            </w:r>
            <w:r>
              <w:rPr>
                <w:sz w:val="20"/>
                <w:szCs w:val="20"/>
              </w:rPr>
              <w:t xml:space="preserve"> x</w:t>
            </w:r>
            <w:r>
              <w:rPr>
                <w:rFonts w:ascii="MS Gothic" w:eastAsia="MS Gothic" w:hAnsi="MS Gothic" w:cs="MS Gothic"/>
                <w:sz w:val="20"/>
                <w:szCs w:val="20"/>
              </w:rPr>
              <w:t>☐</w:t>
            </w:r>
            <w:r>
              <w:t xml:space="preserve"> No</w:t>
            </w:r>
          </w:p>
        </w:tc>
        <w:tc>
          <w:tcPr>
            <w:tcW w:w="2088" w:type="dxa"/>
            <w:vAlign w:val="center"/>
          </w:tcPr>
          <w:p w14:paraId="10D15A76" w14:textId="77777777" w:rsidR="00E46C03" w:rsidRDefault="00BA741B">
            <w:pPr>
              <w:pStyle w:val="Normal1"/>
              <w:jc w:val="center"/>
            </w:pPr>
            <w:r>
              <w:rPr>
                <w:color w:val="2E75B5"/>
              </w:rPr>
              <w:t>See web site above</w:t>
            </w:r>
          </w:p>
        </w:tc>
      </w:tr>
    </w:tbl>
    <w:p w14:paraId="64612488" w14:textId="77777777" w:rsidR="00E46C03" w:rsidRDefault="00E46C03">
      <w:pPr>
        <w:pStyle w:val="Normal1"/>
        <w:spacing w:after="0" w:line="240" w:lineRule="auto"/>
      </w:pPr>
    </w:p>
    <w:p w14:paraId="7DC361F9" w14:textId="77777777" w:rsidR="00E46C03" w:rsidRDefault="00BA741B">
      <w:pPr>
        <w:pStyle w:val="Normal1"/>
        <w:spacing w:after="0" w:line="240" w:lineRule="auto"/>
        <w:rPr>
          <w:color w:val="2E75B5"/>
        </w:rPr>
      </w:pPr>
      <w:r>
        <w:rPr>
          <w:color w:val="2E75B5"/>
        </w:rPr>
        <w:t>Copy the table above and repeat where there is more than one water body.</w:t>
      </w:r>
    </w:p>
    <w:p w14:paraId="4B92953A" w14:textId="77777777" w:rsidR="00E46C03" w:rsidRDefault="00BA741B">
      <w:pPr>
        <w:pStyle w:val="Normal1"/>
        <w:rPr>
          <w:b/>
          <w:sz w:val="32"/>
          <w:szCs w:val="32"/>
        </w:rPr>
      </w:pPr>
      <w:r>
        <w:br w:type="page"/>
      </w:r>
    </w:p>
    <w:p w14:paraId="5173B101" w14:textId="77777777" w:rsidR="00E46C03" w:rsidRDefault="00BA741B">
      <w:pPr>
        <w:pStyle w:val="Heading1"/>
      </w:pPr>
      <w:r>
        <w:lastRenderedPageBreak/>
        <w:t xml:space="preserve">7. Certification, Notification and </w:t>
      </w:r>
      <w:proofErr w:type="gramStart"/>
      <w:r>
        <w:t>Delegation</w:t>
      </w:r>
      <w:r>
        <w:rPr>
          <w:b w:val="0"/>
          <w:sz w:val="18"/>
          <w:szCs w:val="18"/>
        </w:rPr>
        <w:t>(</w:t>
      </w:r>
      <w:proofErr w:type="gramEnd"/>
      <w:r>
        <w:rPr>
          <w:b w:val="0"/>
          <w:sz w:val="18"/>
          <w:szCs w:val="18"/>
        </w:rPr>
        <w:t>see permit part 4.2.9)</w:t>
      </w:r>
    </w:p>
    <w:tbl>
      <w:tblPr>
        <w:tblStyle w:val="a6"/>
        <w:tblW w:w="9648" w:type="dxa"/>
        <w:tblBorders>
          <w:insideV w:val="single" w:sz="4" w:space="0" w:color="000000"/>
        </w:tblBorders>
        <w:tblLayout w:type="fixed"/>
        <w:tblLook w:val="0000" w:firstRow="0" w:lastRow="0" w:firstColumn="0" w:lastColumn="0" w:noHBand="0" w:noVBand="0"/>
      </w:tblPr>
      <w:tblGrid>
        <w:gridCol w:w="9648"/>
      </w:tblGrid>
      <w:tr w:rsidR="00E46C03" w14:paraId="70241D5D" w14:textId="77777777">
        <w:tc>
          <w:tcPr>
            <w:tcW w:w="9648" w:type="dxa"/>
            <w:shd w:val="clear" w:color="auto" w:fill="auto"/>
          </w:tcPr>
          <w:p w14:paraId="5E5A5285" w14:textId="77777777" w:rsidR="00E46C03" w:rsidRDefault="00BA741B">
            <w:pPr>
              <w:pStyle w:val="Normal1"/>
              <w:spacing w:before="40"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Owner Certification: </w:t>
            </w:r>
            <w:r>
              <w:rPr>
                <w:rFonts w:ascii="Times New Roman" w:eastAsia="Times New Roman" w:hAnsi="Times New Roman" w:cs="Times New Roman"/>
                <w:sz w:val="24"/>
                <w:szCs w:val="24"/>
              </w:rPr>
              <w:t xml:space="preserve">See documents filed in Appendix G. </w:t>
            </w:r>
          </w:p>
          <w:p w14:paraId="4A1CAC61" w14:textId="77777777" w:rsidR="00E46C03" w:rsidRDefault="00BA741B">
            <w:pPr>
              <w:pStyle w:val="Normal1"/>
              <w:spacing w:before="40"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Operator Certification: </w:t>
            </w:r>
            <w:r>
              <w:rPr>
                <w:rFonts w:ascii="Times New Roman" w:eastAsia="Times New Roman" w:hAnsi="Times New Roman" w:cs="Times New Roman"/>
                <w:sz w:val="24"/>
                <w:szCs w:val="24"/>
              </w:rPr>
              <w:t xml:space="preserve">See documents filed in Appendix G. </w:t>
            </w:r>
            <w:r>
              <w:rPr>
                <w:rFonts w:ascii="Times New Roman" w:eastAsia="Times New Roman" w:hAnsi="Times New Roman" w:cs="Times New Roman"/>
                <w:color w:val="0000FF"/>
                <w:sz w:val="24"/>
                <w:szCs w:val="24"/>
              </w:rPr>
              <w:t>Not necessary when the Owner and Operator are the same.</w:t>
            </w:r>
          </w:p>
          <w:p w14:paraId="490DECF0" w14:textId="77777777" w:rsidR="00E46C03" w:rsidRDefault="00BA741B">
            <w:pPr>
              <w:pStyle w:val="Normal1"/>
              <w:spacing w:before="40"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Delegation of Authority: </w:t>
            </w:r>
            <w:r>
              <w:rPr>
                <w:rFonts w:ascii="Times New Roman" w:eastAsia="Times New Roman" w:hAnsi="Times New Roman" w:cs="Times New Roman"/>
                <w:sz w:val="24"/>
                <w:szCs w:val="24"/>
              </w:rPr>
              <w:t>insert text here</w:t>
            </w:r>
            <w:r>
              <w:rPr>
                <w:rFonts w:ascii="Times New Roman" w:eastAsia="Times New Roman" w:hAnsi="Times New Roman" w:cs="Times New Roman"/>
                <w:color w:val="0000FF"/>
                <w:sz w:val="24"/>
                <w:szCs w:val="24"/>
              </w:rPr>
              <w:t xml:space="preserve"> If used include documents and reference their file in Appendix G.</w:t>
            </w:r>
          </w:p>
          <w:p w14:paraId="36479C03" w14:textId="77777777" w:rsidR="00E46C03" w:rsidRDefault="00BA741B">
            <w:pPr>
              <w:pStyle w:val="Normal1"/>
              <w:spacing w:before="40"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Subcontractor Certification:  </w:t>
            </w:r>
            <w:r>
              <w:rPr>
                <w:rFonts w:ascii="Times New Roman" w:eastAsia="Times New Roman" w:hAnsi="Times New Roman" w:cs="Times New Roman"/>
                <w:sz w:val="24"/>
                <w:szCs w:val="24"/>
              </w:rPr>
              <w:t>insert text here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FF"/>
                <w:sz w:val="24"/>
                <w:szCs w:val="24"/>
              </w:rPr>
              <w:t>If used include documents and reference their file in Appendix G.</w:t>
            </w:r>
          </w:p>
          <w:p w14:paraId="7438FD59" w14:textId="77777777" w:rsidR="00E46C03" w:rsidRDefault="00BA741B">
            <w:pPr>
              <w:pStyle w:val="Normal1"/>
              <w:spacing w:before="40"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Permit Transfer Requirements:  </w:t>
            </w:r>
            <w:r>
              <w:rPr>
                <w:rFonts w:ascii="Times New Roman" w:eastAsia="Times New Roman" w:hAnsi="Times New Roman" w:cs="Times New Roman"/>
                <w:sz w:val="24"/>
                <w:szCs w:val="24"/>
              </w:rPr>
              <w:t>insert text here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FF"/>
                <w:sz w:val="24"/>
                <w:szCs w:val="24"/>
              </w:rPr>
              <w:t>If used include documents and reference their file in Appendix G.</w:t>
            </w:r>
          </w:p>
          <w:p w14:paraId="495C2C81" w14:textId="77777777" w:rsidR="00E46C03" w:rsidRDefault="00E46C03">
            <w:pPr>
              <w:pStyle w:val="Normal1"/>
              <w:spacing w:before="40" w:after="20" w:line="240" w:lineRule="auto"/>
              <w:rPr>
                <w:rFonts w:ascii="Times New Roman" w:eastAsia="Times New Roman" w:hAnsi="Times New Roman" w:cs="Times New Roman"/>
                <w:b/>
                <w:sz w:val="24"/>
                <w:szCs w:val="24"/>
              </w:rPr>
            </w:pPr>
          </w:p>
        </w:tc>
      </w:tr>
      <w:tr w:rsidR="00E46C03" w14:paraId="1F8AED07" w14:textId="77777777">
        <w:tc>
          <w:tcPr>
            <w:tcW w:w="9648" w:type="dxa"/>
            <w:shd w:val="clear" w:color="auto" w:fill="auto"/>
          </w:tcPr>
          <w:p w14:paraId="34876415" w14:textId="77777777" w:rsidR="00E46C03" w:rsidRDefault="00BA741B">
            <w:pPr>
              <w:pStyle w:val="Normal1"/>
              <w:spacing w:before="40" w:after="0" w:line="240" w:lineRule="auto"/>
              <w:ind w:left="180"/>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{There are forms for these actions provided in EXHIBIT G of this SWPPP template.  File all certification and delegation documents there.}</w:t>
            </w:r>
          </w:p>
          <w:p w14:paraId="491757AA" w14:textId="77777777" w:rsidR="00E46C03" w:rsidRDefault="00E46C03">
            <w:pPr>
              <w:pStyle w:val="Normal1"/>
              <w:spacing w:before="40" w:after="0" w:line="240" w:lineRule="auto"/>
              <w:ind w:left="180"/>
              <w:rPr>
                <w:rFonts w:ascii="Times New Roman" w:eastAsia="Times New Roman" w:hAnsi="Times New Roman" w:cs="Times New Roman"/>
                <w:color w:val="0000FF"/>
                <w:sz w:val="24"/>
                <w:szCs w:val="24"/>
              </w:rPr>
            </w:pPr>
          </w:p>
        </w:tc>
      </w:tr>
    </w:tbl>
    <w:p w14:paraId="2FB3D7F9" w14:textId="77777777" w:rsidR="00E46C03" w:rsidRDefault="00E46C03">
      <w:pPr>
        <w:pStyle w:val="Normal1"/>
        <w:spacing w:after="0" w:line="240" w:lineRule="auto"/>
        <w:sectPr w:rsidR="00E46C03">
          <w:headerReference w:type="default" r:id="rId10"/>
          <w:footerReference w:type="default" r:id="rId11"/>
          <w:headerReference w:type="first" r:id="rId12"/>
          <w:pgSz w:w="12240" w:h="15840"/>
          <w:pgMar w:top="1440" w:right="1440" w:bottom="1440" w:left="1440" w:header="720" w:footer="720" w:gutter="0"/>
          <w:pgNumType w:start="1"/>
          <w:cols w:space="720"/>
          <w:titlePg/>
        </w:sectPr>
      </w:pPr>
    </w:p>
    <w:p w14:paraId="2171284D" w14:textId="77777777" w:rsidR="00E46C03" w:rsidRDefault="00BA741B">
      <w:pPr>
        <w:pStyle w:val="Normal1"/>
      </w:pPr>
      <w:r>
        <w:br w:type="page"/>
      </w:r>
    </w:p>
    <w:p w14:paraId="0D23D855" w14:textId="77777777" w:rsidR="00E46C03" w:rsidRDefault="00BA741B">
      <w:pPr>
        <w:pStyle w:val="Heading1"/>
      </w:pPr>
      <w:r>
        <w:lastRenderedPageBreak/>
        <w:t>SWPPP Appendices</w:t>
      </w:r>
    </w:p>
    <w:p w14:paraId="332EFDDC" w14:textId="77777777" w:rsidR="00E46C03" w:rsidRDefault="00BA741B">
      <w:pPr>
        <w:pStyle w:val="Normal1"/>
        <w:spacing w:after="120" w:line="240" w:lineRule="auto"/>
        <w:rPr>
          <w:b/>
        </w:rPr>
      </w:pPr>
      <w:r>
        <w:rPr>
          <w:b/>
        </w:rPr>
        <w:t>Appendix A: General Location Map</w:t>
      </w:r>
    </w:p>
    <w:p w14:paraId="2CCDB79E" w14:textId="77777777" w:rsidR="00E46C03" w:rsidRDefault="00BA741B">
      <w:pPr>
        <w:pStyle w:val="Normal1"/>
        <w:spacing w:after="120" w:line="240" w:lineRule="auto"/>
        <w:rPr>
          <w:b/>
        </w:rPr>
      </w:pPr>
      <w:r>
        <w:rPr>
          <w:b/>
        </w:rPr>
        <w:t>Appendix B: SWPPP Site Maps</w:t>
      </w:r>
    </w:p>
    <w:p w14:paraId="6B09E1F1" w14:textId="77777777" w:rsidR="00E46C03" w:rsidRDefault="00BA741B">
      <w:pPr>
        <w:pStyle w:val="Normal1"/>
        <w:spacing w:after="120" w:line="240" w:lineRule="auto"/>
        <w:rPr>
          <w:b/>
        </w:rPr>
      </w:pPr>
      <w:r>
        <w:rPr>
          <w:b/>
        </w:rPr>
        <w:t xml:space="preserve">Appendix C: UPDES </w:t>
      </w:r>
      <w:proofErr w:type="gramStart"/>
      <w:r>
        <w:rPr>
          <w:b/>
        </w:rPr>
        <w:t>Permit(</w:t>
      </w:r>
      <w:proofErr w:type="gramEnd"/>
      <w:r>
        <w:rPr>
          <w:b/>
        </w:rPr>
        <w:t>UTRH00000)</w:t>
      </w:r>
    </w:p>
    <w:p w14:paraId="752DC792" w14:textId="77777777" w:rsidR="00E46C03" w:rsidRDefault="00BA741B">
      <w:pPr>
        <w:pStyle w:val="Normal1"/>
        <w:spacing w:after="120" w:line="240" w:lineRule="auto"/>
        <w:rPr>
          <w:b/>
        </w:rPr>
      </w:pPr>
      <w:r>
        <w:rPr>
          <w:b/>
        </w:rPr>
        <w:t xml:space="preserve">Appendix D: Permits; NOI, </w:t>
      </w:r>
      <w:proofErr w:type="gramStart"/>
      <w:r>
        <w:rPr>
          <w:b/>
        </w:rPr>
        <w:t xml:space="preserve">MS4  </w:t>
      </w:r>
      <w:r>
        <w:t>(</w:t>
      </w:r>
      <w:proofErr w:type="gramEnd"/>
      <w:r>
        <w:rPr>
          <w:color w:val="0000FF"/>
        </w:rPr>
        <w:t>Including City, County, State, 3</w:t>
      </w:r>
      <w:r>
        <w:rPr>
          <w:color w:val="0000FF"/>
          <w:vertAlign w:val="superscript"/>
        </w:rPr>
        <w:t>rd</w:t>
      </w:r>
      <w:r>
        <w:rPr>
          <w:color w:val="0000FF"/>
        </w:rPr>
        <w:t xml:space="preserve"> Party; MS4 Acknowledgements)</w:t>
      </w:r>
    </w:p>
    <w:p w14:paraId="784E10F7" w14:textId="77777777" w:rsidR="00E46C03" w:rsidRDefault="00BA741B">
      <w:pPr>
        <w:pStyle w:val="Normal1"/>
        <w:spacing w:after="120" w:line="240" w:lineRule="auto"/>
        <w:rPr>
          <w:b/>
        </w:rPr>
      </w:pPr>
      <w:r>
        <w:rPr>
          <w:b/>
        </w:rPr>
        <w:t>Appendix E: Inspection-Maintenance-Correction Report</w:t>
      </w:r>
    </w:p>
    <w:p w14:paraId="65EDC758" w14:textId="77777777" w:rsidR="00E46C03" w:rsidRDefault="00BA741B">
      <w:pPr>
        <w:pStyle w:val="Normal1"/>
        <w:spacing w:after="120" w:line="240" w:lineRule="auto"/>
        <w:rPr>
          <w:b/>
        </w:rPr>
      </w:pPr>
      <w:r>
        <w:rPr>
          <w:b/>
        </w:rPr>
        <w:t>Appendix F: SWPPP Amendment Log</w:t>
      </w:r>
    </w:p>
    <w:p w14:paraId="6E055F4C" w14:textId="77777777" w:rsidR="00E46C03" w:rsidRDefault="00BA741B">
      <w:pPr>
        <w:pStyle w:val="Normal1"/>
        <w:spacing w:after="120" w:line="240" w:lineRule="auto"/>
        <w:rPr>
          <w:b/>
        </w:rPr>
      </w:pPr>
      <w:r>
        <w:rPr>
          <w:b/>
        </w:rPr>
        <w:t>Appendix G: Certifications, Agreements, Delegation of Authority</w:t>
      </w:r>
    </w:p>
    <w:p w14:paraId="5F25C8C4" w14:textId="77777777" w:rsidR="00E46C03" w:rsidRDefault="00BA741B">
      <w:pPr>
        <w:pStyle w:val="Normal1"/>
        <w:spacing w:after="120" w:line="240" w:lineRule="auto"/>
        <w:rPr>
          <w:b/>
        </w:rPr>
      </w:pPr>
      <w:r>
        <w:rPr>
          <w:b/>
        </w:rPr>
        <w:t>Appendix H: Training Log</w:t>
      </w:r>
    </w:p>
    <w:p w14:paraId="4793DF3E" w14:textId="77777777" w:rsidR="00E46C03" w:rsidRDefault="00BA741B">
      <w:pPr>
        <w:pStyle w:val="Normal1"/>
        <w:spacing w:after="120" w:line="240" w:lineRule="auto"/>
        <w:rPr>
          <w:b/>
        </w:rPr>
      </w:pPr>
      <w:r>
        <w:rPr>
          <w:b/>
        </w:rPr>
        <w:t>Appendix I: Construction Plans</w:t>
      </w:r>
    </w:p>
    <w:p w14:paraId="0EE837C6" w14:textId="77777777" w:rsidR="00E46C03" w:rsidRDefault="00BA741B">
      <w:pPr>
        <w:pStyle w:val="Normal1"/>
        <w:spacing w:after="120" w:line="240" w:lineRule="auto"/>
        <w:rPr>
          <w:b/>
        </w:rPr>
      </w:pPr>
      <w:r>
        <w:rPr>
          <w:b/>
        </w:rPr>
        <w:t xml:space="preserve">Appendix J: Additional Information </w:t>
      </w:r>
      <w:r>
        <w:rPr>
          <w:color w:val="0000FF"/>
        </w:rPr>
        <w:t>(e.g. Support documents and out of date SWPPP documents, etc.)</w:t>
      </w:r>
    </w:p>
    <w:p w14:paraId="7DB07022" w14:textId="77777777" w:rsidR="00E46C03" w:rsidRDefault="00BA741B">
      <w:pPr>
        <w:pStyle w:val="Normal1"/>
        <w:spacing w:after="120" w:line="240" w:lineRule="auto"/>
        <w:rPr>
          <w:b/>
        </w:rPr>
      </w:pPr>
      <w:r>
        <w:rPr>
          <w:b/>
        </w:rPr>
        <w:t xml:space="preserve">Appendix K: BMP Specifications and Details </w:t>
      </w:r>
    </w:p>
    <w:p w14:paraId="74CAB3F2" w14:textId="77777777" w:rsidR="00E46C03" w:rsidRDefault="00E46C03">
      <w:pPr>
        <w:pStyle w:val="Normal1"/>
        <w:spacing w:after="120" w:line="240" w:lineRule="auto"/>
        <w:rPr>
          <w:b/>
        </w:rPr>
      </w:pPr>
    </w:p>
    <w:sectPr w:rsidR="00E46C03" w:rsidSect="00E46C0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63BD2" w14:textId="77777777" w:rsidR="00301339" w:rsidRDefault="00301339" w:rsidP="00E46C03">
      <w:pPr>
        <w:spacing w:after="0" w:line="240" w:lineRule="auto"/>
      </w:pPr>
      <w:r>
        <w:separator/>
      </w:r>
    </w:p>
  </w:endnote>
  <w:endnote w:type="continuationSeparator" w:id="0">
    <w:p w14:paraId="51132F67" w14:textId="77777777" w:rsidR="00301339" w:rsidRDefault="00301339" w:rsidP="00E4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D01E" w14:textId="0BE1CF20" w:rsidR="00E46C03" w:rsidRDefault="00BA741B">
    <w:pPr>
      <w:pStyle w:val="Normal1"/>
      <w:tabs>
        <w:tab w:val="center" w:pos="4680"/>
        <w:tab w:val="right" w:pos="9360"/>
      </w:tabs>
      <w:spacing w:after="0" w:line="240" w:lineRule="auto"/>
    </w:pPr>
    <w:r>
      <w:tab/>
    </w:r>
    <w:r>
      <w:rPr>
        <w:color w:val="808080"/>
      </w:rPr>
      <w:t>Page</w:t>
    </w:r>
    <w:r>
      <w:t xml:space="preserve"> | </w:t>
    </w:r>
    <w:r w:rsidR="00E46C03">
      <w:fldChar w:fldCharType="begin"/>
    </w:r>
    <w:r>
      <w:instrText>PAGE</w:instrText>
    </w:r>
    <w:r w:rsidR="00E46C03">
      <w:fldChar w:fldCharType="separate"/>
    </w:r>
    <w:r w:rsidR="00924C5E">
      <w:rPr>
        <w:noProof/>
      </w:rPr>
      <w:t>11</w:t>
    </w:r>
    <w:r w:rsidR="00E46C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A609" w14:textId="77777777" w:rsidR="00301339" w:rsidRDefault="00301339" w:rsidP="00E46C03">
      <w:pPr>
        <w:spacing w:after="0" w:line="240" w:lineRule="auto"/>
      </w:pPr>
      <w:r>
        <w:separator/>
      </w:r>
    </w:p>
  </w:footnote>
  <w:footnote w:type="continuationSeparator" w:id="0">
    <w:p w14:paraId="3C74E2DB" w14:textId="77777777" w:rsidR="00301339" w:rsidRDefault="00301339" w:rsidP="00E4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8AFF" w14:textId="77777777" w:rsidR="00E46C03" w:rsidRDefault="00BA741B">
    <w:pPr>
      <w:pStyle w:val="Normal1"/>
      <w:tabs>
        <w:tab w:val="center" w:pos="4680"/>
        <w:tab w:val="right" w:pos="9360"/>
      </w:tabs>
      <w:spacing w:after="0" w:line="240" w:lineRule="auto"/>
      <w:jc w:val="right"/>
    </w:pPr>
    <w:r>
      <w:t xml:space="preserve">Stormwater Pollution Prevention </w:t>
    </w:r>
    <w:proofErr w:type="gramStart"/>
    <w:r>
      <w:t>Plan(</w:t>
    </w:r>
    <w:proofErr w:type="gramEnd"/>
    <w:r>
      <w:t>SWPPP) 2016-07-28</w:t>
    </w:r>
  </w:p>
  <w:p w14:paraId="38AB3B65" w14:textId="77777777" w:rsidR="00E46C03" w:rsidRDefault="00BA741B">
    <w:pPr>
      <w:pStyle w:val="Normal1"/>
      <w:tabs>
        <w:tab w:val="center" w:pos="4680"/>
        <w:tab w:val="right" w:pos="9360"/>
      </w:tabs>
      <w:spacing w:after="0" w:line="240" w:lineRule="auto"/>
      <w:jc w:val="right"/>
    </w:pPr>
    <w:r>
      <w:t>Residential Common Plan</w:t>
    </w:r>
  </w:p>
  <w:p w14:paraId="1C12549B" w14:textId="77777777" w:rsidR="00E46C03" w:rsidRDefault="00924C5E">
    <w:pPr>
      <w:pStyle w:val="Normal1"/>
      <w:tabs>
        <w:tab w:val="center" w:pos="4680"/>
        <w:tab w:val="right" w:pos="9360"/>
      </w:tabs>
      <w:spacing w:after="0" w:line="240" w:lineRule="auto"/>
      <w:jc w:val="right"/>
    </w:pPr>
    <w:r>
      <w:pict w14:anchorId="715C765D">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61D0" w14:textId="77777777" w:rsidR="00E46C03" w:rsidRDefault="00BA741B">
    <w:pPr>
      <w:pStyle w:val="Normal1"/>
      <w:tabs>
        <w:tab w:val="center" w:pos="4680"/>
        <w:tab w:val="right" w:pos="9360"/>
      </w:tabs>
      <w:spacing w:after="0" w:line="240" w:lineRule="auto"/>
      <w:jc w:val="right"/>
    </w:pPr>
    <w:r>
      <w:t>Stormwater Pollution Prevention Plan (SWPPP) 2016-07-28</w:t>
    </w:r>
  </w:p>
  <w:p w14:paraId="75956889" w14:textId="77777777" w:rsidR="00E46C03" w:rsidRDefault="00BA741B">
    <w:pPr>
      <w:pStyle w:val="Normal1"/>
      <w:tabs>
        <w:tab w:val="center" w:pos="4680"/>
        <w:tab w:val="right" w:pos="9360"/>
      </w:tabs>
      <w:spacing w:after="0" w:line="240" w:lineRule="auto"/>
      <w:jc w:val="right"/>
    </w:pPr>
    <w:r>
      <w:t>Residential Common Plan</w:t>
    </w:r>
  </w:p>
  <w:p w14:paraId="7FD85942" w14:textId="77777777" w:rsidR="00E46C03" w:rsidRDefault="00924C5E">
    <w:pPr>
      <w:pStyle w:val="Normal1"/>
      <w:tabs>
        <w:tab w:val="center" w:pos="4680"/>
        <w:tab w:val="right" w:pos="9360"/>
      </w:tabs>
      <w:spacing w:after="0" w:line="240" w:lineRule="auto"/>
      <w:jc w:val="right"/>
    </w:pPr>
    <w:r>
      <w:pict w14:anchorId="0335D3D6">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C2942"/>
    <w:multiLevelType w:val="multilevel"/>
    <w:tmpl w:val="0958E9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1530AA3"/>
    <w:multiLevelType w:val="multilevel"/>
    <w:tmpl w:val="1E2007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03"/>
    <w:rsid w:val="000E6E6A"/>
    <w:rsid w:val="0026125C"/>
    <w:rsid w:val="00301339"/>
    <w:rsid w:val="007A71DB"/>
    <w:rsid w:val="00924C5E"/>
    <w:rsid w:val="009B67AF"/>
    <w:rsid w:val="009D3D31"/>
    <w:rsid w:val="00BA741B"/>
    <w:rsid w:val="00CB2B0B"/>
    <w:rsid w:val="00E46C03"/>
    <w:rsid w:val="00F9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E6134DD"/>
  <w15:docId w15:val="{4DDADCFE-69BB-4AAB-A636-D77C23D3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46C03"/>
    <w:pPr>
      <w:spacing w:after="100" w:line="240" w:lineRule="auto"/>
      <w:jc w:val="both"/>
      <w:outlineLvl w:val="0"/>
    </w:pPr>
    <w:rPr>
      <w:b/>
      <w:sz w:val="32"/>
      <w:szCs w:val="32"/>
    </w:rPr>
  </w:style>
  <w:style w:type="paragraph" w:styleId="Heading2">
    <w:name w:val="heading 2"/>
    <w:basedOn w:val="Normal1"/>
    <w:next w:val="Normal1"/>
    <w:rsid w:val="00E46C03"/>
    <w:pPr>
      <w:keepNext/>
      <w:keepLines/>
      <w:spacing w:before="200" w:after="0"/>
      <w:outlineLvl w:val="1"/>
    </w:pPr>
    <w:rPr>
      <w:b/>
      <w:color w:val="5B9BD5"/>
      <w:sz w:val="26"/>
      <w:szCs w:val="26"/>
    </w:rPr>
  </w:style>
  <w:style w:type="paragraph" w:styleId="Heading3">
    <w:name w:val="heading 3"/>
    <w:basedOn w:val="Normal1"/>
    <w:next w:val="Normal1"/>
    <w:rsid w:val="00E46C03"/>
    <w:pPr>
      <w:keepNext/>
      <w:keepLines/>
      <w:spacing w:before="280" w:after="80"/>
      <w:outlineLvl w:val="2"/>
    </w:pPr>
    <w:rPr>
      <w:b/>
      <w:sz w:val="28"/>
      <w:szCs w:val="28"/>
    </w:rPr>
  </w:style>
  <w:style w:type="paragraph" w:styleId="Heading4">
    <w:name w:val="heading 4"/>
    <w:basedOn w:val="Normal1"/>
    <w:next w:val="Normal1"/>
    <w:rsid w:val="00E46C03"/>
    <w:pPr>
      <w:keepNext/>
      <w:keepLines/>
      <w:spacing w:before="240" w:after="40"/>
      <w:outlineLvl w:val="3"/>
    </w:pPr>
    <w:rPr>
      <w:b/>
      <w:sz w:val="24"/>
      <w:szCs w:val="24"/>
    </w:rPr>
  </w:style>
  <w:style w:type="paragraph" w:styleId="Heading5">
    <w:name w:val="heading 5"/>
    <w:basedOn w:val="Normal1"/>
    <w:next w:val="Normal1"/>
    <w:rsid w:val="00E46C03"/>
    <w:pPr>
      <w:keepNext/>
      <w:keepLines/>
      <w:spacing w:before="220" w:after="40"/>
      <w:outlineLvl w:val="4"/>
    </w:pPr>
    <w:rPr>
      <w:b/>
    </w:rPr>
  </w:style>
  <w:style w:type="paragraph" w:styleId="Heading6">
    <w:name w:val="heading 6"/>
    <w:basedOn w:val="Normal1"/>
    <w:next w:val="Normal1"/>
    <w:rsid w:val="00E46C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6C03"/>
  </w:style>
  <w:style w:type="paragraph" w:styleId="Title">
    <w:name w:val="Title"/>
    <w:basedOn w:val="Normal1"/>
    <w:next w:val="Normal1"/>
    <w:rsid w:val="00E46C03"/>
    <w:pPr>
      <w:keepNext/>
      <w:keepLines/>
      <w:spacing w:before="480" w:after="120"/>
    </w:pPr>
    <w:rPr>
      <w:b/>
      <w:sz w:val="72"/>
      <w:szCs w:val="72"/>
    </w:rPr>
  </w:style>
  <w:style w:type="paragraph" w:styleId="Subtitle">
    <w:name w:val="Subtitle"/>
    <w:basedOn w:val="Normal1"/>
    <w:next w:val="Normal1"/>
    <w:rsid w:val="00E46C03"/>
    <w:pPr>
      <w:keepNext/>
      <w:keepLines/>
      <w:spacing w:before="360" w:after="80"/>
    </w:pPr>
    <w:rPr>
      <w:rFonts w:ascii="Georgia" w:eastAsia="Georgia" w:hAnsi="Georgia" w:cs="Georgia"/>
      <w:i/>
      <w:color w:val="666666"/>
      <w:sz w:val="48"/>
      <w:szCs w:val="48"/>
    </w:rPr>
  </w:style>
  <w:style w:type="table" w:customStyle="1" w:styleId="a">
    <w:basedOn w:val="TableNormal"/>
    <w:rsid w:val="00E46C03"/>
    <w:pPr>
      <w:spacing w:after="0" w:line="240" w:lineRule="auto"/>
    </w:pPr>
    <w:tblPr>
      <w:tblStyleRowBandSize w:val="1"/>
      <w:tblStyleColBandSize w:val="1"/>
    </w:tblPr>
  </w:style>
  <w:style w:type="table" w:customStyle="1" w:styleId="a0">
    <w:basedOn w:val="TableNormal"/>
    <w:rsid w:val="00E46C03"/>
    <w:pPr>
      <w:spacing w:after="0" w:line="240" w:lineRule="auto"/>
    </w:pPr>
    <w:tblPr>
      <w:tblStyleRowBandSize w:val="1"/>
      <w:tblStyleColBandSize w:val="1"/>
    </w:tblPr>
  </w:style>
  <w:style w:type="table" w:customStyle="1" w:styleId="a1">
    <w:basedOn w:val="TableNormal"/>
    <w:rsid w:val="00E46C03"/>
    <w:pPr>
      <w:spacing w:after="0" w:line="240" w:lineRule="auto"/>
    </w:pPr>
    <w:tblPr>
      <w:tblStyleRowBandSize w:val="1"/>
      <w:tblStyleColBandSize w:val="1"/>
    </w:tblPr>
  </w:style>
  <w:style w:type="table" w:customStyle="1" w:styleId="a2">
    <w:basedOn w:val="TableNormal"/>
    <w:rsid w:val="00E46C03"/>
    <w:tblPr>
      <w:tblStyleRowBandSize w:val="1"/>
      <w:tblStyleColBandSize w:val="1"/>
      <w:tblCellMar>
        <w:left w:w="115" w:type="dxa"/>
        <w:right w:w="115" w:type="dxa"/>
      </w:tblCellMar>
    </w:tblPr>
  </w:style>
  <w:style w:type="table" w:customStyle="1" w:styleId="a3">
    <w:basedOn w:val="TableNormal"/>
    <w:rsid w:val="00E46C03"/>
    <w:tblPr>
      <w:tblStyleRowBandSize w:val="1"/>
      <w:tblStyleColBandSize w:val="1"/>
      <w:tblCellMar>
        <w:left w:w="115" w:type="dxa"/>
        <w:right w:w="115" w:type="dxa"/>
      </w:tblCellMar>
    </w:tblPr>
  </w:style>
  <w:style w:type="table" w:customStyle="1" w:styleId="a4">
    <w:basedOn w:val="TableNormal"/>
    <w:rsid w:val="00E46C03"/>
    <w:pPr>
      <w:spacing w:after="0" w:line="240" w:lineRule="auto"/>
    </w:pPr>
    <w:tblPr>
      <w:tblStyleRowBandSize w:val="1"/>
      <w:tblStyleColBandSize w:val="1"/>
    </w:tblPr>
  </w:style>
  <w:style w:type="table" w:customStyle="1" w:styleId="a5">
    <w:basedOn w:val="TableNormal"/>
    <w:rsid w:val="00E46C03"/>
    <w:pPr>
      <w:spacing w:after="0" w:line="240" w:lineRule="auto"/>
    </w:pPr>
    <w:tblPr>
      <w:tblStyleRowBandSize w:val="1"/>
      <w:tblStyleColBandSize w:val="1"/>
    </w:tblPr>
  </w:style>
  <w:style w:type="table" w:customStyle="1" w:styleId="a6">
    <w:basedOn w:val="TableNormal"/>
    <w:rsid w:val="00E46C03"/>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D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q.deq.uta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q.deq.uta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1879</Words>
  <Characters>10713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dc:creator>
  <cp:lastModifiedBy>Weight,Tucker</cp:lastModifiedBy>
  <cp:revision>2</cp:revision>
  <dcterms:created xsi:type="dcterms:W3CDTF">2019-08-16T23:14:00Z</dcterms:created>
  <dcterms:modified xsi:type="dcterms:W3CDTF">2019-08-16T23:14:00Z</dcterms:modified>
</cp:coreProperties>
</file>