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A" w:rsidRPr="00185726" w:rsidRDefault="00A03484" w:rsidP="00D9329C">
      <w:pPr>
        <w:tabs>
          <w:tab w:val="left" w:pos="0"/>
        </w:tabs>
        <w:jc w:val="center"/>
        <w:rPr>
          <w:rFonts w:asciiTheme="minorHAnsi" w:hAnsiTheme="minorHAnsi" w:cs="Dutch Roman 10pt"/>
          <w:b/>
          <w:bCs/>
        </w:rPr>
      </w:pPr>
      <w:r>
        <w:rPr>
          <w:rFonts w:asciiTheme="minorHAnsi" w:hAnsiTheme="minorHAnsi" w:cs="Dutch Roman 10pt"/>
          <w:b/>
          <w:bCs/>
        </w:rPr>
        <w:t>BUILDING ON A PRIVATE RIGHT OF WAY</w:t>
      </w:r>
      <w:r w:rsidR="00DA599A">
        <w:rPr>
          <w:rFonts w:asciiTheme="minorHAnsi" w:hAnsiTheme="minorHAnsi" w:cs="Dutch Roman 10pt"/>
          <w:b/>
          <w:bCs/>
        </w:rPr>
        <w:t>/</w:t>
      </w:r>
      <w:r w:rsidR="003366BB">
        <w:rPr>
          <w:rFonts w:asciiTheme="minorHAnsi" w:hAnsiTheme="minorHAnsi" w:cs="Dutch Roman 10pt"/>
          <w:b/>
          <w:bCs/>
        </w:rPr>
        <w:t>ACCESS EASEMENT</w:t>
      </w:r>
    </w:p>
    <w:p w:rsidR="00662ADA" w:rsidRPr="00185726" w:rsidRDefault="00B20BE6" w:rsidP="00D9329C">
      <w:pPr>
        <w:tabs>
          <w:tab w:val="left" w:pos="0"/>
        </w:tabs>
        <w:jc w:val="center"/>
        <w:rPr>
          <w:rFonts w:asciiTheme="minorHAnsi" w:hAnsiTheme="minorHAnsi" w:cs="Dutch Roman 10pt"/>
          <w:b/>
          <w:bCs/>
        </w:rPr>
      </w:pPr>
      <w:r>
        <w:rPr>
          <w:rFonts w:asciiTheme="minorHAnsi" w:hAnsiTheme="minorHAnsi" w:cs="Dutch Roman 10pt"/>
          <w:b/>
          <w:bCs/>
        </w:rPr>
        <w:t xml:space="preserve">EQUITABLE SERVITUDE AND </w:t>
      </w:r>
      <w:r w:rsidR="00662ADA" w:rsidRPr="00185726">
        <w:rPr>
          <w:rFonts w:asciiTheme="minorHAnsi" w:hAnsiTheme="minorHAnsi" w:cs="Dutch Roman 10pt"/>
          <w:b/>
          <w:bCs/>
        </w:rPr>
        <w:t>COVENANT</w:t>
      </w:r>
    </w:p>
    <w:p w:rsidR="00662ADA" w:rsidRPr="00185726" w:rsidRDefault="00662ADA">
      <w:pPr>
        <w:tabs>
          <w:tab w:val="left" w:pos="0"/>
        </w:tabs>
        <w:jc w:val="center"/>
        <w:rPr>
          <w:rFonts w:asciiTheme="minorHAnsi" w:hAnsiTheme="minorHAnsi" w:cs="Dutch Roman 10pt"/>
          <w:b/>
          <w:bCs/>
        </w:rPr>
      </w:pPr>
      <w:r w:rsidRPr="00185726">
        <w:rPr>
          <w:rFonts w:asciiTheme="minorHAnsi" w:hAnsiTheme="minorHAnsi" w:cs="Dutch Roman 10pt"/>
          <w:b/>
          <w:bCs/>
        </w:rPr>
        <w:t>(TO RUN WITH THE LAND)</w:t>
      </w:r>
    </w:p>
    <w:p w:rsidR="00662ADA" w:rsidRPr="00185726" w:rsidRDefault="00662ADA">
      <w:pPr>
        <w:tabs>
          <w:tab w:val="left" w:pos="0"/>
        </w:tabs>
        <w:spacing w:line="312" w:lineRule="auto"/>
        <w:rPr>
          <w:rFonts w:asciiTheme="minorHAnsi" w:hAnsiTheme="minorHAnsi" w:cs="Dutch Roman 10pt"/>
        </w:rPr>
      </w:pPr>
    </w:p>
    <w:p w:rsidR="003A028F" w:rsidRDefault="00662ADA">
      <w:pPr>
        <w:tabs>
          <w:tab w:val="left" w:pos="0"/>
        </w:tabs>
        <w:spacing w:line="312" w:lineRule="auto"/>
        <w:rPr>
          <w:rFonts w:asciiTheme="minorHAnsi" w:hAnsiTheme="minorHAnsi" w:cs="Dutch Roman 10pt"/>
          <w:u w:val="single"/>
        </w:rPr>
      </w:pPr>
      <w:r w:rsidRPr="00185726">
        <w:rPr>
          <w:rFonts w:asciiTheme="minorHAnsi" w:hAnsiTheme="minorHAnsi" w:cs="Dutch Roman 10pt"/>
        </w:rPr>
        <w:tab/>
        <w:t xml:space="preserve">This Covenant is entered into this </w:t>
      </w:r>
      <w:r w:rsidRPr="00185726">
        <w:rPr>
          <w:rFonts w:asciiTheme="minorHAnsi" w:hAnsiTheme="minorHAnsi" w:cs="Dutch Roman 10pt"/>
          <w:u w:val="single"/>
        </w:rPr>
        <w:t xml:space="preserve">      </w:t>
      </w:r>
      <w:r w:rsidRPr="00185726">
        <w:rPr>
          <w:rFonts w:asciiTheme="minorHAnsi" w:hAnsiTheme="minorHAnsi" w:cs="Dutch Roman 10pt"/>
        </w:rPr>
        <w:t xml:space="preserve"> day of </w:t>
      </w:r>
      <w:r w:rsidRPr="00185726">
        <w:rPr>
          <w:rFonts w:asciiTheme="minorHAnsi" w:hAnsiTheme="minorHAnsi" w:cs="Dutch Roman 10pt"/>
          <w:u w:val="single"/>
        </w:rPr>
        <w:t xml:space="preserve">   </w:t>
      </w:r>
      <w:r w:rsidR="00A87488">
        <w:rPr>
          <w:rFonts w:asciiTheme="minorHAnsi" w:hAnsiTheme="minorHAnsi" w:cs="Dutch Roman 10pt"/>
          <w:u w:val="single"/>
        </w:rPr>
        <w:t xml:space="preserve">                   </w:t>
      </w:r>
      <w:r w:rsidR="0065218B">
        <w:rPr>
          <w:rFonts w:asciiTheme="minorHAnsi" w:hAnsiTheme="minorHAnsi" w:cs="Dutch Roman 10pt"/>
          <w:u w:val="single"/>
        </w:rPr>
        <w:t xml:space="preserve">      </w:t>
      </w:r>
      <w:r w:rsidRPr="00185726">
        <w:rPr>
          <w:rFonts w:asciiTheme="minorHAnsi" w:hAnsiTheme="minorHAnsi" w:cs="Dutch Roman 10pt"/>
        </w:rPr>
        <w:t xml:space="preserve">, </w:t>
      </w:r>
      <w:r w:rsidR="00E25B81" w:rsidRPr="00185726">
        <w:rPr>
          <w:rFonts w:asciiTheme="minorHAnsi" w:hAnsiTheme="minorHAnsi" w:cs="Dutch Roman 10pt"/>
        </w:rPr>
        <w:t>20</w:t>
      </w:r>
      <w:r w:rsidRPr="00185726">
        <w:rPr>
          <w:rFonts w:asciiTheme="minorHAnsi" w:hAnsiTheme="minorHAnsi" w:cs="Dutch Roman 10pt"/>
          <w:u w:val="single"/>
        </w:rPr>
        <w:t xml:space="preserve">   </w:t>
      </w:r>
      <w:r w:rsidRPr="00185726">
        <w:rPr>
          <w:rFonts w:asciiTheme="minorHAnsi" w:hAnsiTheme="minorHAnsi" w:cs="Dutch Roman 10pt"/>
        </w:rPr>
        <w:t xml:space="preserve"> between </w:t>
      </w:r>
    </w:p>
    <w:p w:rsidR="00662ADA" w:rsidRPr="003A028F" w:rsidRDefault="003A028F">
      <w:pPr>
        <w:tabs>
          <w:tab w:val="left" w:pos="0"/>
        </w:tabs>
        <w:spacing w:line="312" w:lineRule="auto"/>
        <w:rPr>
          <w:rFonts w:asciiTheme="minorHAnsi" w:hAnsiTheme="minorHAnsi" w:cs="Dutch Roman 10pt"/>
          <w:u w:val="single"/>
        </w:rPr>
      </w:pPr>
      <w:r>
        <w:rPr>
          <w:rFonts w:asciiTheme="minorHAnsi" w:hAnsiTheme="minorHAnsi" w:cs="Dutch Roman 10pt"/>
          <w:u w:val="single"/>
        </w:rPr>
        <w:t>_</w:t>
      </w:r>
      <w:r w:rsidR="00DA599A">
        <w:rPr>
          <w:rFonts w:asciiTheme="minorHAnsi" w:hAnsiTheme="minorHAnsi" w:cs="Dutch Roman 10pt"/>
          <w:u w:val="single"/>
        </w:rPr>
        <w:t>_</w:t>
      </w:r>
      <w:r w:rsidR="00DA599A" w:rsidRPr="00185726">
        <w:rPr>
          <w:rFonts w:asciiTheme="minorHAnsi" w:hAnsiTheme="minorHAnsi" w:cs="Dutch Roman 10pt"/>
          <w:u w:val="single"/>
        </w:rPr>
        <w:t xml:space="preserve"> </w:t>
      </w:r>
      <w:r w:rsidR="004155A5">
        <w:rPr>
          <w:rFonts w:asciiTheme="minorHAnsi" w:hAnsiTheme="minorHAnsi" w:cs="Dutch Roman 10pt"/>
          <w:u w:val="single"/>
        </w:rPr>
        <w:t xml:space="preserve">Fredrick P. </w:t>
      </w:r>
      <w:proofErr w:type="gramStart"/>
      <w:r w:rsidR="004155A5">
        <w:rPr>
          <w:rFonts w:asciiTheme="minorHAnsi" w:hAnsiTheme="minorHAnsi" w:cs="Dutch Roman 10pt"/>
          <w:u w:val="single"/>
        </w:rPr>
        <w:t>Golde</w:t>
      </w:r>
      <w:r w:rsidR="0068796A">
        <w:rPr>
          <w:rFonts w:asciiTheme="minorHAnsi" w:hAnsiTheme="minorHAnsi" w:cs="Dutch Roman 10pt"/>
          <w:u w:val="single"/>
        </w:rPr>
        <w:t xml:space="preserve">   </w:t>
      </w:r>
      <w:r w:rsidR="0004588F" w:rsidRPr="0004588F">
        <w:rPr>
          <w:rFonts w:asciiTheme="minorHAnsi" w:hAnsiTheme="minorHAnsi" w:cs="Dutch Roman 10pt"/>
        </w:rPr>
        <w:t>,</w:t>
      </w:r>
      <w:proofErr w:type="gramEnd"/>
      <w:r w:rsidR="0004588F" w:rsidRPr="0004588F">
        <w:rPr>
          <w:rFonts w:asciiTheme="minorHAnsi" w:hAnsiTheme="minorHAnsi" w:cs="Dutch Roman 10pt"/>
        </w:rPr>
        <w:t xml:space="preserve"> </w:t>
      </w:r>
      <w:r w:rsidR="00662ADA" w:rsidRPr="00185726">
        <w:rPr>
          <w:rFonts w:asciiTheme="minorHAnsi" w:hAnsiTheme="minorHAnsi" w:cs="Dutch Roman 10pt"/>
        </w:rPr>
        <w:t>h</w:t>
      </w:r>
      <w:r w:rsidR="002A0F9F">
        <w:rPr>
          <w:rFonts w:asciiTheme="minorHAnsi" w:hAnsiTheme="minorHAnsi" w:cs="Dutch Roman 10pt"/>
        </w:rPr>
        <w:t>ereafter referred to as Grantor</w:t>
      </w:r>
      <w:r w:rsidR="00793587">
        <w:rPr>
          <w:rFonts w:asciiTheme="minorHAnsi" w:hAnsiTheme="minorHAnsi" w:cs="Dutch Roman 10pt"/>
        </w:rPr>
        <w:t>,</w:t>
      </w:r>
      <w:r w:rsidR="00662ADA" w:rsidRPr="00185726">
        <w:rPr>
          <w:rFonts w:asciiTheme="minorHAnsi" w:hAnsiTheme="minorHAnsi" w:cs="Dutch Roman 10pt"/>
        </w:rPr>
        <w:t xml:space="preserve"> and Weber County, Grantee, hereafter referred to as County.</w:t>
      </w:r>
    </w:p>
    <w:p w:rsidR="00966DC5" w:rsidRDefault="007A083F" w:rsidP="0065218B">
      <w:pPr>
        <w:tabs>
          <w:tab w:val="left" w:pos="0"/>
        </w:tabs>
        <w:spacing w:line="287" w:lineRule="auto"/>
        <w:jc w:val="both"/>
        <w:rPr>
          <w:rFonts w:asciiTheme="minorHAnsi" w:hAnsiTheme="minorHAnsi" w:cs="Dutch Roman 10pt"/>
        </w:rPr>
      </w:pPr>
      <w:r>
        <w:rPr>
          <w:rFonts w:asciiTheme="minorHAnsi" w:hAnsiTheme="minorHAnsi" w:cs="Dutch Roman 10pt"/>
        </w:rPr>
        <w:tab/>
        <w:t xml:space="preserve">WHEREAS, </w:t>
      </w:r>
      <w:r w:rsidR="00662ADA" w:rsidRPr="00185726">
        <w:rPr>
          <w:rFonts w:asciiTheme="minorHAnsi" w:hAnsiTheme="minorHAnsi" w:cs="Dutch Roman 10pt"/>
        </w:rPr>
        <w:t>Gran</w:t>
      </w:r>
      <w:r w:rsidR="00966DC5">
        <w:rPr>
          <w:rFonts w:asciiTheme="minorHAnsi" w:hAnsiTheme="minorHAnsi" w:cs="Dutch Roman 10pt"/>
        </w:rPr>
        <w:t xml:space="preserve">tor has </w:t>
      </w:r>
      <w:r w:rsidR="004155A5">
        <w:rPr>
          <w:rFonts w:asciiTheme="minorHAnsi" w:hAnsiTheme="minorHAnsi" w:cs="Dutch Roman 10pt"/>
        </w:rPr>
        <w:t>been approved by</w:t>
      </w:r>
      <w:r w:rsidR="00966DC5">
        <w:rPr>
          <w:rFonts w:asciiTheme="minorHAnsi" w:hAnsiTheme="minorHAnsi" w:cs="Dutch Roman 10pt"/>
        </w:rPr>
        <w:t xml:space="preserve"> the</w:t>
      </w:r>
      <w:r w:rsidR="003A028F">
        <w:rPr>
          <w:rFonts w:asciiTheme="minorHAnsi" w:hAnsiTheme="minorHAnsi" w:cs="Dutch Roman 10pt"/>
        </w:rPr>
        <w:t xml:space="preserve"> County </w:t>
      </w:r>
      <w:r w:rsidR="003A028F" w:rsidRPr="004E4B9A">
        <w:rPr>
          <w:rFonts w:asciiTheme="minorHAnsi" w:hAnsiTheme="minorHAnsi" w:cs="Dutch Roman 10pt"/>
        </w:rPr>
        <w:t xml:space="preserve">for </w:t>
      </w:r>
      <w:r w:rsidR="00966DC5" w:rsidRPr="004E4B9A">
        <w:rPr>
          <w:rFonts w:asciiTheme="minorHAnsi" w:hAnsiTheme="minorHAnsi" w:cs="Dutch Roman 10pt"/>
        </w:rPr>
        <w:t>access by a</w:t>
      </w:r>
      <w:r w:rsidR="00966DC5" w:rsidRPr="005F4C68">
        <w:rPr>
          <w:rFonts w:asciiTheme="minorHAnsi" w:hAnsiTheme="minorHAnsi" w:cs="Dutch Roman 10pt"/>
        </w:rPr>
        <w:t xml:space="preserve"> private right of way</w:t>
      </w:r>
      <w:r w:rsidR="00DA599A">
        <w:rPr>
          <w:rFonts w:asciiTheme="minorHAnsi" w:hAnsiTheme="minorHAnsi" w:cs="Dutch Roman 10pt"/>
        </w:rPr>
        <w:t>/</w:t>
      </w:r>
      <w:r w:rsidR="005F4C68" w:rsidRPr="005F4C68">
        <w:rPr>
          <w:rFonts w:asciiTheme="minorHAnsi" w:hAnsiTheme="minorHAnsi" w:cs="Dutch Roman 10pt"/>
        </w:rPr>
        <w:t xml:space="preserve">access </w:t>
      </w:r>
      <w:r w:rsidR="00DA599A" w:rsidRPr="005F4C68">
        <w:rPr>
          <w:rFonts w:asciiTheme="minorHAnsi" w:hAnsiTheme="minorHAnsi" w:cs="Dutch Roman 10pt"/>
        </w:rPr>
        <w:t>easement</w:t>
      </w:r>
      <w:r w:rsidR="0004588F">
        <w:rPr>
          <w:rFonts w:asciiTheme="minorHAnsi" w:hAnsiTheme="minorHAnsi" w:cs="Dutch Roman 10pt"/>
        </w:rPr>
        <w:t>,</w:t>
      </w:r>
      <w:r w:rsidR="003A028F">
        <w:rPr>
          <w:rFonts w:asciiTheme="minorHAnsi" w:hAnsiTheme="minorHAnsi" w:cs="Dutch Roman 10pt"/>
        </w:rPr>
        <w:t xml:space="preserve"> </w:t>
      </w:r>
      <w:r w:rsidR="00DA599A">
        <w:rPr>
          <w:rFonts w:asciiTheme="minorHAnsi" w:hAnsiTheme="minorHAnsi" w:cs="Dutch Roman 10pt"/>
        </w:rPr>
        <w:t xml:space="preserve">which is </w:t>
      </w:r>
      <w:r w:rsidR="003A028F">
        <w:rPr>
          <w:rFonts w:asciiTheme="minorHAnsi" w:hAnsiTheme="minorHAnsi" w:cs="Dutch Roman 10pt"/>
        </w:rPr>
        <w:t xml:space="preserve">allowed in </w:t>
      </w:r>
      <w:r w:rsidR="00662ADA" w:rsidRPr="00185726">
        <w:rPr>
          <w:rFonts w:asciiTheme="minorHAnsi" w:hAnsiTheme="minorHAnsi" w:cs="Dutch Roman 10pt"/>
        </w:rPr>
        <w:t xml:space="preserve">the </w:t>
      </w:r>
      <w:r w:rsidR="00966DC5">
        <w:rPr>
          <w:rFonts w:asciiTheme="minorHAnsi" w:hAnsiTheme="minorHAnsi" w:cs="Dutch Roman 10pt"/>
        </w:rPr>
        <w:t xml:space="preserve">Uniform </w:t>
      </w:r>
      <w:r w:rsidR="00FF6379">
        <w:rPr>
          <w:rFonts w:asciiTheme="minorHAnsi" w:hAnsiTheme="minorHAnsi" w:cs="Dutch Roman 10pt"/>
        </w:rPr>
        <w:t>Land Use Code</w:t>
      </w:r>
      <w:r w:rsidR="00662ADA" w:rsidRPr="00185726">
        <w:rPr>
          <w:rFonts w:asciiTheme="minorHAnsi" w:hAnsiTheme="minorHAnsi" w:cs="Dutch Roman 10pt"/>
        </w:rPr>
        <w:t xml:space="preserve"> </w:t>
      </w:r>
      <w:r w:rsidR="00966DC5">
        <w:rPr>
          <w:rFonts w:asciiTheme="minorHAnsi" w:hAnsiTheme="minorHAnsi" w:cs="Dutch Roman 10pt"/>
        </w:rPr>
        <w:t xml:space="preserve">of Weber County, Utah (LUC) </w:t>
      </w:r>
      <w:r w:rsidR="0004588F">
        <w:rPr>
          <w:rFonts w:asciiTheme="minorHAnsi" w:hAnsiTheme="minorHAnsi" w:cs="Dutch Roman 10pt"/>
        </w:rPr>
        <w:t>if an applicant meets</w:t>
      </w:r>
      <w:r w:rsidR="003A028F">
        <w:rPr>
          <w:rFonts w:asciiTheme="minorHAnsi" w:hAnsiTheme="minorHAnsi" w:cs="Dutch Roman 10pt"/>
        </w:rPr>
        <w:t xml:space="preserve"> the </w:t>
      </w:r>
      <w:r w:rsidR="00DA599A">
        <w:rPr>
          <w:rFonts w:asciiTheme="minorHAnsi" w:hAnsiTheme="minorHAnsi" w:cs="Dutch Roman 10pt"/>
        </w:rPr>
        <w:t xml:space="preserve">specific </w:t>
      </w:r>
      <w:r w:rsidR="003A028F">
        <w:rPr>
          <w:rFonts w:asciiTheme="minorHAnsi" w:hAnsiTheme="minorHAnsi" w:cs="Dutch Roman 10pt"/>
        </w:rPr>
        <w:t>criteria and conditions</w:t>
      </w:r>
      <w:r w:rsidR="00966DC5">
        <w:rPr>
          <w:rFonts w:asciiTheme="minorHAnsi" w:hAnsiTheme="minorHAnsi" w:cs="Dutch Roman 10pt"/>
        </w:rPr>
        <w:t xml:space="preserve"> set forth in LUC §108-7-29 and §108-7-3</w:t>
      </w:r>
      <w:r w:rsidR="0004588F">
        <w:rPr>
          <w:rFonts w:asciiTheme="minorHAnsi" w:hAnsiTheme="minorHAnsi" w:cs="Dutch Roman 10pt"/>
        </w:rPr>
        <w:t>1</w:t>
      </w:r>
      <w:r w:rsidR="00966DC5">
        <w:rPr>
          <w:rFonts w:asciiTheme="minorHAnsi" w:hAnsiTheme="minorHAnsi" w:cs="Dutch Roman 10pt"/>
        </w:rPr>
        <w:t xml:space="preserve"> for lots that do not have frontage on a </w:t>
      </w:r>
      <w:r w:rsidR="0004588F">
        <w:rPr>
          <w:rFonts w:asciiTheme="minorHAnsi" w:hAnsiTheme="minorHAnsi" w:cs="Dutch Roman 10pt"/>
        </w:rPr>
        <w:t xml:space="preserve">public </w:t>
      </w:r>
      <w:r w:rsidR="00966DC5">
        <w:rPr>
          <w:rFonts w:asciiTheme="minorHAnsi" w:hAnsiTheme="minorHAnsi" w:cs="Dutch Roman 10pt"/>
        </w:rPr>
        <w:t>street but have access by a private right-of-way</w:t>
      </w:r>
      <w:r w:rsidR="00365909">
        <w:rPr>
          <w:rFonts w:asciiTheme="minorHAnsi" w:hAnsiTheme="minorHAnsi" w:cs="Dutch Roman 10pt"/>
        </w:rPr>
        <w:t>/</w:t>
      </w:r>
      <w:r w:rsidR="00966DC5">
        <w:rPr>
          <w:rFonts w:asciiTheme="minorHAnsi" w:hAnsiTheme="minorHAnsi" w:cs="Dutch Roman 10pt"/>
        </w:rPr>
        <w:t xml:space="preserve">access easement; and </w:t>
      </w:r>
      <w:r w:rsidR="00662ADA" w:rsidRPr="00185726">
        <w:rPr>
          <w:rFonts w:asciiTheme="minorHAnsi" w:hAnsiTheme="minorHAnsi" w:cs="Dutch Roman 10pt"/>
        </w:rPr>
        <w:t xml:space="preserve"> </w:t>
      </w:r>
    </w:p>
    <w:p w:rsidR="00662ADA" w:rsidRPr="00185726" w:rsidRDefault="007A083F" w:rsidP="0065218B">
      <w:pPr>
        <w:tabs>
          <w:tab w:val="left" w:pos="0"/>
        </w:tabs>
        <w:spacing w:line="287" w:lineRule="auto"/>
        <w:jc w:val="both"/>
        <w:rPr>
          <w:rFonts w:asciiTheme="minorHAnsi" w:hAnsiTheme="minorHAnsi" w:cs="Dutch Roman 10pt"/>
        </w:rPr>
      </w:pPr>
      <w:r>
        <w:rPr>
          <w:rFonts w:asciiTheme="minorHAnsi" w:hAnsiTheme="minorHAnsi" w:cs="Dutch Roman 10pt"/>
        </w:rPr>
        <w:tab/>
        <w:t xml:space="preserve">WHEREAS, </w:t>
      </w:r>
      <w:r w:rsidR="00966DC5">
        <w:rPr>
          <w:rFonts w:asciiTheme="minorHAnsi" w:hAnsiTheme="minorHAnsi" w:cs="Dutch Roman 10pt"/>
        </w:rPr>
        <w:t xml:space="preserve">based on substantial evidence, it has been shown that it is unfeasible or impractical to extend a </w:t>
      </w:r>
      <w:r w:rsidR="0004588F">
        <w:rPr>
          <w:rFonts w:asciiTheme="minorHAnsi" w:hAnsiTheme="minorHAnsi" w:cs="Dutch Roman 10pt"/>
        </w:rPr>
        <w:t xml:space="preserve">public </w:t>
      </w:r>
      <w:r w:rsidR="00966DC5">
        <w:rPr>
          <w:rFonts w:asciiTheme="minorHAnsi" w:hAnsiTheme="minorHAnsi" w:cs="Dutch Roman 10pt"/>
        </w:rPr>
        <w:t xml:space="preserve">street to serve </w:t>
      </w:r>
      <w:r w:rsidR="0004588F">
        <w:rPr>
          <w:rFonts w:asciiTheme="minorHAnsi" w:hAnsiTheme="minorHAnsi" w:cs="Dutch Roman 10pt"/>
        </w:rPr>
        <w:t>Grantor’s</w:t>
      </w:r>
      <w:r w:rsidR="00966DC5">
        <w:rPr>
          <w:rFonts w:asciiTheme="minorHAnsi" w:hAnsiTheme="minorHAnsi" w:cs="Dutch Roman 10pt"/>
        </w:rPr>
        <w:t xml:space="preserve"> </w:t>
      </w:r>
      <w:r w:rsidR="005F4C68">
        <w:rPr>
          <w:rFonts w:asciiTheme="minorHAnsi" w:hAnsiTheme="minorHAnsi" w:cs="Dutch Roman 10pt"/>
        </w:rPr>
        <w:t>lot</w:t>
      </w:r>
      <w:r w:rsidR="0004588F">
        <w:rPr>
          <w:rFonts w:asciiTheme="minorHAnsi" w:hAnsiTheme="minorHAnsi" w:cs="Dutch Roman 10pt"/>
        </w:rPr>
        <w:t>, t</w:t>
      </w:r>
      <w:r w:rsidR="00ED378F">
        <w:rPr>
          <w:rFonts w:asciiTheme="minorHAnsi" w:hAnsiTheme="minorHAnsi" w:cs="Dutch Roman 10pt"/>
        </w:rPr>
        <w:t xml:space="preserve">he County finds that </w:t>
      </w:r>
      <w:r w:rsidR="00DA599A">
        <w:rPr>
          <w:rFonts w:asciiTheme="minorHAnsi" w:hAnsiTheme="minorHAnsi" w:cs="Dutch Roman 10pt"/>
        </w:rPr>
        <w:t>circumstances support the</w:t>
      </w:r>
      <w:r w:rsidR="00966DC5" w:rsidRPr="00966DC5">
        <w:rPr>
          <w:rFonts w:asciiTheme="minorHAnsi" w:hAnsiTheme="minorHAnsi" w:cs="Dutch Roman 10pt"/>
        </w:rPr>
        <w:t xml:space="preserve"> approval of a private right-of-way/access easement as acces</w:t>
      </w:r>
      <w:r w:rsidR="00DA599A">
        <w:rPr>
          <w:rFonts w:asciiTheme="minorHAnsi" w:hAnsiTheme="minorHAnsi" w:cs="Dutch Roman 10pt"/>
        </w:rPr>
        <w:t>s to the</w:t>
      </w:r>
      <w:r w:rsidR="00966DC5" w:rsidRPr="00966DC5">
        <w:rPr>
          <w:rFonts w:asciiTheme="minorHAnsi" w:hAnsiTheme="minorHAnsi" w:cs="Dutch Roman 10pt"/>
        </w:rPr>
        <w:t xml:space="preserve"> lot</w:t>
      </w:r>
      <w:r w:rsidR="005F4C68">
        <w:rPr>
          <w:rFonts w:asciiTheme="minorHAnsi" w:hAnsiTheme="minorHAnsi" w:cs="Dutch Roman 10pt"/>
        </w:rPr>
        <w:t xml:space="preserve">; </w:t>
      </w:r>
      <w:r w:rsidR="00662ADA" w:rsidRPr="00185726">
        <w:rPr>
          <w:rFonts w:asciiTheme="minorHAnsi" w:hAnsiTheme="minorHAnsi" w:cs="Dutch Roman 10pt"/>
        </w:rPr>
        <w:t>and</w:t>
      </w:r>
    </w:p>
    <w:p w:rsidR="00662ADA" w:rsidRPr="00185726" w:rsidRDefault="00E25B81" w:rsidP="0065218B">
      <w:pPr>
        <w:tabs>
          <w:tab w:val="left" w:pos="0"/>
        </w:tabs>
        <w:spacing w:line="287" w:lineRule="auto"/>
        <w:jc w:val="both"/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ab/>
        <w:t xml:space="preserve">WHEREAS, </w:t>
      </w:r>
      <w:r w:rsidR="00662ADA" w:rsidRPr="00185726">
        <w:rPr>
          <w:rFonts w:asciiTheme="minorHAnsi" w:hAnsiTheme="minorHAnsi" w:cs="Dutch Roman 10pt"/>
        </w:rPr>
        <w:t xml:space="preserve">access to the lot is only feasible </w:t>
      </w:r>
      <w:r w:rsidR="004A17FD">
        <w:rPr>
          <w:rFonts w:asciiTheme="minorHAnsi" w:hAnsiTheme="minorHAnsi" w:cs="Dutch Roman 10pt"/>
        </w:rPr>
        <w:t xml:space="preserve">or </w:t>
      </w:r>
      <w:r w:rsidR="00662ADA" w:rsidRPr="00185726">
        <w:rPr>
          <w:rFonts w:asciiTheme="minorHAnsi" w:hAnsiTheme="minorHAnsi" w:cs="Dutch Roman 10pt"/>
        </w:rPr>
        <w:t xml:space="preserve">practical at this time by means of a </w:t>
      </w:r>
      <w:r w:rsidR="00662ADA" w:rsidRPr="004A17FD">
        <w:rPr>
          <w:rFonts w:asciiTheme="minorHAnsi" w:hAnsiTheme="minorHAnsi" w:cs="Dutch Roman 10pt"/>
          <w:u w:val="single"/>
        </w:rPr>
        <w:t>pr</w:t>
      </w:r>
      <w:r w:rsidR="00ED378F" w:rsidRPr="004A17FD">
        <w:rPr>
          <w:rFonts w:asciiTheme="minorHAnsi" w:hAnsiTheme="minorHAnsi" w:cs="Dutch Roman 10pt"/>
          <w:u w:val="single"/>
        </w:rPr>
        <w:t xml:space="preserve">ivate right-of-way at least </w:t>
      </w:r>
      <w:r w:rsidR="008F7D82">
        <w:rPr>
          <w:rFonts w:asciiTheme="minorHAnsi" w:hAnsiTheme="minorHAnsi" w:cs="Dutch Roman 10pt"/>
          <w:u w:val="single"/>
        </w:rPr>
        <w:t xml:space="preserve">12 </w:t>
      </w:r>
      <w:r w:rsidR="005F4C68" w:rsidRPr="004A17FD">
        <w:rPr>
          <w:rFonts w:asciiTheme="minorHAnsi" w:hAnsiTheme="minorHAnsi" w:cs="Dutch Roman 10pt"/>
          <w:u w:val="single"/>
        </w:rPr>
        <w:t>ft. wide</w:t>
      </w:r>
      <w:r w:rsidR="00CB4238">
        <w:rPr>
          <w:rFonts w:asciiTheme="minorHAnsi" w:hAnsiTheme="minorHAnsi" w:cs="Dutch Roman 10pt"/>
          <w:u w:val="single"/>
        </w:rPr>
        <w:t>, in accordance with modified requirements as authorized by the Weber Fire District pursuant to LUC §108-7-29(1)b.</w:t>
      </w:r>
      <w:r w:rsidR="0004588F">
        <w:rPr>
          <w:rFonts w:asciiTheme="minorHAnsi" w:hAnsiTheme="minorHAnsi" w:cs="Dutch Roman 10pt"/>
        </w:rPr>
        <w:t>;</w:t>
      </w:r>
    </w:p>
    <w:p w:rsidR="00662ADA" w:rsidRPr="00185726" w:rsidRDefault="00662ADA" w:rsidP="0065218B">
      <w:pPr>
        <w:tabs>
          <w:tab w:val="left" w:pos="0"/>
        </w:tabs>
        <w:spacing w:line="287" w:lineRule="auto"/>
        <w:jc w:val="both"/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ab/>
      </w:r>
      <w:r w:rsidR="004A17FD">
        <w:rPr>
          <w:rFonts w:asciiTheme="minorHAnsi" w:hAnsiTheme="minorHAnsi" w:cs="Dutch Roman 10pt"/>
        </w:rPr>
        <w:t xml:space="preserve">NOW </w:t>
      </w:r>
      <w:r w:rsidRPr="00185726">
        <w:rPr>
          <w:rFonts w:asciiTheme="minorHAnsi" w:hAnsiTheme="minorHAnsi" w:cs="Dutch Roman 10pt"/>
        </w:rPr>
        <w:t xml:space="preserve">THEREFORE, </w:t>
      </w:r>
      <w:r w:rsidR="0004588F">
        <w:rPr>
          <w:rFonts w:asciiTheme="minorHAnsi" w:hAnsiTheme="minorHAnsi" w:cs="Dutch Roman 10pt"/>
        </w:rPr>
        <w:t xml:space="preserve">as </w:t>
      </w:r>
      <w:r w:rsidR="00DA599A">
        <w:rPr>
          <w:rFonts w:asciiTheme="minorHAnsi" w:hAnsiTheme="minorHAnsi" w:cs="Dutch Roman 10pt"/>
        </w:rPr>
        <w:t>a condition of approval for access by a private right of way/access easement as outlined in LUC§ 108-7-3</w:t>
      </w:r>
      <w:r w:rsidR="0004588F">
        <w:rPr>
          <w:rFonts w:asciiTheme="minorHAnsi" w:hAnsiTheme="minorHAnsi" w:cs="Dutch Roman 10pt"/>
        </w:rPr>
        <w:t>1</w:t>
      </w:r>
      <w:r w:rsidR="00DA599A">
        <w:rPr>
          <w:rFonts w:asciiTheme="minorHAnsi" w:hAnsiTheme="minorHAnsi" w:cs="Dutch Roman 10pt"/>
        </w:rPr>
        <w:t>(2)(b)</w:t>
      </w:r>
      <w:r w:rsidR="00793587">
        <w:rPr>
          <w:rFonts w:asciiTheme="minorHAnsi" w:hAnsiTheme="minorHAnsi" w:cs="Dutch Roman 10pt"/>
        </w:rPr>
        <w:t xml:space="preserve">, </w:t>
      </w:r>
      <w:r w:rsidR="00DA599A">
        <w:rPr>
          <w:rFonts w:asciiTheme="minorHAnsi" w:hAnsiTheme="minorHAnsi" w:cs="Dutch Roman 10pt"/>
        </w:rPr>
        <w:t xml:space="preserve">the </w:t>
      </w:r>
      <w:r w:rsidRPr="00185726">
        <w:rPr>
          <w:rFonts w:asciiTheme="minorHAnsi" w:hAnsiTheme="minorHAnsi" w:cs="Dutch Roman 10pt"/>
        </w:rPr>
        <w:t>Grantor</w:t>
      </w:r>
      <w:r w:rsidR="00DA599A">
        <w:rPr>
          <w:rFonts w:asciiTheme="minorHAnsi" w:hAnsiTheme="minorHAnsi" w:cs="Dutch Roman 10pt"/>
        </w:rPr>
        <w:t>(</w:t>
      </w:r>
      <w:r w:rsidRPr="00185726">
        <w:rPr>
          <w:rFonts w:asciiTheme="minorHAnsi" w:hAnsiTheme="minorHAnsi" w:cs="Dutch Roman 10pt"/>
        </w:rPr>
        <w:t>s</w:t>
      </w:r>
      <w:r w:rsidR="00DA599A">
        <w:rPr>
          <w:rFonts w:asciiTheme="minorHAnsi" w:hAnsiTheme="minorHAnsi" w:cs="Dutch Roman 10pt"/>
        </w:rPr>
        <w:t>)</w:t>
      </w:r>
      <w:r w:rsidRPr="00185726">
        <w:rPr>
          <w:rFonts w:asciiTheme="minorHAnsi" w:hAnsiTheme="minorHAnsi" w:cs="Dutch Roman 10pt"/>
        </w:rPr>
        <w:t xml:space="preserve"> hereby </w:t>
      </w:r>
      <w:r w:rsidR="00793587">
        <w:rPr>
          <w:rFonts w:asciiTheme="minorHAnsi" w:hAnsiTheme="minorHAnsi" w:cs="Dutch Roman 10pt"/>
        </w:rPr>
        <w:t xml:space="preserve">executes this </w:t>
      </w:r>
      <w:r w:rsidR="00B20BE6">
        <w:rPr>
          <w:rFonts w:asciiTheme="minorHAnsi" w:hAnsiTheme="minorHAnsi" w:cs="Dutch Roman 10pt"/>
        </w:rPr>
        <w:t xml:space="preserve">equitable servitude and perpetual </w:t>
      </w:r>
      <w:r w:rsidRPr="00185726">
        <w:rPr>
          <w:rFonts w:asciiTheme="minorHAnsi" w:hAnsiTheme="minorHAnsi" w:cs="Dutch Roman 10pt"/>
        </w:rPr>
        <w:t>covenant</w:t>
      </w:r>
      <w:r w:rsidR="00793587">
        <w:rPr>
          <w:rFonts w:asciiTheme="minorHAnsi" w:hAnsiTheme="minorHAnsi" w:cs="Dutch Roman 10pt"/>
        </w:rPr>
        <w:t>,</w:t>
      </w:r>
      <w:r w:rsidRPr="00185726">
        <w:rPr>
          <w:rFonts w:asciiTheme="minorHAnsi" w:hAnsiTheme="minorHAnsi" w:cs="Dutch Roman 10pt"/>
        </w:rPr>
        <w:t xml:space="preserve"> </w:t>
      </w:r>
      <w:r w:rsidR="00793587">
        <w:rPr>
          <w:rFonts w:asciiTheme="minorHAnsi" w:hAnsiTheme="minorHAnsi" w:cs="Dutch Roman 10pt"/>
        </w:rPr>
        <w:t xml:space="preserve">which the parties intend </w:t>
      </w:r>
      <w:r w:rsidR="004A17FD">
        <w:rPr>
          <w:rFonts w:asciiTheme="minorHAnsi" w:hAnsiTheme="minorHAnsi" w:cs="Dutch Roman 10pt"/>
        </w:rPr>
        <w:t>to</w:t>
      </w:r>
      <w:r w:rsidR="00793587">
        <w:rPr>
          <w:rFonts w:asciiTheme="minorHAnsi" w:hAnsiTheme="minorHAnsi" w:cs="Dutch Roman 10pt"/>
        </w:rPr>
        <w:t xml:space="preserve"> run with the land and be binding on Grantor</w:t>
      </w:r>
      <w:r w:rsidRPr="00185726">
        <w:rPr>
          <w:rFonts w:asciiTheme="minorHAnsi" w:hAnsiTheme="minorHAnsi" w:cs="Dutch Roman 10pt"/>
        </w:rPr>
        <w:t xml:space="preserve"> </w:t>
      </w:r>
      <w:r w:rsidR="00793587">
        <w:rPr>
          <w:rFonts w:asciiTheme="minorHAnsi" w:hAnsiTheme="minorHAnsi" w:cs="Dutch Roman 10pt"/>
        </w:rPr>
        <w:t>and its assigns and</w:t>
      </w:r>
      <w:r w:rsidRPr="00185726">
        <w:rPr>
          <w:rFonts w:asciiTheme="minorHAnsi" w:hAnsiTheme="minorHAnsi" w:cs="Dutch Roman 10pt"/>
        </w:rPr>
        <w:t xml:space="preserve"> </w:t>
      </w:r>
      <w:r w:rsidR="00793587">
        <w:rPr>
          <w:rFonts w:asciiTheme="minorHAnsi" w:hAnsiTheme="minorHAnsi" w:cs="Dutch Roman 10pt"/>
        </w:rPr>
        <w:t>other successors in</w:t>
      </w:r>
      <w:r w:rsidRPr="00185726">
        <w:rPr>
          <w:rFonts w:asciiTheme="minorHAnsi" w:hAnsiTheme="minorHAnsi" w:cs="Dutch Roman 10pt"/>
        </w:rPr>
        <w:t xml:space="preserve"> interest</w:t>
      </w:r>
      <w:r w:rsidR="002A0F9F">
        <w:rPr>
          <w:rFonts w:asciiTheme="minorHAnsi" w:hAnsiTheme="minorHAnsi" w:cs="Dutch Roman 10pt"/>
        </w:rPr>
        <w:t>.</w:t>
      </w:r>
      <w:r w:rsidRPr="00185726">
        <w:rPr>
          <w:rFonts w:asciiTheme="minorHAnsi" w:hAnsiTheme="minorHAnsi" w:cs="Dutch Roman 10pt"/>
        </w:rPr>
        <w:t xml:space="preserve"> </w:t>
      </w:r>
      <w:r w:rsidR="00793587">
        <w:rPr>
          <w:rFonts w:asciiTheme="minorHAnsi" w:hAnsiTheme="minorHAnsi" w:cs="Dutch Roman 10pt"/>
        </w:rPr>
        <w:t xml:space="preserve">Grantor covenants </w:t>
      </w:r>
      <w:r w:rsidR="004A17FD" w:rsidRPr="004A17FD">
        <w:rPr>
          <w:rFonts w:asciiTheme="minorHAnsi" w:hAnsiTheme="minorHAnsi" w:cs="Dutch Roman 10pt"/>
        </w:rPr>
        <w:t xml:space="preserve">to pay a proportionate amount of the costs associated with developing a </w:t>
      </w:r>
      <w:r w:rsidR="0004588F">
        <w:rPr>
          <w:rFonts w:asciiTheme="minorHAnsi" w:hAnsiTheme="minorHAnsi" w:cs="Dutch Roman 10pt"/>
        </w:rPr>
        <w:t xml:space="preserve">public </w:t>
      </w:r>
      <w:r w:rsidR="004A17FD" w:rsidRPr="004A17FD">
        <w:rPr>
          <w:rFonts w:asciiTheme="minorHAnsi" w:hAnsiTheme="minorHAnsi" w:cs="Dutch Roman 10pt"/>
        </w:rPr>
        <w:t xml:space="preserve">street if, at any time in the future, the </w:t>
      </w:r>
      <w:r w:rsidR="0004588F">
        <w:rPr>
          <w:rFonts w:asciiTheme="minorHAnsi" w:hAnsiTheme="minorHAnsi" w:cs="Dutch Roman 10pt"/>
        </w:rPr>
        <w:t>C</w:t>
      </w:r>
      <w:r w:rsidR="004A17FD" w:rsidRPr="004A17FD">
        <w:rPr>
          <w:rFonts w:asciiTheme="minorHAnsi" w:hAnsiTheme="minorHAnsi" w:cs="Dutch Roman 10pt"/>
        </w:rPr>
        <w:t>ounty deems it necessary to replace the private right-of-way/</w:t>
      </w:r>
      <w:r w:rsidR="00365909">
        <w:rPr>
          <w:rFonts w:asciiTheme="minorHAnsi" w:hAnsiTheme="minorHAnsi" w:cs="Dutch Roman 10pt"/>
        </w:rPr>
        <w:t xml:space="preserve">access </w:t>
      </w:r>
      <w:r w:rsidR="004A17FD" w:rsidRPr="004A17FD">
        <w:rPr>
          <w:rFonts w:asciiTheme="minorHAnsi" w:hAnsiTheme="minorHAnsi" w:cs="Dutch Roman 10pt"/>
        </w:rPr>
        <w:t xml:space="preserve">easement with a </w:t>
      </w:r>
      <w:r w:rsidR="0004588F">
        <w:rPr>
          <w:rFonts w:asciiTheme="minorHAnsi" w:hAnsiTheme="minorHAnsi" w:cs="Dutch Roman 10pt"/>
        </w:rPr>
        <w:t xml:space="preserve">public </w:t>
      </w:r>
      <w:r w:rsidR="004A17FD" w:rsidRPr="004A17FD">
        <w:rPr>
          <w:rFonts w:asciiTheme="minorHAnsi" w:hAnsiTheme="minorHAnsi" w:cs="Dutch Roman 10pt"/>
        </w:rPr>
        <w:t>street that would serve as access to additional lots.</w:t>
      </w:r>
      <w:r w:rsidR="00DA599A">
        <w:rPr>
          <w:rFonts w:asciiTheme="minorHAnsi" w:hAnsiTheme="minorHAnsi" w:cs="Dutch Roman 10pt"/>
        </w:rPr>
        <w:t xml:space="preserve">  The cost allocation will only </w:t>
      </w:r>
      <w:r w:rsidR="00525379">
        <w:rPr>
          <w:rFonts w:asciiTheme="minorHAnsi" w:hAnsiTheme="minorHAnsi" w:cs="Dutch Roman 10pt"/>
        </w:rPr>
        <w:t>apply</w:t>
      </w:r>
      <w:r w:rsidR="00DA599A">
        <w:rPr>
          <w:rFonts w:asciiTheme="minorHAnsi" w:hAnsiTheme="minorHAnsi" w:cs="Dutch Roman 10pt"/>
        </w:rPr>
        <w:t xml:space="preserve"> to the private right of way/access easement</w:t>
      </w:r>
      <w:r w:rsidR="00514486">
        <w:rPr>
          <w:rFonts w:asciiTheme="minorHAnsi" w:hAnsiTheme="minorHAnsi" w:cs="Dutch Roman 10pt"/>
        </w:rPr>
        <w:t xml:space="preserve"> </w:t>
      </w:r>
      <w:r w:rsidR="00DA599A">
        <w:rPr>
          <w:rFonts w:asciiTheme="minorHAnsi" w:hAnsiTheme="minorHAnsi" w:cs="Dutch Roman 10pt"/>
        </w:rPr>
        <w:t xml:space="preserve">identified </w:t>
      </w:r>
      <w:r w:rsidR="00A03484">
        <w:rPr>
          <w:rFonts w:asciiTheme="minorHAnsi" w:hAnsiTheme="minorHAnsi" w:cs="Dutch Roman 10pt"/>
        </w:rPr>
        <w:t>as an area</w:t>
      </w:r>
      <w:r w:rsidR="00ED378F">
        <w:rPr>
          <w:rFonts w:asciiTheme="minorHAnsi" w:hAnsiTheme="minorHAnsi" w:cs="Dutch Roman 10pt"/>
        </w:rPr>
        <w:t xml:space="preserve"> </w:t>
      </w:r>
      <w:r w:rsidR="00ED378F" w:rsidRPr="00ED378F">
        <w:rPr>
          <w:rFonts w:asciiTheme="minorHAnsi" w:hAnsiTheme="minorHAnsi" w:cs="Dutch Roman 10pt"/>
          <w:u w:val="single"/>
        </w:rPr>
        <w:t>30 feet in width and 5 feet in length (150 square feet</w:t>
      </w:r>
      <w:r w:rsidR="00ED378F">
        <w:rPr>
          <w:rFonts w:asciiTheme="minorHAnsi" w:hAnsiTheme="minorHAnsi" w:cs="Dutch Roman 10pt"/>
          <w:u w:val="single"/>
        </w:rPr>
        <w:t>)</w:t>
      </w:r>
      <w:r w:rsidR="00ED378F">
        <w:rPr>
          <w:rFonts w:asciiTheme="minorHAnsi" w:hAnsiTheme="minorHAnsi" w:cs="Dutch Roman 10pt"/>
        </w:rPr>
        <w:t xml:space="preserve"> as </w:t>
      </w:r>
      <w:r w:rsidR="00DA599A">
        <w:rPr>
          <w:rFonts w:asciiTheme="minorHAnsi" w:hAnsiTheme="minorHAnsi" w:cs="Dutch Roman 10pt"/>
        </w:rPr>
        <w:t xml:space="preserve">shown </w:t>
      </w:r>
      <w:r w:rsidR="00ED378F">
        <w:rPr>
          <w:rFonts w:asciiTheme="minorHAnsi" w:hAnsiTheme="minorHAnsi" w:cs="Dutch Roman 10pt"/>
        </w:rPr>
        <w:t xml:space="preserve">on the recorded subdivision plat </w:t>
      </w:r>
      <w:r w:rsidR="00514486">
        <w:rPr>
          <w:rFonts w:asciiTheme="minorHAnsi" w:hAnsiTheme="minorHAnsi" w:cs="Dutch Roman 10pt"/>
        </w:rPr>
        <w:t>providing access to the subject property.</w:t>
      </w:r>
      <w:r w:rsidR="0065218B">
        <w:rPr>
          <w:rFonts w:asciiTheme="minorHAnsi" w:hAnsiTheme="minorHAnsi" w:cs="Dutch Roman 10pt"/>
        </w:rPr>
        <w:t xml:space="preserve"> </w:t>
      </w:r>
    </w:p>
    <w:p w:rsidR="00A03484" w:rsidRDefault="00662ADA">
      <w:pPr>
        <w:tabs>
          <w:tab w:val="left" w:pos="0"/>
        </w:tabs>
        <w:spacing w:line="287" w:lineRule="auto"/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ab/>
      </w:r>
    </w:p>
    <w:p w:rsidR="00662ADA" w:rsidRDefault="00662ADA">
      <w:pPr>
        <w:tabs>
          <w:tab w:val="left" w:pos="0"/>
        </w:tabs>
        <w:spacing w:line="287" w:lineRule="auto"/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 xml:space="preserve">Legal description of Grantor's subject property </w:t>
      </w:r>
      <w:r w:rsidR="00801091">
        <w:rPr>
          <w:rFonts w:asciiTheme="minorHAnsi" w:hAnsiTheme="minorHAnsi" w:cs="Dutch Roman 10pt"/>
        </w:rPr>
        <w:t xml:space="preserve">and Right of Way location </w:t>
      </w:r>
      <w:r w:rsidRPr="00185726">
        <w:rPr>
          <w:rFonts w:asciiTheme="minorHAnsi" w:hAnsiTheme="minorHAnsi" w:cs="Dutch Roman 10pt"/>
        </w:rPr>
        <w:t>is as follows:</w:t>
      </w:r>
      <w:r w:rsidR="005F4C68">
        <w:rPr>
          <w:rFonts w:asciiTheme="minorHAnsi" w:hAnsiTheme="minorHAnsi" w:cs="Dutch Roman 10pt"/>
        </w:rPr>
        <w:t xml:space="preserve"> </w:t>
      </w:r>
    </w:p>
    <w:p w:rsidR="005C3F47" w:rsidRDefault="005C3F47" w:rsidP="005F4C68">
      <w:pPr>
        <w:tabs>
          <w:tab w:val="left" w:pos="0"/>
        </w:tabs>
        <w:spacing w:line="287" w:lineRule="auto"/>
        <w:jc w:val="center"/>
        <w:rPr>
          <w:rFonts w:asciiTheme="minorHAnsi" w:hAnsiTheme="minorHAnsi" w:cs="Dutch Roman 10pt"/>
          <w:b/>
          <w:sz w:val="24"/>
          <w:szCs w:val="24"/>
        </w:rPr>
      </w:pPr>
    </w:p>
    <w:p w:rsidR="005F4C68" w:rsidRPr="005F4C68" w:rsidRDefault="005F4C68" w:rsidP="005F4C68">
      <w:pPr>
        <w:tabs>
          <w:tab w:val="left" w:pos="0"/>
        </w:tabs>
        <w:spacing w:line="287" w:lineRule="auto"/>
        <w:jc w:val="center"/>
        <w:rPr>
          <w:rFonts w:asciiTheme="minorHAnsi" w:hAnsiTheme="minorHAnsi" w:cs="Dutch Roman 10pt"/>
          <w:b/>
          <w:sz w:val="24"/>
          <w:szCs w:val="24"/>
        </w:rPr>
      </w:pPr>
      <w:r w:rsidRPr="005F4C68">
        <w:rPr>
          <w:rFonts w:asciiTheme="minorHAnsi" w:hAnsiTheme="minorHAnsi" w:cs="Dutch Roman 10pt"/>
          <w:b/>
          <w:sz w:val="24"/>
          <w:szCs w:val="24"/>
        </w:rPr>
        <w:t>See attached plat map</w:t>
      </w:r>
    </w:p>
    <w:p w:rsidR="00E25B18" w:rsidRDefault="00E25B18">
      <w:pPr>
        <w:tabs>
          <w:tab w:val="left" w:pos="0"/>
        </w:tabs>
        <w:spacing w:line="287" w:lineRule="auto"/>
        <w:rPr>
          <w:rFonts w:asciiTheme="minorHAnsi" w:hAnsiTheme="minorHAnsi" w:cs="Dutch Roman 10pt"/>
        </w:rPr>
      </w:pPr>
    </w:p>
    <w:p w:rsidR="005C3F47" w:rsidRPr="00185726" w:rsidRDefault="005C3F47">
      <w:pPr>
        <w:tabs>
          <w:tab w:val="left" w:pos="0"/>
        </w:tabs>
        <w:spacing w:line="287" w:lineRule="auto"/>
        <w:rPr>
          <w:rFonts w:asciiTheme="minorHAnsi" w:hAnsiTheme="minorHAnsi" w:cs="Dutch Roman 10pt"/>
        </w:rPr>
      </w:pPr>
    </w:p>
    <w:p w:rsidR="00E71D39" w:rsidRPr="00185726" w:rsidRDefault="00662ADA">
      <w:pPr>
        <w:tabs>
          <w:tab w:val="left" w:pos="0"/>
        </w:tabs>
        <w:rPr>
          <w:rFonts w:asciiTheme="minorHAnsi" w:hAnsiTheme="minorHAnsi" w:cs="Dutch Roman 10pt"/>
          <w:u w:val="single"/>
        </w:rPr>
      </w:pPr>
      <w:r w:rsidRPr="00185726">
        <w:rPr>
          <w:rFonts w:asciiTheme="minorHAnsi" w:hAnsiTheme="minorHAnsi" w:cs="Dutch Roman 10pt"/>
        </w:rPr>
        <w:t>By</w:t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  <w:u w:val="single"/>
        </w:rPr>
        <w:t xml:space="preserve">                         </w:t>
      </w:r>
      <w:r w:rsidR="005F4C68">
        <w:rPr>
          <w:rFonts w:asciiTheme="minorHAnsi" w:hAnsiTheme="minorHAnsi" w:cs="Dutch Roman 10pt"/>
          <w:u w:val="single"/>
        </w:rPr>
        <w:t>____________</w:t>
      </w:r>
      <w:r w:rsidRPr="00185726">
        <w:rPr>
          <w:rFonts w:asciiTheme="minorHAnsi" w:hAnsiTheme="minorHAnsi" w:cs="Dutch Roman 10pt"/>
          <w:u w:val="single"/>
        </w:rPr>
        <w:t xml:space="preserve">       </w:t>
      </w:r>
      <w:r w:rsidR="005F4C68">
        <w:rPr>
          <w:rFonts w:asciiTheme="minorHAnsi" w:hAnsiTheme="minorHAnsi" w:cs="Dutch Roman 10pt"/>
          <w:u w:val="single"/>
        </w:rPr>
        <w:t xml:space="preserve">  </w:t>
      </w:r>
      <w:r w:rsidRPr="00185726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 xml:space="preserve">     </w:t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  <w:u w:val="single"/>
        </w:rPr>
        <w:t xml:space="preserve">                                           </w:t>
      </w:r>
    </w:p>
    <w:p w:rsidR="00E71D39" w:rsidRDefault="00E71D39">
      <w:pPr>
        <w:tabs>
          <w:tab w:val="left" w:pos="0"/>
        </w:tabs>
        <w:rPr>
          <w:rFonts w:asciiTheme="minorHAnsi" w:hAnsiTheme="minorHAnsi" w:cs="Dutch Roman 10pt"/>
        </w:rPr>
      </w:pPr>
      <w:r>
        <w:rPr>
          <w:rFonts w:asciiTheme="minorHAnsi" w:hAnsiTheme="minorHAnsi" w:cs="Dutch Roman 10pt"/>
        </w:rPr>
        <w:tab/>
      </w:r>
      <w:r w:rsidR="00514486">
        <w:rPr>
          <w:rFonts w:asciiTheme="minorHAnsi" w:hAnsiTheme="minorHAnsi" w:cs="Dutch Roman 10pt"/>
        </w:rPr>
        <w:t>GRANTOR</w:t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</w:r>
      <w:r w:rsidR="005F4C68">
        <w:rPr>
          <w:rFonts w:asciiTheme="minorHAnsi" w:hAnsiTheme="minorHAnsi" w:cs="Dutch Roman 10pt"/>
        </w:rPr>
        <w:tab/>
        <w:t>Date</w:t>
      </w:r>
    </w:p>
    <w:p w:rsidR="00E71D39" w:rsidRDefault="00E71D39">
      <w:pPr>
        <w:tabs>
          <w:tab w:val="left" w:pos="0"/>
        </w:tabs>
        <w:rPr>
          <w:rFonts w:asciiTheme="minorHAnsi" w:hAnsiTheme="minorHAnsi" w:cs="Dutch Roman 10pt"/>
        </w:rPr>
      </w:pPr>
    </w:p>
    <w:p w:rsidR="00E71D39" w:rsidRPr="00185726" w:rsidRDefault="00E71D39">
      <w:pPr>
        <w:tabs>
          <w:tab w:val="left" w:pos="0"/>
        </w:tabs>
        <w:rPr>
          <w:rFonts w:asciiTheme="minorHAnsi" w:hAnsiTheme="minorHAnsi" w:cs="Dutch Roman 10pt"/>
        </w:rPr>
      </w:pPr>
    </w:p>
    <w:p w:rsidR="00662ADA" w:rsidRPr="00185726" w:rsidRDefault="00662ADA">
      <w:pPr>
        <w:tabs>
          <w:tab w:val="left" w:pos="0"/>
        </w:tabs>
        <w:rPr>
          <w:rFonts w:asciiTheme="minorHAnsi" w:hAnsiTheme="minorHAnsi" w:cs="Dutch Roman 10pt"/>
        </w:rPr>
      </w:pPr>
    </w:p>
    <w:p w:rsidR="00662ADA" w:rsidRDefault="00662ADA">
      <w:pPr>
        <w:tabs>
          <w:tab w:val="left" w:pos="0"/>
        </w:tabs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 xml:space="preserve">On the </w:t>
      </w:r>
      <w:r w:rsidRPr="00185726">
        <w:rPr>
          <w:rFonts w:asciiTheme="minorHAnsi" w:hAnsiTheme="minorHAnsi" w:cs="Dutch Roman 10pt"/>
          <w:u w:val="single"/>
        </w:rPr>
        <w:t xml:space="preserve">      </w:t>
      </w:r>
      <w:r w:rsidRPr="00185726">
        <w:rPr>
          <w:rFonts w:asciiTheme="minorHAnsi" w:hAnsiTheme="minorHAnsi" w:cs="Dutch Roman 10pt"/>
        </w:rPr>
        <w:t xml:space="preserve"> day of </w:t>
      </w:r>
      <w:r w:rsidRPr="00185726">
        <w:rPr>
          <w:rFonts w:asciiTheme="minorHAnsi" w:hAnsiTheme="minorHAnsi" w:cs="Dutch Roman 10pt"/>
          <w:u w:val="single"/>
        </w:rPr>
        <w:t xml:space="preserve">                             </w:t>
      </w:r>
      <w:r w:rsidR="00672AF7" w:rsidRPr="00185726">
        <w:rPr>
          <w:rFonts w:asciiTheme="minorHAnsi" w:hAnsiTheme="minorHAnsi" w:cs="Dutch Roman 10pt"/>
        </w:rPr>
        <w:t xml:space="preserve">, </w:t>
      </w:r>
      <w:proofErr w:type="gramStart"/>
      <w:r w:rsidR="00672AF7" w:rsidRPr="00185726">
        <w:rPr>
          <w:rFonts w:asciiTheme="minorHAnsi" w:hAnsiTheme="minorHAnsi" w:cs="Dutch Roman 10pt"/>
        </w:rPr>
        <w:t>20</w:t>
      </w:r>
      <w:r w:rsidRPr="00185726">
        <w:rPr>
          <w:rFonts w:asciiTheme="minorHAnsi" w:hAnsiTheme="minorHAnsi" w:cs="Dutch Roman 10pt"/>
          <w:u w:val="single"/>
        </w:rPr>
        <w:t xml:space="preserve">  </w:t>
      </w:r>
      <w:r w:rsidR="00E25B81" w:rsidRPr="00185726">
        <w:rPr>
          <w:rFonts w:asciiTheme="minorHAnsi" w:hAnsiTheme="minorHAnsi" w:cs="Dutch Roman 10pt"/>
        </w:rPr>
        <w:t>,</w:t>
      </w:r>
      <w:proofErr w:type="gramEnd"/>
      <w:r w:rsidR="00E25B81" w:rsidRPr="00185726">
        <w:rPr>
          <w:rFonts w:asciiTheme="minorHAnsi" w:hAnsiTheme="minorHAnsi" w:cs="Dutch Roman 10pt"/>
        </w:rPr>
        <w:t xml:space="preserve"> appeared before </w:t>
      </w:r>
      <w:r w:rsidRPr="00185726">
        <w:rPr>
          <w:rFonts w:asciiTheme="minorHAnsi" w:hAnsiTheme="minorHAnsi" w:cs="Dutch Roman 10pt"/>
        </w:rPr>
        <w:t>me</w:t>
      </w:r>
      <w:r w:rsidRPr="00185726">
        <w:rPr>
          <w:rFonts w:asciiTheme="minorHAnsi" w:hAnsiTheme="minorHAnsi" w:cs="Dutch Roman 10pt"/>
          <w:u w:val="single"/>
        </w:rPr>
        <w:t xml:space="preserve">                         </w:t>
      </w:r>
      <w:r w:rsidR="005F4C68">
        <w:rPr>
          <w:rFonts w:asciiTheme="minorHAnsi" w:hAnsiTheme="minorHAnsi" w:cs="Dutch Roman 10pt"/>
          <w:u w:val="single"/>
        </w:rPr>
        <w:t xml:space="preserve">  </w:t>
      </w:r>
      <w:r w:rsidR="00525379">
        <w:rPr>
          <w:rFonts w:asciiTheme="minorHAnsi" w:hAnsiTheme="minorHAnsi" w:cs="Dutch Roman 10pt"/>
          <w:u w:val="single"/>
        </w:rPr>
        <w:t>,</w:t>
      </w:r>
      <w:r w:rsidR="00514486">
        <w:rPr>
          <w:rFonts w:asciiTheme="minorHAnsi" w:hAnsiTheme="minorHAnsi" w:cs="Dutch Roman 10pt"/>
        </w:rPr>
        <w:t xml:space="preserve"> Grantor,</w:t>
      </w:r>
      <w:r w:rsidRPr="00185726">
        <w:rPr>
          <w:rFonts w:asciiTheme="minorHAnsi" w:hAnsiTheme="minorHAnsi" w:cs="Dutch Roman 10pt"/>
        </w:rPr>
        <w:t xml:space="preserve"> and acknowledged that </w:t>
      </w:r>
      <w:r w:rsidR="00514486">
        <w:rPr>
          <w:rFonts w:asciiTheme="minorHAnsi" w:hAnsiTheme="minorHAnsi" w:cs="Dutch Roman 10pt"/>
        </w:rPr>
        <w:t>it</w:t>
      </w:r>
      <w:r w:rsidRPr="00185726">
        <w:rPr>
          <w:rFonts w:asciiTheme="minorHAnsi" w:hAnsiTheme="minorHAnsi" w:cs="Dutch Roman 10pt"/>
        </w:rPr>
        <w:t xml:space="preserve"> had executed the above Covenant.</w:t>
      </w:r>
    </w:p>
    <w:p w:rsidR="005C3F47" w:rsidRPr="00185726" w:rsidRDefault="005C3F47">
      <w:pPr>
        <w:tabs>
          <w:tab w:val="left" w:pos="0"/>
        </w:tabs>
        <w:rPr>
          <w:rFonts w:asciiTheme="minorHAnsi" w:hAnsiTheme="minorHAnsi" w:cs="Dutch Roman 10pt"/>
        </w:rPr>
      </w:pPr>
    </w:p>
    <w:p w:rsidR="00662ADA" w:rsidRPr="00185726" w:rsidRDefault="00662ADA">
      <w:pPr>
        <w:tabs>
          <w:tab w:val="left" w:pos="0"/>
        </w:tabs>
        <w:rPr>
          <w:rFonts w:asciiTheme="minorHAnsi" w:hAnsiTheme="minorHAnsi" w:cs="Dutch Roman 10pt"/>
        </w:rPr>
      </w:pPr>
    </w:p>
    <w:p w:rsidR="00662ADA" w:rsidRPr="00185726" w:rsidRDefault="00662ADA">
      <w:pPr>
        <w:tabs>
          <w:tab w:val="left" w:pos="0"/>
        </w:tabs>
        <w:rPr>
          <w:rFonts w:asciiTheme="minorHAnsi" w:hAnsiTheme="minorHAnsi" w:cs="Dutch Roman 10pt"/>
        </w:rPr>
      </w:pPr>
    </w:p>
    <w:p w:rsidR="00662ADA" w:rsidRPr="00185726" w:rsidRDefault="00662ADA">
      <w:pPr>
        <w:tabs>
          <w:tab w:val="left" w:pos="0"/>
        </w:tabs>
        <w:rPr>
          <w:rFonts w:asciiTheme="minorHAnsi" w:hAnsiTheme="minorHAnsi" w:cs="Dutch Roman 10pt"/>
          <w:u w:val="single"/>
        </w:rPr>
      </w:pP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  <w:u w:val="single"/>
        </w:rPr>
        <w:t xml:space="preserve">                                                                 </w:t>
      </w:r>
    </w:p>
    <w:p w:rsidR="00662ADA" w:rsidRDefault="00662ADA">
      <w:pPr>
        <w:tabs>
          <w:tab w:val="left" w:pos="0"/>
        </w:tabs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  <w:t>NOTARY PUBLIC</w:t>
      </w:r>
    </w:p>
    <w:p w:rsidR="005C3F47" w:rsidRPr="00185726" w:rsidRDefault="005C3F47">
      <w:pPr>
        <w:tabs>
          <w:tab w:val="left" w:pos="0"/>
        </w:tabs>
        <w:rPr>
          <w:rFonts w:asciiTheme="minorHAnsi" w:hAnsiTheme="minorHAnsi" w:cs="Dutch Roman 10pt"/>
        </w:rPr>
      </w:pPr>
      <w:bookmarkStart w:id="0" w:name="_GoBack"/>
      <w:bookmarkEnd w:id="0"/>
    </w:p>
    <w:p w:rsidR="00662ADA" w:rsidRPr="00185726" w:rsidRDefault="00662ADA">
      <w:pPr>
        <w:tabs>
          <w:tab w:val="left" w:pos="0"/>
        </w:tabs>
        <w:rPr>
          <w:rFonts w:asciiTheme="minorHAnsi" w:hAnsiTheme="minorHAnsi" w:cs="Dutch Roman 10pt"/>
        </w:rPr>
      </w:pP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</w:r>
      <w:r w:rsidRPr="00185726">
        <w:rPr>
          <w:rFonts w:asciiTheme="minorHAnsi" w:hAnsiTheme="minorHAnsi" w:cs="Dutch Roman 10pt"/>
        </w:rPr>
        <w:tab/>
        <w:t xml:space="preserve">Residing at </w:t>
      </w:r>
      <w:r w:rsidRPr="00185726">
        <w:rPr>
          <w:rFonts w:asciiTheme="minorHAnsi" w:hAnsiTheme="minorHAnsi" w:cs="Dutch Roman 10pt"/>
          <w:u w:val="single"/>
        </w:rPr>
        <w:t xml:space="preserve">                              </w:t>
      </w:r>
      <w:r w:rsidRPr="00185726">
        <w:rPr>
          <w:rFonts w:asciiTheme="minorHAnsi" w:hAnsiTheme="minorHAnsi" w:cs="Dutch Roman 10pt"/>
        </w:rPr>
        <w:t>, Utah</w:t>
      </w:r>
    </w:p>
    <w:sectPr w:rsidR="00662ADA" w:rsidRPr="00185726" w:rsidSect="005E4BDD">
      <w:headerReference w:type="default" r:id="rId6"/>
      <w:footerReference w:type="default" r:id="rId7"/>
      <w:type w:val="continuous"/>
      <w:pgSz w:w="12240" w:h="15840"/>
      <w:pgMar w:top="1406" w:right="1008" w:bottom="1008" w:left="1008" w:header="1008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60" w:rsidRDefault="00204960" w:rsidP="00410076">
      <w:r>
        <w:separator/>
      </w:r>
    </w:p>
  </w:endnote>
  <w:endnote w:type="continuationSeparator" w:id="0">
    <w:p w:rsidR="00204960" w:rsidRDefault="00204960" w:rsidP="0041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utch Roman 08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82" w:rsidRDefault="008F7D82">
    <w:pPr>
      <w:rPr>
        <w:sz w:val="24"/>
        <w:szCs w:val="24"/>
      </w:rPr>
    </w:pPr>
  </w:p>
  <w:p w:rsidR="008F7D82" w:rsidRDefault="008F7D82">
    <w:pPr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60" w:rsidRDefault="00204960" w:rsidP="00410076">
      <w:r>
        <w:separator/>
      </w:r>
    </w:p>
  </w:footnote>
  <w:footnote w:type="continuationSeparator" w:id="0">
    <w:p w:rsidR="00204960" w:rsidRDefault="00204960" w:rsidP="0041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82" w:rsidRDefault="008F7D82">
    <w:pPr>
      <w:tabs>
        <w:tab w:val="right" w:pos="10916"/>
      </w:tabs>
      <w:ind w:left="830" w:right="674"/>
      <w:rPr>
        <w:rFonts w:ascii="Dutch Roman 08pt" w:hAnsi="Dutch Roman 08pt" w:cs="Dutch Roman 08pt"/>
        <w:sz w:val="16"/>
        <w:szCs w:val="16"/>
      </w:rPr>
    </w:pPr>
    <w:r>
      <w:rPr>
        <w:rFonts w:ascii="Dutch Roman 08pt" w:hAnsi="Dutch Roman 08pt" w:cs="Dutch Roman 08pt"/>
        <w:b/>
        <w:bCs/>
        <w:sz w:val="16"/>
        <w:szCs w:val="16"/>
      </w:rPr>
      <w:tab/>
      <w:t xml:space="preserve">Page </w:t>
    </w:r>
    <w:r>
      <w:rPr>
        <w:rFonts w:ascii="Dutch Roman 08pt" w:hAnsi="Dutch Roman 08pt" w:cs="Dutch Roman 08pt"/>
        <w:b/>
        <w:bCs/>
        <w:sz w:val="16"/>
        <w:szCs w:val="16"/>
      </w:rPr>
      <w:pgNum/>
    </w:r>
  </w:p>
  <w:p w:rsidR="008F7D82" w:rsidRDefault="008F7D82">
    <w:pPr>
      <w:ind w:left="830" w:right="674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ADA"/>
    <w:rsid w:val="00034437"/>
    <w:rsid w:val="0004588F"/>
    <w:rsid w:val="000C41CD"/>
    <w:rsid w:val="00184D0B"/>
    <w:rsid w:val="00185726"/>
    <w:rsid w:val="001B06E1"/>
    <w:rsid w:val="001E5912"/>
    <w:rsid w:val="00204960"/>
    <w:rsid w:val="0025453F"/>
    <w:rsid w:val="002A0F9F"/>
    <w:rsid w:val="002D1DC3"/>
    <w:rsid w:val="003366BB"/>
    <w:rsid w:val="00365909"/>
    <w:rsid w:val="003A028F"/>
    <w:rsid w:val="003A195B"/>
    <w:rsid w:val="003A294E"/>
    <w:rsid w:val="003F0683"/>
    <w:rsid w:val="00410076"/>
    <w:rsid w:val="004155A5"/>
    <w:rsid w:val="00494402"/>
    <w:rsid w:val="004A17FD"/>
    <w:rsid w:val="004E4B9A"/>
    <w:rsid w:val="005109CC"/>
    <w:rsid w:val="00514486"/>
    <w:rsid w:val="00525379"/>
    <w:rsid w:val="00560043"/>
    <w:rsid w:val="005C3F47"/>
    <w:rsid w:val="005E4BDD"/>
    <w:rsid w:val="005F4C68"/>
    <w:rsid w:val="0065218B"/>
    <w:rsid w:val="00662ADA"/>
    <w:rsid w:val="00672288"/>
    <w:rsid w:val="00672AF7"/>
    <w:rsid w:val="0068796A"/>
    <w:rsid w:val="00720100"/>
    <w:rsid w:val="00793587"/>
    <w:rsid w:val="007A083F"/>
    <w:rsid w:val="007D3E43"/>
    <w:rsid w:val="00801091"/>
    <w:rsid w:val="008F7D82"/>
    <w:rsid w:val="00966DC5"/>
    <w:rsid w:val="009B2880"/>
    <w:rsid w:val="00A03484"/>
    <w:rsid w:val="00A85C1A"/>
    <w:rsid w:val="00A87488"/>
    <w:rsid w:val="00A924D6"/>
    <w:rsid w:val="00B20BE6"/>
    <w:rsid w:val="00B337D4"/>
    <w:rsid w:val="00B35F97"/>
    <w:rsid w:val="00C0522A"/>
    <w:rsid w:val="00C424D8"/>
    <w:rsid w:val="00CB4238"/>
    <w:rsid w:val="00D36715"/>
    <w:rsid w:val="00D6332A"/>
    <w:rsid w:val="00D9329C"/>
    <w:rsid w:val="00DA599A"/>
    <w:rsid w:val="00E25B18"/>
    <w:rsid w:val="00E25B81"/>
    <w:rsid w:val="00E33CDA"/>
    <w:rsid w:val="00E71D39"/>
    <w:rsid w:val="00ED378F"/>
    <w:rsid w:val="00F1186F"/>
    <w:rsid w:val="00F5118C"/>
    <w:rsid w:val="00F83CC0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D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CC0"/>
    <w:rPr>
      <w:rFonts w:ascii="Courier 10cpi" w:hAnsi="Courier 10cp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CC0"/>
    <w:rPr>
      <w:rFonts w:ascii="Courier 10cpi" w:hAnsi="Courier 10cp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D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CC0"/>
    <w:rPr>
      <w:rFonts w:ascii="Courier 10cpi" w:hAnsi="Courier 10cp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CC0"/>
    <w:rPr>
      <w:rFonts w:ascii="Courier 10cpi" w:hAnsi="Courier 10cp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Jgentry</dc:creator>
  <cp:lastModifiedBy>cewert</cp:lastModifiedBy>
  <cp:revision>2</cp:revision>
  <cp:lastPrinted>2016-09-28T20:00:00Z</cp:lastPrinted>
  <dcterms:created xsi:type="dcterms:W3CDTF">2016-10-11T18:41:00Z</dcterms:created>
  <dcterms:modified xsi:type="dcterms:W3CDTF">2016-10-11T18:41:00Z</dcterms:modified>
</cp:coreProperties>
</file>