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3B" w:rsidRPr="005F62DF" w:rsidRDefault="00267E36" w:rsidP="003E7F38">
      <w:pPr>
        <w:spacing w:line="209" w:lineRule="auto"/>
        <w:ind w:right="-516"/>
        <w:jc w:val="center"/>
        <w:rPr>
          <w:sz w:val="20"/>
          <w:szCs w:val="20"/>
        </w:rPr>
      </w:pPr>
      <w:r w:rsidRPr="005F62DF">
        <w:rPr>
          <w:sz w:val="20"/>
          <w:szCs w:val="20"/>
        </w:rPr>
        <w:t>November 16, 2015</w:t>
      </w:r>
    </w:p>
    <w:p w:rsidR="0043404D" w:rsidRPr="005F62DF" w:rsidRDefault="0043404D" w:rsidP="003E7F38">
      <w:pPr>
        <w:spacing w:line="209" w:lineRule="auto"/>
        <w:ind w:right="-516"/>
        <w:jc w:val="center"/>
        <w:rPr>
          <w:sz w:val="20"/>
          <w:szCs w:val="20"/>
        </w:rPr>
      </w:pPr>
    </w:p>
    <w:p w:rsidR="0021327F" w:rsidRPr="005F62DF" w:rsidRDefault="0021327F" w:rsidP="0021327F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Weber County Planning Commission</w:t>
      </w:r>
    </w:p>
    <w:p w:rsidR="0021327F" w:rsidRPr="005F62DF" w:rsidRDefault="0021327F" w:rsidP="0021327F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2380 Washington Blvd.</w:t>
      </w:r>
    </w:p>
    <w:p w:rsidR="0021327F" w:rsidRPr="005F62DF" w:rsidRDefault="0021327F" w:rsidP="0021327F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Ogden, UT 84401          </w:t>
      </w:r>
    </w:p>
    <w:p w:rsidR="003E7F38" w:rsidRPr="005F62DF" w:rsidRDefault="0021327F" w:rsidP="0021327F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 </w:t>
      </w:r>
      <w:r w:rsidR="003E7F38" w:rsidRPr="005F62DF">
        <w:rPr>
          <w:sz w:val="20"/>
          <w:szCs w:val="20"/>
        </w:rPr>
        <w:t xml:space="preserve"> 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</w:p>
    <w:p w:rsidR="00CB58BE" w:rsidRPr="005F62DF" w:rsidRDefault="00CB58BE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RE:</w:t>
      </w:r>
      <w:r w:rsidR="0043404D" w:rsidRPr="005F62DF">
        <w:rPr>
          <w:sz w:val="20"/>
          <w:szCs w:val="20"/>
        </w:rPr>
        <w:tab/>
      </w:r>
      <w:r w:rsidR="00267E36" w:rsidRPr="005F62DF">
        <w:rPr>
          <w:sz w:val="20"/>
          <w:szCs w:val="20"/>
        </w:rPr>
        <w:t>KEO Homestead Subdivision, 1 Lot</w:t>
      </w:r>
    </w:p>
    <w:p w:rsidR="00CB58BE" w:rsidRPr="005F62DF" w:rsidRDefault="00322A58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      </w:t>
      </w:r>
      <w:r w:rsidRPr="005F62DF">
        <w:rPr>
          <w:sz w:val="20"/>
          <w:szCs w:val="20"/>
        </w:rPr>
        <w:tab/>
      </w:r>
      <w:r w:rsidR="00267E36" w:rsidRPr="005F62DF">
        <w:rPr>
          <w:sz w:val="20"/>
          <w:szCs w:val="20"/>
        </w:rPr>
        <w:t>5550 E Hwy 39, Huntsville UT</w:t>
      </w:r>
      <w:r w:rsidR="00CB58BE" w:rsidRPr="005F62DF">
        <w:rPr>
          <w:sz w:val="20"/>
          <w:szCs w:val="20"/>
        </w:rPr>
        <w:tab/>
      </w:r>
      <w:r w:rsidR="00B84754" w:rsidRPr="005F62DF">
        <w:rPr>
          <w:sz w:val="20"/>
          <w:szCs w:val="20"/>
        </w:rPr>
        <w:t xml:space="preserve">    </w:t>
      </w:r>
    </w:p>
    <w:p w:rsidR="00B84754" w:rsidRPr="005F62DF" w:rsidRDefault="00CB58BE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0"/>
          <w:szCs w:val="20"/>
        </w:rPr>
      </w:pPr>
      <w:r w:rsidRPr="005F62DF">
        <w:rPr>
          <w:sz w:val="20"/>
          <w:szCs w:val="20"/>
        </w:rPr>
        <w:tab/>
      </w:r>
      <w:r w:rsidR="00B84754" w:rsidRPr="005F62DF">
        <w:rPr>
          <w:sz w:val="20"/>
          <w:szCs w:val="20"/>
        </w:rPr>
        <w:t>Parcel #</w:t>
      </w:r>
      <w:r w:rsidR="00267E36" w:rsidRPr="005F62DF">
        <w:rPr>
          <w:sz w:val="20"/>
          <w:szCs w:val="20"/>
        </w:rPr>
        <w:t>20-015-0010</w:t>
      </w:r>
    </w:p>
    <w:p w:rsidR="00C9477D" w:rsidRPr="005F62DF" w:rsidRDefault="00C9477D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0"/>
          <w:szCs w:val="20"/>
        </w:rPr>
      </w:pPr>
      <w:r w:rsidRPr="005F62DF">
        <w:rPr>
          <w:sz w:val="20"/>
          <w:szCs w:val="20"/>
        </w:rPr>
        <w:tab/>
        <w:t>Soil log#</w:t>
      </w:r>
      <w:r w:rsidR="0043404D" w:rsidRPr="005F62DF">
        <w:rPr>
          <w:sz w:val="20"/>
          <w:szCs w:val="20"/>
        </w:rPr>
        <w:t>14</w:t>
      </w:r>
      <w:r w:rsidR="00267E36" w:rsidRPr="005F62DF">
        <w:rPr>
          <w:sz w:val="20"/>
          <w:szCs w:val="20"/>
        </w:rPr>
        <w:t>086 and 14216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                                                                        </w:t>
      </w:r>
      <w:r w:rsidR="003E007C" w:rsidRPr="005F62DF">
        <w:rPr>
          <w:sz w:val="20"/>
          <w:szCs w:val="20"/>
        </w:rPr>
        <w:t xml:space="preserve">                               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Gentlemen:</w:t>
      </w:r>
    </w:p>
    <w:p w:rsidR="00CB58BE" w:rsidRPr="005F62DF" w:rsidRDefault="00CB58BE">
      <w:pPr>
        <w:spacing w:line="209" w:lineRule="auto"/>
        <w:ind w:right="-516"/>
        <w:jc w:val="both"/>
        <w:rPr>
          <w:sz w:val="20"/>
          <w:szCs w:val="20"/>
        </w:rPr>
      </w:pPr>
    </w:p>
    <w:p w:rsidR="00CB58BE" w:rsidRPr="005F62DF" w:rsidRDefault="00CB58BE" w:rsidP="00CB58BE">
      <w:pPr>
        <w:spacing w:line="190" w:lineRule="auto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An evaluation of the site and soils at the above-referenced address was completed by staff of this office on</w:t>
      </w:r>
      <w:r w:rsidR="0021327F" w:rsidRPr="005F62DF">
        <w:rPr>
          <w:sz w:val="20"/>
          <w:szCs w:val="20"/>
        </w:rPr>
        <w:t xml:space="preserve"> </w:t>
      </w:r>
      <w:r w:rsidR="00267E36" w:rsidRPr="005F62DF">
        <w:rPr>
          <w:sz w:val="20"/>
          <w:szCs w:val="20"/>
        </w:rPr>
        <w:t>August 4, 2014 and July 27, 2015</w:t>
      </w:r>
      <w:r w:rsidRPr="005F62DF">
        <w:rPr>
          <w:sz w:val="20"/>
          <w:szCs w:val="20"/>
        </w:rPr>
        <w:t xml:space="preserve">.  The exploration pit (s) is located at the referenced GPS coordinate and datum.  The soil texture and structure, as classified using the USDA system, are as follows: </w:t>
      </w:r>
    </w:p>
    <w:p w:rsidR="00CB58BE" w:rsidRPr="005F62DF" w:rsidRDefault="00CB58BE" w:rsidP="00CB58BE">
      <w:pPr>
        <w:spacing w:line="190" w:lineRule="auto"/>
        <w:jc w:val="both"/>
        <w:rPr>
          <w:sz w:val="20"/>
          <w:szCs w:val="20"/>
        </w:rPr>
      </w:pPr>
    </w:p>
    <w:p w:rsidR="00CB58BE" w:rsidRPr="005F62DF" w:rsidRDefault="00CB58BE" w:rsidP="00CB58BE">
      <w:pPr>
        <w:spacing w:line="190" w:lineRule="auto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Exploration </w:t>
      </w:r>
      <w:r w:rsidR="00267E36" w:rsidRPr="005F62DF">
        <w:rPr>
          <w:sz w:val="20"/>
          <w:szCs w:val="20"/>
        </w:rPr>
        <w:t>Pit #TP lot 1</w:t>
      </w:r>
      <w:r w:rsidR="00EF46A9" w:rsidRPr="005F62DF">
        <w:rPr>
          <w:sz w:val="20"/>
          <w:szCs w:val="20"/>
        </w:rPr>
        <w:t xml:space="preserve"> (UTM Zone 12T,</w:t>
      </w:r>
      <w:bookmarkStart w:id="0" w:name="_GoBack"/>
      <w:bookmarkEnd w:id="0"/>
      <w:r w:rsidR="00EF46A9" w:rsidRPr="005F62DF">
        <w:rPr>
          <w:sz w:val="20"/>
          <w:szCs w:val="20"/>
        </w:rPr>
        <w:t xml:space="preserve"> </w:t>
      </w:r>
      <w:proofErr w:type="spellStart"/>
      <w:r w:rsidR="00EF46A9" w:rsidRPr="005F62DF">
        <w:rPr>
          <w:sz w:val="20"/>
          <w:szCs w:val="20"/>
        </w:rPr>
        <w:t>Nad</w:t>
      </w:r>
      <w:proofErr w:type="spellEnd"/>
      <w:r w:rsidR="00EF46A9" w:rsidRPr="005F62DF">
        <w:rPr>
          <w:sz w:val="20"/>
          <w:szCs w:val="20"/>
        </w:rPr>
        <w:t xml:space="preserve"> 83,</w:t>
      </w:r>
      <w:r w:rsidR="0043404D" w:rsidRPr="005F62DF">
        <w:rPr>
          <w:sz w:val="20"/>
          <w:szCs w:val="20"/>
        </w:rPr>
        <w:t xml:space="preserve"> </w:t>
      </w:r>
      <w:r w:rsidR="0021327F" w:rsidRPr="005F62DF">
        <w:rPr>
          <w:sz w:val="20"/>
          <w:szCs w:val="20"/>
        </w:rPr>
        <w:t>43</w:t>
      </w:r>
      <w:r w:rsidR="00267E36" w:rsidRPr="005F62DF">
        <w:rPr>
          <w:sz w:val="20"/>
          <w:szCs w:val="20"/>
        </w:rPr>
        <w:t>1762</w:t>
      </w:r>
      <w:r w:rsidR="0021327F" w:rsidRPr="005F62DF">
        <w:rPr>
          <w:sz w:val="20"/>
          <w:szCs w:val="20"/>
        </w:rPr>
        <w:t>E 45</w:t>
      </w:r>
      <w:r w:rsidR="00267E36" w:rsidRPr="005F62DF">
        <w:rPr>
          <w:sz w:val="20"/>
          <w:szCs w:val="20"/>
        </w:rPr>
        <w:t>67208</w:t>
      </w:r>
      <w:r w:rsidR="0021327F" w:rsidRPr="005F62DF">
        <w:rPr>
          <w:sz w:val="20"/>
          <w:szCs w:val="20"/>
        </w:rPr>
        <w:t>N</w:t>
      </w:r>
      <w:r w:rsidRPr="005F62DF">
        <w:rPr>
          <w:sz w:val="20"/>
          <w:szCs w:val="20"/>
        </w:rPr>
        <w:t>)</w:t>
      </w:r>
    </w:p>
    <w:p w:rsidR="00CB58BE" w:rsidRPr="005F62DF" w:rsidRDefault="00CB58BE" w:rsidP="00CB58BE">
      <w:pPr>
        <w:spacing w:line="190" w:lineRule="auto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0</w:t>
      </w:r>
      <w:r w:rsidR="0021327F" w:rsidRPr="005F62DF">
        <w:rPr>
          <w:sz w:val="20"/>
          <w:szCs w:val="20"/>
        </w:rPr>
        <w:t>-</w:t>
      </w:r>
      <w:r w:rsidR="00267E36" w:rsidRPr="005F62DF">
        <w:rPr>
          <w:sz w:val="20"/>
          <w:szCs w:val="20"/>
        </w:rPr>
        <w:t>27</w:t>
      </w:r>
      <w:r w:rsidR="00267E36" w:rsidRPr="005F62DF">
        <w:rPr>
          <w:sz w:val="20"/>
          <w:szCs w:val="20"/>
        </w:rPr>
        <w:tab/>
      </w:r>
      <w:r w:rsidR="00BD7713" w:rsidRPr="005F62DF">
        <w:rPr>
          <w:sz w:val="20"/>
          <w:szCs w:val="20"/>
        </w:rPr>
        <w:tab/>
      </w:r>
      <w:r w:rsidR="0021327F" w:rsidRPr="005F62DF">
        <w:rPr>
          <w:sz w:val="20"/>
          <w:szCs w:val="20"/>
        </w:rPr>
        <w:t xml:space="preserve">gravelly </w:t>
      </w:r>
      <w:r w:rsidR="0043404D" w:rsidRPr="005F62DF">
        <w:rPr>
          <w:sz w:val="20"/>
          <w:szCs w:val="20"/>
        </w:rPr>
        <w:t xml:space="preserve">sandy loam, </w:t>
      </w:r>
      <w:r w:rsidR="0021327F" w:rsidRPr="005F62DF">
        <w:rPr>
          <w:sz w:val="20"/>
          <w:szCs w:val="20"/>
        </w:rPr>
        <w:t xml:space="preserve">granular </w:t>
      </w:r>
      <w:r w:rsidRPr="005F62DF">
        <w:rPr>
          <w:sz w:val="20"/>
          <w:szCs w:val="20"/>
        </w:rPr>
        <w:t>structure</w:t>
      </w:r>
      <w:r w:rsidR="0043404D" w:rsidRPr="005F62DF">
        <w:rPr>
          <w:sz w:val="20"/>
          <w:szCs w:val="20"/>
        </w:rPr>
        <w:t xml:space="preserve">, </w:t>
      </w:r>
      <w:r w:rsidR="00267E36" w:rsidRPr="005F62DF">
        <w:rPr>
          <w:sz w:val="20"/>
          <w:szCs w:val="20"/>
        </w:rPr>
        <w:t>3</w:t>
      </w:r>
      <w:r w:rsidR="0043404D" w:rsidRPr="005F62DF">
        <w:rPr>
          <w:sz w:val="20"/>
          <w:szCs w:val="20"/>
        </w:rPr>
        <w:t>5%</w:t>
      </w:r>
      <w:r w:rsidR="00267E36" w:rsidRPr="005F62DF">
        <w:rPr>
          <w:sz w:val="20"/>
          <w:szCs w:val="20"/>
        </w:rPr>
        <w:t xml:space="preserve"> gravel-cobble, medium sand</w:t>
      </w:r>
    </w:p>
    <w:p w:rsidR="00CB58BE" w:rsidRPr="005F62DF" w:rsidRDefault="00267E36" w:rsidP="0007782D">
      <w:pPr>
        <w:tabs>
          <w:tab w:val="left" w:pos="-1440"/>
        </w:tabs>
        <w:spacing w:line="190" w:lineRule="auto"/>
        <w:ind w:left="720" w:hanging="720"/>
        <w:rPr>
          <w:sz w:val="20"/>
          <w:szCs w:val="20"/>
        </w:rPr>
      </w:pPr>
      <w:r w:rsidRPr="005F62DF">
        <w:rPr>
          <w:sz w:val="20"/>
          <w:szCs w:val="20"/>
        </w:rPr>
        <w:t>27-114</w:t>
      </w:r>
      <w:r w:rsidR="00BD7713" w:rsidRPr="005F62DF">
        <w:rPr>
          <w:sz w:val="20"/>
          <w:szCs w:val="20"/>
        </w:rPr>
        <w:t>"</w:t>
      </w:r>
      <w:r w:rsidR="00BD7713" w:rsidRPr="005F62DF">
        <w:rPr>
          <w:sz w:val="20"/>
          <w:szCs w:val="20"/>
        </w:rPr>
        <w:tab/>
      </w:r>
      <w:r w:rsidRPr="005F62DF">
        <w:rPr>
          <w:sz w:val="20"/>
          <w:szCs w:val="20"/>
        </w:rPr>
        <w:tab/>
      </w:r>
      <w:r w:rsidR="0021327F" w:rsidRPr="005F62DF">
        <w:rPr>
          <w:sz w:val="20"/>
          <w:szCs w:val="20"/>
        </w:rPr>
        <w:t xml:space="preserve">gravelly </w:t>
      </w:r>
      <w:r w:rsidR="0043404D" w:rsidRPr="005F62DF">
        <w:rPr>
          <w:sz w:val="20"/>
          <w:szCs w:val="20"/>
        </w:rPr>
        <w:t>sand</w:t>
      </w:r>
      <w:r w:rsidR="0021327F" w:rsidRPr="005F62DF">
        <w:rPr>
          <w:sz w:val="20"/>
          <w:szCs w:val="20"/>
        </w:rPr>
        <w:t xml:space="preserve">y </w:t>
      </w:r>
      <w:r w:rsidRPr="005F62DF">
        <w:rPr>
          <w:sz w:val="20"/>
          <w:szCs w:val="20"/>
        </w:rPr>
        <w:t xml:space="preserve">clay </w:t>
      </w:r>
      <w:r w:rsidR="0021327F" w:rsidRPr="005F62DF">
        <w:rPr>
          <w:sz w:val="20"/>
          <w:szCs w:val="20"/>
        </w:rPr>
        <w:t xml:space="preserve">loam, </w:t>
      </w:r>
      <w:r w:rsidRPr="005F62DF">
        <w:rPr>
          <w:sz w:val="20"/>
          <w:szCs w:val="20"/>
        </w:rPr>
        <w:t xml:space="preserve">blocky </w:t>
      </w:r>
      <w:r w:rsidR="0021327F" w:rsidRPr="005F62DF">
        <w:rPr>
          <w:sz w:val="20"/>
          <w:szCs w:val="20"/>
        </w:rPr>
        <w:t xml:space="preserve">structure, </w:t>
      </w:r>
      <w:r w:rsidRPr="005F62DF">
        <w:rPr>
          <w:sz w:val="20"/>
          <w:szCs w:val="20"/>
        </w:rPr>
        <w:t>5</w:t>
      </w:r>
      <w:r w:rsidR="0043404D" w:rsidRPr="005F62DF">
        <w:rPr>
          <w:sz w:val="20"/>
          <w:szCs w:val="20"/>
        </w:rPr>
        <w:t>0% fine gravel-</w:t>
      </w:r>
      <w:r w:rsidRPr="005F62DF">
        <w:rPr>
          <w:sz w:val="20"/>
          <w:szCs w:val="20"/>
        </w:rPr>
        <w:t>boulders</w:t>
      </w:r>
    </w:p>
    <w:p w:rsidR="00BD7713" w:rsidRPr="005F62DF" w:rsidRDefault="00BD7713" w:rsidP="0007782D">
      <w:pPr>
        <w:tabs>
          <w:tab w:val="left" w:pos="-1440"/>
        </w:tabs>
        <w:spacing w:line="190" w:lineRule="auto"/>
        <w:ind w:left="720" w:hanging="720"/>
        <w:rPr>
          <w:sz w:val="20"/>
          <w:szCs w:val="20"/>
        </w:rPr>
      </w:pPr>
    </w:p>
    <w:p w:rsidR="0021327F" w:rsidRPr="005F62DF" w:rsidRDefault="0021327F" w:rsidP="0021327F">
      <w:pPr>
        <w:spacing w:line="190" w:lineRule="auto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Exploration </w:t>
      </w:r>
      <w:r w:rsidR="00BD7713" w:rsidRPr="005F62DF">
        <w:rPr>
          <w:sz w:val="20"/>
          <w:szCs w:val="20"/>
        </w:rPr>
        <w:t>Pit #TP Lot</w:t>
      </w:r>
      <w:r w:rsidR="00267E36" w:rsidRPr="005F62DF">
        <w:rPr>
          <w:sz w:val="20"/>
          <w:szCs w:val="20"/>
        </w:rPr>
        <w:t xml:space="preserve">2 </w:t>
      </w:r>
      <w:proofErr w:type="gramStart"/>
      <w:r w:rsidR="00267E36" w:rsidRPr="005F62DF">
        <w:rPr>
          <w:sz w:val="20"/>
          <w:szCs w:val="20"/>
        </w:rPr>
        <w:t>(</w:t>
      </w:r>
      <w:r w:rsidRPr="005F62DF">
        <w:rPr>
          <w:sz w:val="20"/>
          <w:szCs w:val="20"/>
        </w:rPr>
        <w:t xml:space="preserve"> (</w:t>
      </w:r>
      <w:proofErr w:type="gramEnd"/>
      <w:r w:rsidRPr="005F62DF">
        <w:rPr>
          <w:sz w:val="20"/>
          <w:szCs w:val="20"/>
        </w:rPr>
        <w:t xml:space="preserve">UTM Zone 12T, </w:t>
      </w:r>
      <w:proofErr w:type="spellStart"/>
      <w:r w:rsidRPr="005F62DF">
        <w:rPr>
          <w:sz w:val="20"/>
          <w:szCs w:val="20"/>
        </w:rPr>
        <w:t>Nad</w:t>
      </w:r>
      <w:proofErr w:type="spellEnd"/>
      <w:r w:rsidRPr="005F62DF">
        <w:rPr>
          <w:sz w:val="20"/>
          <w:szCs w:val="20"/>
        </w:rPr>
        <w:t xml:space="preserve"> 83, 4</w:t>
      </w:r>
      <w:r w:rsidR="00267E36" w:rsidRPr="005F62DF">
        <w:rPr>
          <w:sz w:val="20"/>
          <w:szCs w:val="20"/>
        </w:rPr>
        <w:t>31808</w:t>
      </w:r>
      <w:r w:rsidRPr="005F62DF">
        <w:rPr>
          <w:sz w:val="20"/>
          <w:szCs w:val="20"/>
        </w:rPr>
        <w:t>E 45</w:t>
      </w:r>
      <w:r w:rsidR="00267E36" w:rsidRPr="005F62DF">
        <w:rPr>
          <w:sz w:val="20"/>
          <w:szCs w:val="20"/>
        </w:rPr>
        <w:t>66928</w:t>
      </w:r>
      <w:r w:rsidRPr="005F62DF">
        <w:rPr>
          <w:sz w:val="20"/>
          <w:szCs w:val="20"/>
        </w:rPr>
        <w:t>N)</w:t>
      </w:r>
      <w:r w:rsidR="00F00590" w:rsidRPr="005F62DF">
        <w:rPr>
          <w:sz w:val="20"/>
          <w:szCs w:val="20"/>
        </w:rPr>
        <w:t xml:space="preserve"> Note GPS value changed from field data due to major variation from actual location when compared with aerial imagery.  </w:t>
      </w:r>
    </w:p>
    <w:p w:rsidR="0021327F" w:rsidRPr="005F62DF" w:rsidRDefault="0021327F" w:rsidP="0021327F">
      <w:pPr>
        <w:spacing w:line="190" w:lineRule="auto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0</w:t>
      </w:r>
      <w:r w:rsidR="00F00590" w:rsidRPr="005F62DF">
        <w:rPr>
          <w:sz w:val="20"/>
          <w:szCs w:val="20"/>
        </w:rPr>
        <w:t>-24</w:t>
      </w:r>
      <w:r w:rsidRPr="005F62DF">
        <w:rPr>
          <w:sz w:val="20"/>
          <w:szCs w:val="20"/>
        </w:rPr>
        <w:t>"</w:t>
      </w:r>
      <w:r w:rsidRPr="005F62DF">
        <w:rPr>
          <w:sz w:val="20"/>
          <w:szCs w:val="20"/>
        </w:rPr>
        <w:tab/>
      </w:r>
      <w:r w:rsidRPr="005F62DF">
        <w:rPr>
          <w:sz w:val="20"/>
          <w:szCs w:val="20"/>
        </w:rPr>
        <w:tab/>
      </w:r>
      <w:r w:rsidR="00F00590" w:rsidRPr="005F62DF">
        <w:rPr>
          <w:sz w:val="20"/>
          <w:szCs w:val="20"/>
        </w:rPr>
        <w:t xml:space="preserve">sandy </w:t>
      </w:r>
      <w:r w:rsidRPr="005F62DF">
        <w:rPr>
          <w:sz w:val="20"/>
          <w:szCs w:val="20"/>
        </w:rPr>
        <w:t xml:space="preserve">loam, </w:t>
      </w:r>
      <w:r w:rsidR="00BD7713" w:rsidRPr="005F62DF">
        <w:rPr>
          <w:sz w:val="20"/>
          <w:szCs w:val="20"/>
        </w:rPr>
        <w:t xml:space="preserve">granular </w:t>
      </w:r>
      <w:r w:rsidRPr="005F62DF">
        <w:rPr>
          <w:sz w:val="20"/>
          <w:szCs w:val="20"/>
        </w:rPr>
        <w:t xml:space="preserve">structure, </w:t>
      </w:r>
      <w:r w:rsidR="00F00590" w:rsidRPr="005F62DF">
        <w:rPr>
          <w:sz w:val="20"/>
          <w:szCs w:val="20"/>
        </w:rPr>
        <w:t>high organic content</w:t>
      </w:r>
    </w:p>
    <w:p w:rsidR="0021327F" w:rsidRPr="005F62DF" w:rsidRDefault="00F00590" w:rsidP="0007782D">
      <w:pPr>
        <w:tabs>
          <w:tab w:val="left" w:pos="-1440"/>
        </w:tabs>
        <w:spacing w:line="190" w:lineRule="auto"/>
        <w:ind w:left="720" w:hanging="720"/>
        <w:rPr>
          <w:sz w:val="20"/>
          <w:szCs w:val="20"/>
        </w:rPr>
      </w:pPr>
      <w:r w:rsidRPr="005F62DF">
        <w:rPr>
          <w:sz w:val="20"/>
          <w:szCs w:val="20"/>
        </w:rPr>
        <w:t>24-58</w:t>
      </w:r>
      <w:r w:rsidR="0021327F" w:rsidRPr="005F62DF">
        <w:rPr>
          <w:sz w:val="20"/>
          <w:szCs w:val="20"/>
        </w:rPr>
        <w:t>"</w:t>
      </w:r>
      <w:r w:rsidR="0021327F" w:rsidRPr="005F62DF">
        <w:rPr>
          <w:sz w:val="20"/>
          <w:szCs w:val="20"/>
        </w:rPr>
        <w:tab/>
      </w:r>
      <w:r w:rsidR="0021327F" w:rsidRPr="005F62DF">
        <w:rPr>
          <w:sz w:val="20"/>
          <w:szCs w:val="20"/>
        </w:rPr>
        <w:tab/>
      </w:r>
      <w:r w:rsidRPr="005F62DF">
        <w:rPr>
          <w:sz w:val="20"/>
          <w:szCs w:val="20"/>
        </w:rPr>
        <w:t xml:space="preserve">sandy </w:t>
      </w:r>
      <w:r w:rsidR="00BD7713" w:rsidRPr="005F62DF">
        <w:rPr>
          <w:sz w:val="20"/>
          <w:szCs w:val="20"/>
        </w:rPr>
        <w:t>loam</w:t>
      </w:r>
      <w:r w:rsidR="0021327F" w:rsidRPr="005F62DF">
        <w:rPr>
          <w:sz w:val="20"/>
          <w:szCs w:val="20"/>
        </w:rPr>
        <w:t xml:space="preserve">, </w:t>
      </w:r>
      <w:r w:rsidR="00BD7713" w:rsidRPr="005F62DF">
        <w:rPr>
          <w:sz w:val="20"/>
          <w:szCs w:val="20"/>
        </w:rPr>
        <w:t>granular structure</w:t>
      </w:r>
    </w:p>
    <w:p w:rsidR="00F00590" w:rsidRPr="005F62DF" w:rsidRDefault="00F00590" w:rsidP="00F00590">
      <w:pPr>
        <w:tabs>
          <w:tab w:val="left" w:pos="-1440"/>
        </w:tabs>
        <w:spacing w:line="190" w:lineRule="auto"/>
        <w:ind w:left="720" w:hanging="720"/>
        <w:rPr>
          <w:sz w:val="20"/>
          <w:szCs w:val="20"/>
        </w:rPr>
      </w:pPr>
      <w:r w:rsidRPr="005F62DF">
        <w:rPr>
          <w:sz w:val="20"/>
          <w:szCs w:val="20"/>
        </w:rPr>
        <w:t>58-77"</w:t>
      </w:r>
      <w:r w:rsidRPr="005F62DF">
        <w:rPr>
          <w:sz w:val="20"/>
          <w:szCs w:val="20"/>
        </w:rPr>
        <w:tab/>
      </w:r>
      <w:r w:rsidRPr="005F62DF">
        <w:rPr>
          <w:sz w:val="20"/>
          <w:szCs w:val="20"/>
        </w:rPr>
        <w:tab/>
        <w:t>coarse loamy sand, single grain structure</w:t>
      </w:r>
      <w:r w:rsidR="001B18FA" w:rsidRPr="005F62DF">
        <w:rPr>
          <w:sz w:val="20"/>
          <w:szCs w:val="20"/>
        </w:rPr>
        <w:t xml:space="preserve">, 10% fine-medium gravel </w:t>
      </w:r>
    </w:p>
    <w:p w:rsidR="00CB58BE" w:rsidRPr="005F62DF" w:rsidRDefault="0007782D" w:rsidP="0007782D">
      <w:pPr>
        <w:tabs>
          <w:tab w:val="left" w:pos="-1440"/>
        </w:tabs>
        <w:spacing w:line="190" w:lineRule="auto"/>
        <w:ind w:left="720" w:hanging="720"/>
        <w:rPr>
          <w:sz w:val="20"/>
          <w:szCs w:val="20"/>
        </w:rPr>
      </w:pPr>
      <w:r w:rsidRPr="005F62DF">
        <w:rPr>
          <w:sz w:val="20"/>
          <w:szCs w:val="20"/>
        </w:rPr>
        <w:t xml:space="preserve">                                        </w:t>
      </w:r>
      <w:r w:rsidR="00CB58BE" w:rsidRPr="005F62DF">
        <w:rPr>
          <w:sz w:val="20"/>
          <w:szCs w:val="20"/>
        </w:rPr>
        <w:t xml:space="preserve">                                 </w:t>
      </w:r>
    </w:p>
    <w:p w:rsidR="00CB58BE" w:rsidRPr="005F62DF" w:rsidRDefault="00CB58BE" w:rsidP="00CB58BE">
      <w:pPr>
        <w:spacing w:line="190" w:lineRule="auto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Exploration pits should be backfilled immediately upon completion to prevent a hazardous environment that may cause death or injury to people or animals.</w:t>
      </w:r>
    </w:p>
    <w:p w:rsidR="00F15407" w:rsidRPr="005F62DF" w:rsidRDefault="00F15407">
      <w:pPr>
        <w:spacing w:line="209" w:lineRule="auto"/>
        <w:ind w:right="-516"/>
        <w:jc w:val="both"/>
        <w:rPr>
          <w:sz w:val="20"/>
          <w:szCs w:val="20"/>
        </w:rPr>
      </w:pPr>
    </w:p>
    <w:p w:rsidR="00DF4404" w:rsidRPr="005F62DF" w:rsidRDefault="00F15407">
      <w:pPr>
        <w:spacing w:line="209" w:lineRule="auto"/>
        <w:ind w:right="-516"/>
        <w:jc w:val="both"/>
        <w:rPr>
          <w:sz w:val="20"/>
          <w:szCs w:val="20"/>
          <w:u w:val="single"/>
        </w:rPr>
      </w:pPr>
      <w:r w:rsidRPr="005F62DF">
        <w:rPr>
          <w:sz w:val="20"/>
          <w:szCs w:val="20"/>
          <w:u w:val="single"/>
        </w:rPr>
        <w:t>DESIGN REQUIREMENTS</w:t>
      </w:r>
    </w:p>
    <w:p w:rsidR="003E7F38" w:rsidRPr="005F62DF" w:rsidRDefault="003E7F38" w:rsidP="003E7F38">
      <w:pPr>
        <w:spacing w:line="204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Culinary water will be provided by a private well.  </w:t>
      </w:r>
      <w:r w:rsidRPr="005F62DF">
        <w:rPr>
          <w:b/>
          <w:sz w:val="20"/>
          <w:szCs w:val="20"/>
        </w:rPr>
        <w:t>The placement of the well is critical so as to provide the required 100 foot</w:t>
      </w:r>
      <w:r w:rsidRPr="005F62DF">
        <w:rPr>
          <w:b/>
          <w:bCs/>
          <w:sz w:val="20"/>
          <w:szCs w:val="20"/>
        </w:rPr>
        <w:t xml:space="preserve"> </w:t>
      </w:r>
      <w:r w:rsidRPr="005F62DF">
        <w:rPr>
          <w:b/>
          <w:sz w:val="20"/>
          <w:szCs w:val="20"/>
        </w:rPr>
        <w:t xml:space="preserve">protection zone. </w:t>
      </w:r>
      <w:r w:rsidRPr="005F62DF">
        <w:rPr>
          <w:sz w:val="20"/>
          <w:szCs w:val="20"/>
        </w:rPr>
        <w:t xml:space="preserve"> The well will need to be dug, tested and the water supply approved prior to issuance of a wastewater disposal permit.</w:t>
      </w:r>
    </w:p>
    <w:p w:rsidR="0007782D" w:rsidRPr="005F62DF" w:rsidRDefault="0007782D">
      <w:pPr>
        <w:spacing w:line="209" w:lineRule="auto"/>
        <w:ind w:right="-516"/>
        <w:jc w:val="both"/>
        <w:rPr>
          <w:sz w:val="20"/>
          <w:szCs w:val="20"/>
          <w:u w:val="single"/>
        </w:rPr>
      </w:pPr>
    </w:p>
    <w:p w:rsidR="008E3C49" w:rsidRPr="005F62DF" w:rsidRDefault="00DF440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A</w:t>
      </w:r>
      <w:r w:rsidR="00B84754" w:rsidRPr="005F62DF">
        <w:rPr>
          <w:sz w:val="20"/>
          <w:szCs w:val="20"/>
        </w:rPr>
        <w:t xml:space="preserve">nticipated ground water tables not to exceed </w:t>
      </w:r>
      <w:r w:rsidR="001B18FA" w:rsidRPr="005F62DF">
        <w:rPr>
          <w:sz w:val="20"/>
          <w:szCs w:val="20"/>
        </w:rPr>
        <w:t>60</w:t>
      </w:r>
      <w:r w:rsidRPr="005F62DF">
        <w:rPr>
          <w:sz w:val="20"/>
          <w:szCs w:val="20"/>
        </w:rPr>
        <w:t xml:space="preserve"> </w:t>
      </w:r>
      <w:r w:rsidR="00B84754" w:rsidRPr="005F62DF">
        <w:rPr>
          <w:sz w:val="20"/>
          <w:szCs w:val="20"/>
        </w:rPr>
        <w:t>in</w:t>
      </w:r>
      <w:r w:rsidRPr="005F62DF">
        <w:rPr>
          <w:sz w:val="20"/>
          <w:szCs w:val="20"/>
        </w:rPr>
        <w:t xml:space="preserve">ches, fall within the range of </w:t>
      </w:r>
      <w:r w:rsidR="00B84754" w:rsidRPr="005F62DF">
        <w:rPr>
          <w:sz w:val="20"/>
          <w:szCs w:val="20"/>
        </w:rPr>
        <w:t xml:space="preserve">acceptability for the utilization of a </w:t>
      </w:r>
      <w:r w:rsidR="00F15407" w:rsidRPr="005F62DF">
        <w:rPr>
          <w:sz w:val="20"/>
          <w:szCs w:val="20"/>
        </w:rPr>
        <w:t>Conventional</w:t>
      </w:r>
      <w:r w:rsidR="00B84754" w:rsidRPr="005F62DF">
        <w:rPr>
          <w:sz w:val="20"/>
          <w:szCs w:val="20"/>
        </w:rPr>
        <w:t xml:space="preserve"> Wastewater Disposal System as a means of wastewater disposal.  Maxim</w:t>
      </w:r>
      <w:r w:rsidRPr="005F62DF">
        <w:rPr>
          <w:sz w:val="20"/>
          <w:szCs w:val="20"/>
        </w:rPr>
        <w:t xml:space="preserve">um trench depth is limited to </w:t>
      </w:r>
      <w:r w:rsidR="001B18FA" w:rsidRPr="005F62DF">
        <w:rPr>
          <w:sz w:val="20"/>
          <w:szCs w:val="20"/>
        </w:rPr>
        <w:t>30</w:t>
      </w:r>
      <w:r w:rsidR="00B84754" w:rsidRPr="005F62DF">
        <w:rPr>
          <w:sz w:val="20"/>
          <w:szCs w:val="20"/>
        </w:rPr>
        <w:t xml:space="preserve"> inches. </w:t>
      </w:r>
      <w:r w:rsidR="008E3C49" w:rsidRPr="005F62DF">
        <w:rPr>
          <w:sz w:val="20"/>
          <w:szCs w:val="20"/>
        </w:rPr>
        <w:t xml:space="preserve">The absorption system is to be designed using a maximum loading rate of </w:t>
      </w:r>
      <w:r w:rsidR="0043404D" w:rsidRPr="005F62DF">
        <w:rPr>
          <w:sz w:val="20"/>
          <w:szCs w:val="20"/>
        </w:rPr>
        <w:t>0.</w:t>
      </w:r>
      <w:r w:rsidR="001B18FA" w:rsidRPr="005F62DF">
        <w:rPr>
          <w:sz w:val="20"/>
          <w:szCs w:val="20"/>
        </w:rPr>
        <w:t>6</w:t>
      </w:r>
      <w:r w:rsidR="008E3C49" w:rsidRPr="005F62DF">
        <w:rPr>
          <w:sz w:val="20"/>
          <w:szCs w:val="20"/>
        </w:rPr>
        <w:t xml:space="preserve">5 gal/sq. ft. /day as required for the sandy loam, </w:t>
      </w:r>
      <w:r w:rsidR="001B18FA" w:rsidRPr="005F62DF">
        <w:rPr>
          <w:sz w:val="20"/>
          <w:szCs w:val="20"/>
        </w:rPr>
        <w:t xml:space="preserve">granular </w:t>
      </w:r>
      <w:r w:rsidR="008E3C49" w:rsidRPr="005F62DF">
        <w:rPr>
          <w:sz w:val="20"/>
          <w:szCs w:val="20"/>
        </w:rPr>
        <w:t xml:space="preserve">structure soil horizon. </w:t>
      </w:r>
    </w:p>
    <w:p w:rsidR="001B18FA" w:rsidRPr="005F62DF" w:rsidRDefault="001B18FA">
      <w:pPr>
        <w:spacing w:line="209" w:lineRule="auto"/>
        <w:ind w:right="-516"/>
        <w:jc w:val="both"/>
        <w:rPr>
          <w:sz w:val="20"/>
          <w:szCs w:val="20"/>
        </w:rPr>
      </w:pPr>
    </w:p>
    <w:p w:rsidR="001B18FA" w:rsidRPr="005F62DF" w:rsidRDefault="001B18FA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Adequate proof of an area exceeding 20,000 contiguous square feet has been provided by Great Basin Engineering as part of the subdivision review process. </w:t>
      </w:r>
    </w:p>
    <w:p w:rsidR="00CB58BE" w:rsidRPr="005F62DF" w:rsidRDefault="00CB58BE">
      <w:pPr>
        <w:spacing w:line="209" w:lineRule="auto"/>
        <w:ind w:right="-516"/>
        <w:jc w:val="both"/>
        <w:rPr>
          <w:sz w:val="20"/>
          <w:szCs w:val="20"/>
        </w:rPr>
      </w:pP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Plans for the construction of any wastewater disposal system are to be prepared by a Utah State certified individual and submitted to this office for review prior to the issuance of a Wastewater Disposal permit.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 xml:space="preserve"> 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Each on-site individual wastewater disposal system must be installed in accordance with R317-501 through R317-513, Utah Administrative Code, Individual Wastewater Disposal Systems and Weber-Morgan District Health Department Rules. Fi</w:t>
      </w:r>
      <w:r w:rsidR="00DF4404" w:rsidRPr="005F62DF">
        <w:rPr>
          <w:sz w:val="20"/>
          <w:szCs w:val="20"/>
        </w:rPr>
        <w:t>nal approval will be given only</w:t>
      </w:r>
      <w:r w:rsidRPr="005F62DF">
        <w:rPr>
          <w:sz w:val="20"/>
          <w:szCs w:val="20"/>
        </w:rPr>
        <w:t xml:space="preserve"> after an on-site inspection of the completed project and prior to the accomplishment of any backfilling.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Please be advised that the conditions of this letter are valid for a period of 18 months.  At that time the site will be re-evaluated in relation to rules in effect at that time.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Sincerely,</w:t>
      </w:r>
    </w:p>
    <w:p w:rsidR="00B84754" w:rsidRPr="005F62DF" w:rsidRDefault="00B84754">
      <w:pPr>
        <w:spacing w:line="209" w:lineRule="auto"/>
        <w:ind w:right="-516"/>
        <w:jc w:val="both"/>
        <w:rPr>
          <w:sz w:val="20"/>
          <w:szCs w:val="20"/>
        </w:rPr>
      </w:pPr>
    </w:p>
    <w:p w:rsidR="00FA107B" w:rsidRPr="005F62DF" w:rsidRDefault="00FA107B">
      <w:pPr>
        <w:spacing w:line="209" w:lineRule="auto"/>
        <w:ind w:right="-516"/>
        <w:jc w:val="both"/>
        <w:rPr>
          <w:sz w:val="20"/>
          <w:szCs w:val="20"/>
        </w:rPr>
      </w:pPr>
    </w:p>
    <w:p w:rsidR="00B84754" w:rsidRPr="005F62DF" w:rsidRDefault="00FC5BBC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Summer Day</w:t>
      </w:r>
      <w:r w:rsidR="00B84754" w:rsidRPr="005F62DF">
        <w:rPr>
          <w:sz w:val="20"/>
          <w:szCs w:val="20"/>
        </w:rPr>
        <w:t>, LEHS</w:t>
      </w:r>
    </w:p>
    <w:p w:rsidR="00B84754" w:rsidRPr="005F62DF" w:rsidRDefault="00F720B1">
      <w:pPr>
        <w:spacing w:line="209" w:lineRule="auto"/>
        <w:ind w:right="-516"/>
        <w:jc w:val="both"/>
        <w:rPr>
          <w:sz w:val="20"/>
          <w:szCs w:val="20"/>
        </w:rPr>
      </w:pPr>
      <w:r w:rsidRPr="005F62DF">
        <w:rPr>
          <w:sz w:val="20"/>
          <w:szCs w:val="20"/>
        </w:rPr>
        <w:t>Environmental Health Division</w:t>
      </w:r>
    </w:p>
    <w:p w:rsidR="00B84754" w:rsidRPr="005F62DF" w:rsidRDefault="00F720B1">
      <w:pPr>
        <w:spacing w:line="209" w:lineRule="auto"/>
        <w:ind w:right="-516"/>
        <w:jc w:val="both"/>
        <w:rPr>
          <w:sz w:val="20"/>
          <w:szCs w:val="20"/>
        </w:rPr>
        <w:sectPr w:rsidR="00B84754" w:rsidRPr="005F62DF" w:rsidSect="0043404D">
          <w:pgSz w:w="12240" w:h="15840"/>
          <w:pgMar w:top="2160" w:right="1368" w:bottom="1440" w:left="1728" w:header="3337" w:footer="748" w:gutter="0"/>
          <w:cols w:space="720"/>
          <w:noEndnote/>
          <w:docGrid w:linePitch="326"/>
        </w:sectPr>
      </w:pPr>
      <w:r w:rsidRPr="005F62DF">
        <w:rPr>
          <w:sz w:val="20"/>
          <w:szCs w:val="20"/>
        </w:rPr>
        <w:t>801-399-7160</w:t>
      </w:r>
    </w:p>
    <w:p w:rsidR="00B84754" w:rsidRPr="005F62DF" w:rsidRDefault="00B84754">
      <w:pPr>
        <w:spacing w:line="209" w:lineRule="auto"/>
        <w:jc w:val="both"/>
        <w:rPr>
          <w:sz w:val="20"/>
          <w:szCs w:val="20"/>
        </w:rPr>
      </w:pPr>
    </w:p>
    <w:sectPr w:rsidR="00B84754" w:rsidRPr="005F62DF" w:rsidSect="00B84754">
      <w:type w:val="continuous"/>
      <w:pgSz w:w="12240" w:h="15840"/>
      <w:pgMar w:top="3337" w:right="924" w:bottom="748" w:left="1440" w:header="3337" w:footer="74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54"/>
    <w:rsid w:val="0007782D"/>
    <w:rsid w:val="001B18FA"/>
    <w:rsid w:val="0021327F"/>
    <w:rsid w:val="00267E36"/>
    <w:rsid w:val="00322A58"/>
    <w:rsid w:val="003D4E31"/>
    <w:rsid w:val="003E007C"/>
    <w:rsid w:val="003E7F38"/>
    <w:rsid w:val="004339AC"/>
    <w:rsid w:val="0043404D"/>
    <w:rsid w:val="005F62DF"/>
    <w:rsid w:val="00613928"/>
    <w:rsid w:val="00636739"/>
    <w:rsid w:val="00644242"/>
    <w:rsid w:val="00646B6E"/>
    <w:rsid w:val="00827356"/>
    <w:rsid w:val="0084173C"/>
    <w:rsid w:val="008E3C49"/>
    <w:rsid w:val="00955B3B"/>
    <w:rsid w:val="0095786F"/>
    <w:rsid w:val="00962898"/>
    <w:rsid w:val="00A033AB"/>
    <w:rsid w:val="00B72A63"/>
    <w:rsid w:val="00B84754"/>
    <w:rsid w:val="00BD08E0"/>
    <w:rsid w:val="00BD7713"/>
    <w:rsid w:val="00BE44BD"/>
    <w:rsid w:val="00C9477D"/>
    <w:rsid w:val="00CB58BE"/>
    <w:rsid w:val="00D60CA8"/>
    <w:rsid w:val="00DF4404"/>
    <w:rsid w:val="00EB65F8"/>
    <w:rsid w:val="00EC77D4"/>
    <w:rsid w:val="00EF46A9"/>
    <w:rsid w:val="00F00590"/>
    <w:rsid w:val="00F15407"/>
    <w:rsid w:val="00F3403D"/>
    <w:rsid w:val="00F720B1"/>
    <w:rsid w:val="00F94FE4"/>
    <w:rsid w:val="00FA107B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94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Day, Summer</cp:lastModifiedBy>
  <cp:revision>3</cp:revision>
  <cp:lastPrinted>2015-11-16T23:01:00Z</cp:lastPrinted>
  <dcterms:created xsi:type="dcterms:W3CDTF">2015-11-16T23:00:00Z</dcterms:created>
  <dcterms:modified xsi:type="dcterms:W3CDTF">2015-11-16T23:01:00Z</dcterms:modified>
</cp:coreProperties>
</file>