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16C6" w14:textId="0D2CE9E0" w:rsidR="007C113D" w:rsidRDefault="007115F3">
      <w:r>
        <w:t>Proof of existing agricultural use is not required as this application is to modify an existing cell tower.</w:t>
      </w:r>
    </w:p>
    <w:sectPr w:rsidR="007C1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F3"/>
    <w:rsid w:val="007115F3"/>
    <w:rsid w:val="007C113D"/>
    <w:rsid w:val="007C295F"/>
    <w:rsid w:val="00854BDB"/>
    <w:rsid w:val="00B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CF62"/>
  <w15:chartTrackingRefBased/>
  <w15:docId w15:val="{9BBAE098-8DBD-455D-BFA4-A58C404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Kofford</dc:creator>
  <cp:keywords/>
  <dc:description/>
  <cp:lastModifiedBy>Doug Kofford</cp:lastModifiedBy>
  <cp:revision>1</cp:revision>
  <dcterms:created xsi:type="dcterms:W3CDTF">2025-06-13T14:19:00Z</dcterms:created>
  <dcterms:modified xsi:type="dcterms:W3CDTF">2025-06-13T14:20:00Z</dcterms:modified>
</cp:coreProperties>
</file>