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E1" w:rsidRDefault="00706934" w:rsidP="002E20E6">
      <w:pPr>
        <w:ind w:left="2160" w:firstLine="720"/>
        <w:jc w:val="both"/>
        <w:rPr>
          <w:rFonts w:ascii="Engravers MT" w:hAnsi="Engravers MT"/>
        </w:rPr>
      </w:pPr>
      <w:r>
        <w:rPr>
          <w:rFonts w:ascii="Engravers MT" w:hAnsi="Engravers MT"/>
          <w:noProof/>
        </w:rPr>
        <mc:AlternateContent>
          <mc:Choice Requires="wps">
            <w:drawing>
              <wp:inline distT="0" distB="0" distL="0" distR="0">
                <wp:extent cx="2415540" cy="594360"/>
                <wp:effectExtent l="0" t="0" r="0" b="0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15540" cy="5943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6934" w:rsidRDefault="00706934" w:rsidP="007069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color w:val="8DB3E2" w:themeColor="text2" w:themeTint="66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Monument Improvement</w:t>
                            </w:r>
                          </w:p>
                          <w:p w:rsidR="00706934" w:rsidRDefault="00706934" w:rsidP="007069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color w:val="8DB3E2" w:themeColor="text2" w:themeTint="66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Agreement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90.2pt;height:4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" filled="f" stroked="f">
                <o:lock v:ext="edit" shapetype="t"/>
                <v:textbox style="mso-fit-shape-to-text:t">
                  <w:txbxContent>
                    <w:p w:rsidR="00706934" w:rsidRDefault="00706934" w:rsidP="007069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color w:val="8DB3E2" w:themeColor="text2" w:themeTint="66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Monument Improvement</w:t>
                      </w:r>
                    </w:p>
                    <w:p w:rsidR="00706934" w:rsidRDefault="00706934" w:rsidP="007069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color w:val="8DB3E2" w:themeColor="text2" w:themeTint="66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Agreement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1E1" w:rsidRDefault="00EE51E1" w:rsidP="00855F22">
      <w:pPr>
        <w:jc w:val="both"/>
        <w:rPr>
          <w:rFonts w:ascii="Engravers MT" w:hAnsi="Engravers MT"/>
        </w:rPr>
      </w:pPr>
    </w:p>
    <w:p w:rsidR="0020700E" w:rsidRPr="001D6D93" w:rsidRDefault="002E20E6" w:rsidP="00855F22">
      <w:pPr>
        <w:tabs>
          <w:tab w:val="left" w:pos="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jc w:val="both"/>
        <w:rPr>
          <w:rFonts w:asciiTheme="minorHAnsi" w:hAnsiTheme="minorHAnsi"/>
          <w:sz w:val="22"/>
          <w:szCs w:val="21"/>
        </w:rPr>
      </w:pPr>
      <w:r>
        <w:rPr>
          <w:rFonts w:asciiTheme="minorHAnsi" w:hAnsiTheme="minorHAnsi"/>
          <w:sz w:val="22"/>
          <w:szCs w:val="21"/>
        </w:rPr>
        <w:t>The</w:t>
      </w:r>
      <w:r w:rsidR="00DD7D1A" w:rsidRPr="001D6D93">
        <w:rPr>
          <w:rFonts w:asciiTheme="minorHAnsi" w:hAnsiTheme="minorHAnsi"/>
          <w:sz w:val="22"/>
          <w:szCs w:val="21"/>
        </w:rPr>
        <w:t xml:space="preserve"> </w:t>
      </w:r>
      <w:r w:rsidR="00DC09F8" w:rsidRPr="001D6D93">
        <w:rPr>
          <w:rFonts w:asciiTheme="minorHAnsi" w:hAnsiTheme="minorHAnsi"/>
          <w:sz w:val="22"/>
          <w:szCs w:val="21"/>
        </w:rPr>
        <w:t xml:space="preserve">Monument </w:t>
      </w:r>
      <w:r w:rsidR="00C62D74" w:rsidRPr="001D6D93">
        <w:rPr>
          <w:rFonts w:asciiTheme="minorHAnsi" w:hAnsiTheme="minorHAnsi"/>
          <w:sz w:val="22"/>
          <w:szCs w:val="21"/>
        </w:rPr>
        <w:t>Improvement Agreement</w:t>
      </w:r>
      <w:r w:rsidR="00AD0B80" w:rsidRPr="001D6D93">
        <w:rPr>
          <w:rFonts w:asciiTheme="minorHAnsi" w:hAnsiTheme="minorHAnsi"/>
          <w:sz w:val="22"/>
          <w:szCs w:val="21"/>
        </w:rPr>
        <w:t xml:space="preserve"> </w:t>
      </w:r>
      <w:r w:rsidR="0002788A" w:rsidRPr="001D6D93">
        <w:rPr>
          <w:rFonts w:asciiTheme="minorHAnsi" w:hAnsiTheme="minorHAnsi"/>
          <w:sz w:val="22"/>
          <w:szCs w:val="21"/>
        </w:rPr>
        <w:t>(“</w:t>
      </w:r>
      <w:r w:rsidR="000E6722" w:rsidRPr="001D6D93">
        <w:rPr>
          <w:rFonts w:asciiTheme="minorHAnsi" w:hAnsiTheme="minorHAnsi"/>
          <w:sz w:val="22"/>
          <w:szCs w:val="21"/>
        </w:rPr>
        <w:t xml:space="preserve">Agreement”) </w:t>
      </w:r>
      <w:r w:rsidR="00E807C6" w:rsidRPr="001D6D93">
        <w:rPr>
          <w:rFonts w:asciiTheme="minorHAnsi" w:hAnsiTheme="minorHAnsi"/>
          <w:sz w:val="22"/>
          <w:szCs w:val="21"/>
        </w:rPr>
        <w:t xml:space="preserve">identifies </w:t>
      </w:r>
      <w:r w:rsidR="00DC09F8" w:rsidRPr="001D6D93">
        <w:rPr>
          <w:rFonts w:asciiTheme="minorHAnsi" w:hAnsiTheme="minorHAnsi"/>
          <w:sz w:val="22"/>
          <w:szCs w:val="21"/>
        </w:rPr>
        <w:t>the</w:t>
      </w:r>
      <w:r w:rsidR="00E807C6" w:rsidRPr="001D6D93">
        <w:rPr>
          <w:rFonts w:asciiTheme="minorHAnsi" w:hAnsiTheme="minorHAnsi"/>
          <w:sz w:val="22"/>
          <w:szCs w:val="21"/>
        </w:rPr>
        <w:t xml:space="preserve"> requirements </w:t>
      </w:r>
      <w:r w:rsidR="00AD0B80" w:rsidRPr="001D6D93">
        <w:rPr>
          <w:rFonts w:asciiTheme="minorHAnsi" w:hAnsiTheme="minorHAnsi"/>
          <w:sz w:val="22"/>
          <w:szCs w:val="21"/>
        </w:rPr>
        <w:t>and process</w:t>
      </w:r>
      <w:r w:rsidR="001A62B5" w:rsidRPr="001D6D93">
        <w:rPr>
          <w:rFonts w:asciiTheme="minorHAnsi" w:hAnsiTheme="minorHAnsi"/>
          <w:sz w:val="22"/>
          <w:szCs w:val="21"/>
        </w:rPr>
        <w:t xml:space="preserve"> </w:t>
      </w:r>
      <w:r w:rsidR="00815662" w:rsidRPr="001D6D93">
        <w:rPr>
          <w:rFonts w:asciiTheme="minorHAnsi" w:hAnsiTheme="minorHAnsi"/>
          <w:sz w:val="22"/>
          <w:szCs w:val="21"/>
        </w:rPr>
        <w:t xml:space="preserve">for establishing new survey control </w:t>
      </w:r>
      <w:proofErr w:type="spellStart"/>
      <w:r w:rsidR="00815662" w:rsidRPr="001D6D93">
        <w:rPr>
          <w:rFonts w:asciiTheme="minorHAnsi" w:hAnsiTheme="minorHAnsi"/>
          <w:sz w:val="22"/>
          <w:szCs w:val="21"/>
        </w:rPr>
        <w:t>monumentation</w:t>
      </w:r>
      <w:proofErr w:type="spellEnd"/>
      <w:r w:rsidR="00815662" w:rsidRPr="001D6D93">
        <w:rPr>
          <w:rFonts w:asciiTheme="minorHAnsi" w:hAnsiTheme="minorHAnsi"/>
          <w:sz w:val="22"/>
          <w:szCs w:val="21"/>
        </w:rPr>
        <w:t xml:space="preserve"> </w:t>
      </w:r>
      <w:r w:rsidR="00730678" w:rsidRPr="001D6D93">
        <w:rPr>
          <w:rFonts w:asciiTheme="minorHAnsi" w:hAnsiTheme="minorHAnsi"/>
          <w:sz w:val="22"/>
          <w:szCs w:val="21"/>
        </w:rPr>
        <w:t>with</w:t>
      </w:r>
      <w:r w:rsidR="00DC09F8" w:rsidRPr="001D6D93">
        <w:rPr>
          <w:rFonts w:asciiTheme="minorHAnsi" w:hAnsiTheme="minorHAnsi"/>
          <w:sz w:val="22"/>
          <w:szCs w:val="21"/>
        </w:rPr>
        <w:t xml:space="preserve">in </w:t>
      </w:r>
      <w:r w:rsidR="00815662" w:rsidRPr="001D6D93">
        <w:rPr>
          <w:rFonts w:asciiTheme="minorHAnsi" w:hAnsiTheme="minorHAnsi"/>
          <w:sz w:val="22"/>
          <w:szCs w:val="21"/>
        </w:rPr>
        <w:t>land development projects</w:t>
      </w:r>
      <w:r w:rsidR="00DC09F8" w:rsidRPr="001D6D93">
        <w:rPr>
          <w:rFonts w:asciiTheme="minorHAnsi" w:hAnsiTheme="minorHAnsi"/>
          <w:sz w:val="22"/>
          <w:szCs w:val="21"/>
        </w:rPr>
        <w:t xml:space="preserve"> </w:t>
      </w:r>
      <w:r w:rsidR="002E2910" w:rsidRPr="001D6D93">
        <w:rPr>
          <w:rFonts w:asciiTheme="minorHAnsi" w:hAnsiTheme="minorHAnsi"/>
          <w:sz w:val="22"/>
          <w:szCs w:val="21"/>
        </w:rPr>
        <w:t>in</w:t>
      </w:r>
      <w:r w:rsidR="00DC09F8" w:rsidRPr="001D6D93">
        <w:rPr>
          <w:rFonts w:asciiTheme="minorHAnsi" w:hAnsiTheme="minorHAnsi"/>
          <w:sz w:val="22"/>
          <w:szCs w:val="21"/>
        </w:rPr>
        <w:t xml:space="preserve"> the jurisdiction of the </w:t>
      </w:r>
      <w:r w:rsidR="0082701A" w:rsidRPr="001D6D93">
        <w:rPr>
          <w:rFonts w:asciiTheme="minorHAnsi" w:hAnsiTheme="minorHAnsi"/>
          <w:sz w:val="22"/>
          <w:szCs w:val="21"/>
        </w:rPr>
        <w:t>Weber County</w:t>
      </w:r>
      <w:r w:rsidR="00DC09F8" w:rsidRPr="001D6D93">
        <w:rPr>
          <w:rFonts w:asciiTheme="minorHAnsi" w:hAnsiTheme="minorHAnsi"/>
          <w:sz w:val="22"/>
          <w:szCs w:val="21"/>
        </w:rPr>
        <w:t xml:space="preserve"> Surveyor’s Office</w:t>
      </w:r>
      <w:r w:rsidR="00AD0B80" w:rsidRPr="001D6D93">
        <w:rPr>
          <w:rFonts w:asciiTheme="minorHAnsi" w:hAnsiTheme="minorHAnsi"/>
          <w:sz w:val="22"/>
          <w:szCs w:val="21"/>
        </w:rPr>
        <w:t xml:space="preserve">.  </w:t>
      </w:r>
    </w:p>
    <w:p w:rsidR="0082701A" w:rsidRPr="001D6D93" w:rsidRDefault="0082701A" w:rsidP="00855F22">
      <w:pPr>
        <w:tabs>
          <w:tab w:val="left" w:pos="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jc w:val="both"/>
        <w:rPr>
          <w:rFonts w:asciiTheme="minorHAnsi" w:hAnsiTheme="minorHAnsi"/>
          <w:sz w:val="22"/>
          <w:szCs w:val="21"/>
        </w:rPr>
      </w:pPr>
    </w:p>
    <w:p w:rsidR="001A62B5" w:rsidRPr="001D6D93" w:rsidRDefault="00DC09F8" w:rsidP="00855F22">
      <w:pPr>
        <w:tabs>
          <w:tab w:val="left" w:pos="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jc w:val="both"/>
        <w:rPr>
          <w:rFonts w:asciiTheme="minorHAnsi" w:hAnsiTheme="minorHAnsi"/>
          <w:sz w:val="22"/>
          <w:szCs w:val="21"/>
        </w:rPr>
      </w:pPr>
      <w:r w:rsidRPr="001D6D93">
        <w:rPr>
          <w:rFonts w:asciiTheme="minorHAnsi" w:hAnsiTheme="minorHAnsi"/>
          <w:sz w:val="22"/>
          <w:szCs w:val="21"/>
        </w:rPr>
        <w:t xml:space="preserve">It is the responsibility of the </w:t>
      </w:r>
      <w:r w:rsidR="00815662" w:rsidRPr="001D6D93">
        <w:rPr>
          <w:rFonts w:asciiTheme="minorHAnsi" w:hAnsiTheme="minorHAnsi"/>
          <w:sz w:val="22"/>
          <w:szCs w:val="21"/>
        </w:rPr>
        <w:t>developer</w:t>
      </w:r>
      <w:r w:rsidR="007D1442" w:rsidRPr="001D6D93">
        <w:rPr>
          <w:rFonts w:asciiTheme="minorHAnsi" w:hAnsiTheme="minorHAnsi"/>
          <w:sz w:val="22"/>
          <w:szCs w:val="21"/>
        </w:rPr>
        <w:t>,</w:t>
      </w:r>
      <w:r w:rsidRPr="001D6D93">
        <w:rPr>
          <w:rFonts w:asciiTheme="minorHAnsi" w:hAnsiTheme="minorHAnsi"/>
          <w:sz w:val="22"/>
          <w:szCs w:val="21"/>
        </w:rPr>
        <w:t xml:space="preserve"> </w:t>
      </w:r>
      <w:r w:rsidR="00815662" w:rsidRPr="001D6D93">
        <w:rPr>
          <w:rFonts w:asciiTheme="minorHAnsi" w:hAnsiTheme="minorHAnsi"/>
          <w:sz w:val="22"/>
          <w:szCs w:val="21"/>
        </w:rPr>
        <w:t>of the land development project</w:t>
      </w:r>
      <w:r w:rsidR="007D1442" w:rsidRPr="001D6D93">
        <w:rPr>
          <w:rFonts w:asciiTheme="minorHAnsi" w:hAnsiTheme="minorHAnsi"/>
          <w:sz w:val="22"/>
          <w:szCs w:val="21"/>
        </w:rPr>
        <w:t>,</w:t>
      </w:r>
      <w:r w:rsidR="00815662" w:rsidRPr="001D6D93">
        <w:rPr>
          <w:rFonts w:asciiTheme="minorHAnsi" w:hAnsiTheme="minorHAnsi"/>
          <w:sz w:val="22"/>
          <w:szCs w:val="21"/>
        </w:rPr>
        <w:t xml:space="preserve"> </w:t>
      </w:r>
      <w:r w:rsidRPr="001D6D93">
        <w:rPr>
          <w:rFonts w:asciiTheme="minorHAnsi" w:hAnsiTheme="minorHAnsi"/>
          <w:sz w:val="22"/>
          <w:szCs w:val="21"/>
        </w:rPr>
        <w:t xml:space="preserve">to know and understand the terms of the </w:t>
      </w:r>
      <w:r w:rsidR="000E6722" w:rsidRPr="001D6D93">
        <w:rPr>
          <w:rFonts w:asciiTheme="minorHAnsi" w:hAnsiTheme="minorHAnsi"/>
          <w:sz w:val="22"/>
          <w:szCs w:val="21"/>
        </w:rPr>
        <w:t>A</w:t>
      </w:r>
      <w:r w:rsidR="00815662" w:rsidRPr="001D6D93">
        <w:rPr>
          <w:rFonts w:asciiTheme="minorHAnsi" w:hAnsiTheme="minorHAnsi"/>
          <w:sz w:val="22"/>
          <w:szCs w:val="21"/>
        </w:rPr>
        <w:t>greement</w:t>
      </w:r>
      <w:r w:rsidR="001A62B5" w:rsidRPr="001D6D93">
        <w:rPr>
          <w:rFonts w:asciiTheme="minorHAnsi" w:hAnsiTheme="minorHAnsi"/>
          <w:sz w:val="22"/>
          <w:szCs w:val="21"/>
        </w:rPr>
        <w:t>.</w:t>
      </w:r>
      <w:r w:rsidRPr="001D6D93">
        <w:rPr>
          <w:rFonts w:asciiTheme="minorHAnsi" w:hAnsiTheme="minorHAnsi"/>
          <w:sz w:val="22"/>
          <w:szCs w:val="21"/>
        </w:rPr>
        <w:t xml:space="preserve">  If any part of th</w:t>
      </w:r>
      <w:r w:rsidR="00EF2DFD" w:rsidRPr="001D6D93">
        <w:rPr>
          <w:rFonts w:asciiTheme="minorHAnsi" w:hAnsiTheme="minorHAnsi"/>
          <w:sz w:val="22"/>
          <w:szCs w:val="21"/>
        </w:rPr>
        <w:t xml:space="preserve">is </w:t>
      </w:r>
      <w:r w:rsidR="000E6722" w:rsidRPr="001D6D93">
        <w:rPr>
          <w:rFonts w:asciiTheme="minorHAnsi" w:hAnsiTheme="minorHAnsi"/>
          <w:sz w:val="22"/>
          <w:szCs w:val="21"/>
        </w:rPr>
        <w:t>A</w:t>
      </w:r>
      <w:r w:rsidR="00815662" w:rsidRPr="001D6D93">
        <w:rPr>
          <w:rFonts w:asciiTheme="minorHAnsi" w:hAnsiTheme="minorHAnsi"/>
          <w:sz w:val="22"/>
          <w:szCs w:val="21"/>
        </w:rPr>
        <w:t>greement</w:t>
      </w:r>
      <w:r w:rsidR="00EF2DFD" w:rsidRPr="001D6D93">
        <w:rPr>
          <w:rFonts w:asciiTheme="minorHAnsi" w:hAnsiTheme="minorHAnsi"/>
          <w:sz w:val="22"/>
          <w:szCs w:val="21"/>
        </w:rPr>
        <w:t xml:space="preserve"> is not clear, please contact the Surveyor’s Office prior to the </w:t>
      </w:r>
      <w:r w:rsidR="002E2910" w:rsidRPr="001D6D93">
        <w:rPr>
          <w:rFonts w:asciiTheme="minorHAnsi" w:hAnsiTheme="minorHAnsi"/>
          <w:sz w:val="22"/>
          <w:szCs w:val="21"/>
        </w:rPr>
        <w:t xml:space="preserve">execution </w:t>
      </w:r>
      <w:r w:rsidR="00815662" w:rsidRPr="001D6D93">
        <w:rPr>
          <w:rFonts w:asciiTheme="minorHAnsi" w:hAnsiTheme="minorHAnsi"/>
          <w:sz w:val="22"/>
          <w:szCs w:val="21"/>
        </w:rPr>
        <w:t>of th</w:t>
      </w:r>
      <w:r w:rsidR="00AD0EFB" w:rsidRPr="001D6D93">
        <w:rPr>
          <w:rFonts w:asciiTheme="minorHAnsi" w:hAnsiTheme="minorHAnsi"/>
          <w:sz w:val="22"/>
          <w:szCs w:val="21"/>
        </w:rPr>
        <w:t>e</w:t>
      </w:r>
      <w:r w:rsidR="00815662" w:rsidRPr="001D6D93">
        <w:rPr>
          <w:rFonts w:asciiTheme="minorHAnsi" w:hAnsiTheme="minorHAnsi"/>
          <w:sz w:val="22"/>
          <w:szCs w:val="21"/>
        </w:rPr>
        <w:t xml:space="preserve"> </w:t>
      </w:r>
      <w:r w:rsidR="000E6722" w:rsidRPr="001D6D93">
        <w:rPr>
          <w:rFonts w:asciiTheme="minorHAnsi" w:hAnsiTheme="minorHAnsi"/>
          <w:sz w:val="22"/>
          <w:szCs w:val="21"/>
        </w:rPr>
        <w:t>A</w:t>
      </w:r>
      <w:r w:rsidR="00815662" w:rsidRPr="001D6D93">
        <w:rPr>
          <w:rFonts w:asciiTheme="minorHAnsi" w:hAnsiTheme="minorHAnsi"/>
          <w:sz w:val="22"/>
          <w:szCs w:val="21"/>
        </w:rPr>
        <w:t>greement</w:t>
      </w:r>
      <w:r w:rsidR="00EF2DFD" w:rsidRPr="001D6D93">
        <w:rPr>
          <w:rFonts w:asciiTheme="minorHAnsi" w:hAnsiTheme="minorHAnsi"/>
          <w:sz w:val="22"/>
          <w:szCs w:val="21"/>
        </w:rPr>
        <w:t>.</w:t>
      </w:r>
      <w:r w:rsidR="001A62B5" w:rsidRPr="001D6D93">
        <w:rPr>
          <w:rFonts w:asciiTheme="minorHAnsi" w:hAnsiTheme="minorHAnsi"/>
          <w:sz w:val="22"/>
          <w:szCs w:val="21"/>
        </w:rPr>
        <w:t xml:space="preserve">  </w:t>
      </w:r>
    </w:p>
    <w:p w:rsidR="004C7644" w:rsidRPr="001D6D93" w:rsidRDefault="004C7644" w:rsidP="00855F22">
      <w:pPr>
        <w:tabs>
          <w:tab w:val="left" w:pos="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jc w:val="both"/>
        <w:rPr>
          <w:rFonts w:asciiTheme="minorHAnsi" w:hAnsiTheme="minorHAnsi"/>
          <w:sz w:val="22"/>
          <w:szCs w:val="21"/>
        </w:rPr>
      </w:pPr>
    </w:p>
    <w:p w:rsidR="00F170FB" w:rsidRPr="001D6D93" w:rsidRDefault="000E6722" w:rsidP="00855F22">
      <w:pPr>
        <w:jc w:val="both"/>
        <w:rPr>
          <w:rFonts w:asciiTheme="minorHAnsi" w:hAnsiTheme="minorHAnsi"/>
          <w:sz w:val="22"/>
          <w:szCs w:val="21"/>
        </w:rPr>
      </w:pPr>
      <w:r w:rsidRPr="001D6D93">
        <w:rPr>
          <w:rFonts w:asciiTheme="minorHAnsi" w:hAnsiTheme="minorHAnsi"/>
          <w:sz w:val="22"/>
          <w:szCs w:val="21"/>
        </w:rPr>
        <w:t>The</w:t>
      </w:r>
      <w:r w:rsidR="00815662" w:rsidRPr="001D6D93">
        <w:rPr>
          <w:rFonts w:asciiTheme="minorHAnsi" w:hAnsiTheme="minorHAnsi"/>
          <w:sz w:val="22"/>
          <w:szCs w:val="21"/>
        </w:rPr>
        <w:t xml:space="preserve"> Agreement </w:t>
      </w:r>
      <w:r w:rsidR="00F170FB" w:rsidRPr="001D6D93">
        <w:rPr>
          <w:rFonts w:asciiTheme="minorHAnsi" w:hAnsiTheme="minorHAnsi"/>
          <w:sz w:val="22"/>
          <w:szCs w:val="21"/>
        </w:rPr>
        <w:t xml:space="preserve">will only be </w:t>
      </w:r>
      <w:r w:rsidR="002E2910" w:rsidRPr="001D6D93">
        <w:rPr>
          <w:rFonts w:asciiTheme="minorHAnsi" w:hAnsiTheme="minorHAnsi"/>
          <w:sz w:val="22"/>
          <w:szCs w:val="21"/>
        </w:rPr>
        <w:t>valid</w:t>
      </w:r>
      <w:r w:rsidR="00815662" w:rsidRPr="001D6D93">
        <w:rPr>
          <w:rFonts w:asciiTheme="minorHAnsi" w:hAnsiTheme="minorHAnsi"/>
          <w:sz w:val="22"/>
          <w:szCs w:val="21"/>
        </w:rPr>
        <w:t xml:space="preserve"> upon </w:t>
      </w:r>
      <w:r w:rsidR="00F170FB" w:rsidRPr="001D6D93">
        <w:rPr>
          <w:rFonts w:asciiTheme="minorHAnsi" w:hAnsiTheme="minorHAnsi"/>
          <w:sz w:val="22"/>
          <w:szCs w:val="21"/>
        </w:rPr>
        <w:t>receipt of the following:</w:t>
      </w:r>
    </w:p>
    <w:p w:rsidR="00F170FB" w:rsidRPr="001D6D93" w:rsidRDefault="00F170FB" w:rsidP="00855F22">
      <w:pPr>
        <w:jc w:val="both"/>
        <w:rPr>
          <w:rFonts w:asciiTheme="minorHAnsi" w:hAnsiTheme="minorHAnsi"/>
          <w:sz w:val="8"/>
          <w:szCs w:val="6"/>
        </w:rPr>
      </w:pPr>
    </w:p>
    <w:p w:rsidR="00F170FB" w:rsidRPr="001D6D93" w:rsidRDefault="00A90F49" w:rsidP="00F170FB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  <w:sz w:val="22"/>
          <w:szCs w:val="21"/>
        </w:rPr>
      </w:pPr>
      <w:r w:rsidRPr="001D6D93">
        <w:rPr>
          <w:rFonts w:asciiTheme="minorHAnsi" w:hAnsiTheme="minorHAnsi"/>
          <w:sz w:val="22"/>
          <w:szCs w:val="21"/>
        </w:rPr>
        <w:t>Payment of the</w:t>
      </w:r>
      <w:r w:rsidR="00F170FB" w:rsidRPr="001D6D93">
        <w:rPr>
          <w:rFonts w:asciiTheme="minorHAnsi" w:hAnsiTheme="minorHAnsi"/>
          <w:sz w:val="22"/>
          <w:szCs w:val="21"/>
        </w:rPr>
        <w:t xml:space="preserve"> </w:t>
      </w:r>
      <w:r w:rsidR="002E2910" w:rsidRPr="001D6D93">
        <w:rPr>
          <w:rFonts w:asciiTheme="minorHAnsi" w:hAnsiTheme="minorHAnsi"/>
          <w:sz w:val="22"/>
          <w:szCs w:val="21"/>
        </w:rPr>
        <w:t>m</w:t>
      </w:r>
      <w:r w:rsidR="005E325D" w:rsidRPr="001D6D93">
        <w:rPr>
          <w:rFonts w:asciiTheme="minorHAnsi" w:hAnsiTheme="minorHAnsi"/>
          <w:sz w:val="22"/>
          <w:szCs w:val="21"/>
        </w:rPr>
        <w:t>on</w:t>
      </w:r>
      <w:r w:rsidR="002E2910" w:rsidRPr="001D6D93">
        <w:rPr>
          <w:rFonts w:asciiTheme="minorHAnsi" w:hAnsiTheme="minorHAnsi"/>
          <w:sz w:val="22"/>
          <w:szCs w:val="21"/>
        </w:rPr>
        <w:t xml:space="preserve">ument </w:t>
      </w:r>
      <w:r w:rsidR="0010447D" w:rsidRPr="001D6D93">
        <w:rPr>
          <w:rFonts w:asciiTheme="minorHAnsi" w:hAnsiTheme="minorHAnsi"/>
          <w:sz w:val="22"/>
          <w:szCs w:val="21"/>
        </w:rPr>
        <w:t xml:space="preserve">construction fees and </w:t>
      </w:r>
      <w:r w:rsidR="002E2910" w:rsidRPr="001D6D93">
        <w:rPr>
          <w:rFonts w:asciiTheme="minorHAnsi" w:hAnsiTheme="minorHAnsi"/>
          <w:sz w:val="22"/>
          <w:szCs w:val="21"/>
        </w:rPr>
        <w:t>e</w:t>
      </w:r>
      <w:r w:rsidR="005E325D" w:rsidRPr="001D6D93">
        <w:rPr>
          <w:rFonts w:asciiTheme="minorHAnsi" w:hAnsiTheme="minorHAnsi"/>
          <w:sz w:val="22"/>
          <w:szCs w:val="21"/>
        </w:rPr>
        <w:t>scrow</w:t>
      </w:r>
      <w:r w:rsidR="0010447D" w:rsidRPr="001D6D93">
        <w:rPr>
          <w:rFonts w:asciiTheme="minorHAnsi" w:hAnsiTheme="minorHAnsi"/>
          <w:sz w:val="22"/>
          <w:szCs w:val="21"/>
        </w:rPr>
        <w:t>s</w:t>
      </w:r>
      <w:r w:rsidRPr="001D6D93">
        <w:rPr>
          <w:rFonts w:asciiTheme="minorHAnsi" w:hAnsiTheme="minorHAnsi"/>
          <w:sz w:val="22"/>
          <w:szCs w:val="21"/>
        </w:rPr>
        <w:t>.</w:t>
      </w:r>
    </w:p>
    <w:p w:rsidR="00D93CBA" w:rsidRPr="001D6D93" w:rsidRDefault="00F170FB" w:rsidP="00F170FB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  <w:sz w:val="22"/>
          <w:szCs w:val="21"/>
        </w:rPr>
      </w:pPr>
      <w:r w:rsidRPr="001D6D93">
        <w:rPr>
          <w:rFonts w:asciiTheme="minorHAnsi" w:hAnsiTheme="minorHAnsi"/>
          <w:sz w:val="22"/>
          <w:szCs w:val="21"/>
        </w:rPr>
        <w:t xml:space="preserve">A copy of the </w:t>
      </w:r>
      <w:r w:rsidR="004A7BBA" w:rsidRPr="001D6D93">
        <w:rPr>
          <w:rFonts w:asciiTheme="minorHAnsi" w:hAnsiTheme="minorHAnsi"/>
          <w:sz w:val="22"/>
          <w:szCs w:val="21"/>
        </w:rPr>
        <w:t xml:space="preserve">approved </w:t>
      </w:r>
      <w:r w:rsidR="007A6E11" w:rsidRPr="001D6D93">
        <w:rPr>
          <w:rFonts w:asciiTheme="minorHAnsi" w:hAnsiTheme="minorHAnsi"/>
          <w:sz w:val="22"/>
          <w:szCs w:val="21"/>
        </w:rPr>
        <w:t xml:space="preserve">subdivision plat, </w:t>
      </w:r>
      <w:r w:rsidRPr="001D6D93">
        <w:rPr>
          <w:rFonts w:asciiTheme="minorHAnsi" w:hAnsiTheme="minorHAnsi"/>
          <w:sz w:val="22"/>
          <w:szCs w:val="21"/>
        </w:rPr>
        <w:t>engineered plans</w:t>
      </w:r>
      <w:r w:rsidR="007A6E11" w:rsidRPr="001D6D93">
        <w:rPr>
          <w:rFonts w:asciiTheme="minorHAnsi" w:hAnsiTheme="minorHAnsi"/>
          <w:sz w:val="22"/>
          <w:szCs w:val="21"/>
        </w:rPr>
        <w:t>,</w:t>
      </w:r>
      <w:r w:rsidRPr="001D6D93">
        <w:rPr>
          <w:rFonts w:asciiTheme="minorHAnsi" w:hAnsiTheme="minorHAnsi"/>
          <w:sz w:val="22"/>
          <w:szCs w:val="21"/>
        </w:rPr>
        <w:t xml:space="preserve"> or construction drawings for the </w:t>
      </w:r>
      <w:r w:rsidR="00815662" w:rsidRPr="001D6D93">
        <w:rPr>
          <w:rFonts w:asciiTheme="minorHAnsi" w:hAnsiTheme="minorHAnsi"/>
          <w:sz w:val="22"/>
          <w:szCs w:val="21"/>
        </w:rPr>
        <w:t>land development project</w:t>
      </w:r>
      <w:r w:rsidRPr="001D6D93">
        <w:rPr>
          <w:rFonts w:asciiTheme="minorHAnsi" w:hAnsiTheme="minorHAnsi"/>
          <w:sz w:val="22"/>
          <w:szCs w:val="21"/>
        </w:rPr>
        <w:t>.</w:t>
      </w:r>
    </w:p>
    <w:p w:rsidR="002E2910" w:rsidRPr="001D6D93" w:rsidRDefault="002E2910" w:rsidP="00F170FB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  <w:sz w:val="22"/>
          <w:szCs w:val="21"/>
        </w:rPr>
      </w:pPr>
      <w:r w:rsidRPr="001D6D93">
        <w:rPr>
          <w:rFonts w:asciiTheme="minorHAnsi" w:hAnsiTheme="minorHAnsi"/>
          <w:sz w:val="22"/>
          <w:szCs w:val="21"/>
        </w:rPr>
        <w:t>An executed monument improvement agreement.</w:t>
      </w:r>
    </w:p>
    <w:p w:rsidR="004C7644" w:rsidRPr="001D6D93" w:rsidRDefault="002E2910" w:rsidP="00F170FB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  <w:sz w:val="22"/>
          <w:szCs w:val="21"/>
        </w:rPr>
      </w:pPr>
      <w:r w:rsidRPr="001D6D93">
        <w:rPr>
          <w:rFonts w:asciiTheme="minorHAnsi" w:hAnsiTheme="minorHAnsi"/>
          <w:sz w:val="22"/>
          <w:szCs w:val="21"/>
        </w:rPr>
        <w:t>An executed</w:t>
      </w:r>
      <w:r w:rsidR="009128CB" w:rsidRPr="001D6D93">
        <w:rPr>
          <w:rFonts w:asciiTheme="minorHAnsi" w:hAnsiTheme="minorHAnsi"/>
          <w:sz w:val="22"/>
          <w:szCs w:val="21"/>
        </w:rPr>
        <w:t xml:space="preserve"> </w:t>
      </w:r>
      <w:r w:rsidRPr="001D6D93">
        <w:rPr>
          <w:rFonts w:asciiTheme="minorHAnsi" w:hAnsiTheme="minorHAnsi"/>
          <w:sz w:val="22"/>
          <w:szCs w:val="21"/>
        </w:rPr>
        <w:t>right of entry and perpetual e</w:t>
      </w:r>
      <w:r w:rsidR="009128CB" w:rsidRPr="001D6D93">
        <w:rPr>
          <w:rFonts w:asciiTheme="minorHAnsi" w:hAnsiTheme="minorHAnsi"/>
          <w:sz w:val="22"/>
          <w:szCs w:val="21"/>
        </w:rPr>
        <w:t>asement</w:t>
      </w:r>
      <w:r w:rsidR="00D93CBA" w:rsidRPr="001D6D93">
        <w:rPr>
          <w:rFonts w:asciiTheme="minorHAnsi" w:hAnsiTheme="minorHAnsi"/>
          <w:sz w:val="22"/>
          <w:szCs w:val="21"/>
        </w:rPr>
        <w:t>,</w:t>
      </w:r>
      <w:r w:rsidRPr="001D6D93">
        <w:rPr>
          <w:rFonts w:asciiTheme="minorHAnsi" w:hAnsiTheme="minorHAnsi"/>
          <w:sz w:val="22"/>
          <w:szCs w:val="21"/>
        </w:rPr>
        <w:t xml:space="preserve"> when applicable.</w:t>
      </w:r>
      <w:r w:rsidR="004C7644" w:rsidRPr="001D6D93">
        <w:rPr>
          <w:rFonts w:asciiTheme="minorHAnsi" w:hAnsiTheme="minorHAnsi"/>
          <w:sz w:val="22"/>
          <w:szCs w:val="21"/>
        </w:rPr>
        <w:t xml:space="preserve"> </w:t>
      </w:r>
    </w:p>
    <w:p w:rsidR="004C7644" w:rsidRPr="001D6D93" w:rsidRDefault="004C7644" w:rsidP="00855F22">
      <w:pPr>
        <w:jc w:val="both"/>
        <w:rPr>
          <w:rFonts w:asciiTheme="minorHAnsi" w:hAnsiTheme="minorHAnsi"/>
          <w:sz w:val="22"/>
          <w:szCs w:val="21"/>
        </w:rPr>
      </w:pPr>
    </w:p>
    <w:p w:rsidR="000866F4" w:rsidRPr="001D6D93" w:rsidRDefault="00704237" w:rsidP="00855F22">
      <w:pPr>
        <w:jc w:val="both"/>
        <w:rPr>
          <w:rFonts w:asciiTheme="minorHAnsi" w:hAnsiTheme="minorHAnsi"/>
          <w:sz w:val="22"/>
          <w:szCs w:val="21"/>
        </w:rPr>
      </w:pPr>
      <w:r w:rsidRPr="001D6D93">
        <w:rPr>
          <w:rFonts w:asciiTheme="minorHAnsi" w:hAnsiTheme="minorHAnsi"/>
          <w:sz w:val="22"/>
          <w:szCs w:val="21"/>
        </w:rPr>
        <w:t xml:space="preserve">The </w:t>
      </w:r>
      <w:r w:rsidR="002E2910" w:rsidRPr="001D6D93">
        <w:rPr>
          <w:rFonts w:asciiTheme="minorHAnsi" w:hAnsiTheme="minorHAnsi"/>
          <w:sz w:val="22"/>
          <w:szCs w:val="21"/>
        </w:rPr>
        <w:t xml:space="preserve">valid </w:t>
      </w:r>
      <w:r w:rsidR="000E6722" w:rsidRPr="001D6D93">
        <w:rPr>
          <w:rFonts w:asciiTheme="minorHAnsi" w:hAnsiTheme="minorHAnsi"/>
          <w:sz w:val="22"/>
          <w:szCs w:val="21"/>
        </w:rPr>
        <w:t>A</w:t>
      </w:r>
      <w:r w:rsidR="00AD0EFB" w:rsidRPr="001D6D93">
        <w:rPr>
          <w:rFonts w:asciiTheme="minorHAnsi" w:hAnsiTheme="minorHAnsi"/>
          <w:sz w:val="22"/>
          <w:szCs w:val="21"/>
        </w:rPr>
        <w:t>greement</w:t>
      </w:r>
      <w:r w:rsidRPr="001D6D93">
        <w:rPr>
          <w:rFonts w:asciiTheme="minorHAnsi" w:hAnsiTheme="minorHAnsi"/>
          <w:sz w:val="22"/>
          <w:szCs w:val="21"/>
        </w:rPr>
        <w:t xml:space="preserve"> shall constitute a signed contract that the </w:t>
      </w:r>
      <w:r w:rsidR="00FF3F1D" w:rsidRPr="001D6D93">
        <w:rPr>
          <w:rFonts w:asciiTheme="minorHAnsi" w:hAnsiTheme="minorHAnsi"/>
          <w:sz w:val="22"/>
          <w:szCs w:val="21"/>
        </w:rPr>
        <w:t>developer</w:t>
      </w:r>
      <w:r w:rsidRPr="001D6D93">
        <w:rPr>
          <w:rFonts w:asciiTheme="minorHAnsi" w:hAnsiTheme="minorHAnsi"/>
          <w:sz w:val="22"/>
          <w:szCs w:val="21"/>
        </w:rPr>
        <w:t xml:space="preserve"> will comply with the terms of th</w:t>
      </w:r>
      <w:r w:rsidR="00AD0EFB" w:rsidRPr="001D6D93">
        <w:rPr>
          <w:rFonts w:asciiTheme="minorHAnsi" w:hAnsiTheme="minorHAnsi"/>
          <w:sz w:val="22"/>
          <w:szCs w:val="21"/>
        </w:rPr>
        <w:t>e</w:t>
      </w:r>
      <w:r w:rsidRPr="001D6D93">
        <w:rPr>
          <w:rFonts w:asciiTheme="minorHAnsi" w:hAnsiTheme="minorHAnsi"/>
          <w:sz w:val="22"/>
          <w:szCs w:val="21"/>
        </w:rPr>
        <w:t xml:space="preserve"> </w:t>
      </w:r>
      <w:r w:rsidR="000E6722" w:rsidRPr="001D6D93">
        <w:rPr>
          <w:rFonts w:asciiTheme="minorHAnsi" w:hAnsiTheme="minorHAnsi"/>
          <w:sz w:val="22"/>
          <w:szCs w:val="21"/>
        </w:rPr>
        <w:t>A</w:t>
      </w:r>
      <w:r w:rsidR="00AD0EFB" w:rsidRPr="001D6D93">
        <w:rPr>
          <w:rFonts w:asciiTheme="minorHAnsi" w:hAnsiTheme="minorHAnsi"/>
          <w:sz w:val="22"/>
          <w:szCs w:val="21"/>
        </w:rPr>
        <w:t>greement</w:t>
      </w:r>
      <w:r w:rsidRPr="001D6D93">
        <w:rPr>
          <w:rFonts w:asciiTheme="minorHAnsi" w:hAnsiTheme="minorHAnsi"/>
          <w:sz w:val="22"/>
          <w:szCs w:val="21"/>
        </w:rPr>
        <w:t xml:space="preserve">, county ordinance, and state law. When </w:t>
      </w:r>
      <w:r w:rsidR="00AD0EFB" w:rsidRPr="001D6D93">
        <w:rPr>
          <w:rFonts w:asciiTheme="minorHAnsi" w:hAnsiTheme="minorHAnsi"/>
          <w:sz w:val="22"/>
          <w:szCs w:val="21"/>
        </w:rPr>
        <w:t>a</w:t>
      </w:r>
      <w:r w:rsidR="002E20E6">
        <w:rPr>
          <w:rFonts w:asciiTheme="minorHAnsi" w:hAnsiTheme="minorHAnsi"/>
          <w:sz w:val="22"/>
          <w:szCs w:val="21"/>
        </w:rPr>
        <w:t xml:space="preserve">n agreement is </w:t>
      </w:r>
      <w:proofErr w:type="gramStart"/>
      <w:r w:rsidR="002E20E6">
        <w:rPr>
          <w:rFonts w:asciiTheme="minorHAnsi" w:hAnsiTheme="minorHAnsi"/>
          <w:sz w:val="22"/>
          <w:szCs w:val="21"/>
        </w:rPr>
        <w:t>valid</w:t>
      </w:r>
      <w:proofErr w:type="gramEnd"/>
      <w:r w:rsidR="002E20E6">
        <w:rPr>
          <w:rFonts w:asciiTheme="minorHAnsi" w:hAnsiTheme="minorHAnsi"/>
          <w:sz w:val="22"/>
          <w:szCs w:val="21"/>
        </w:rPr>
        <w:t xml:space="preserve"> t</w:t>
      </w:r>
      <w:r w:rsidRPr="001D6D93">
        <w:rPr>
          <w:rFonts w:asciiTheme="minorHAnsi" w:hAnsiTheme="minorHAnsi"/>
          <w:sz w:val="22"/>
          <w:szCs w:val="21"/>
        </w:rPr>
        <w:t xml:space="preserve">he Weber County Surveyor’s Office will </w:t>
      </w:r>
      <w:r w:rsidR="003A6773" w:rsidRPr="001D6D93">
        <w:rPr>
          <w:rFonts w:asciiTheme="minorHAnsi" w:hAnsiTheme="minorHAnsi"/>
          <w:sz w:val="22"/>
          <w:szCs w:val="21"/>
        </w:rPr>
        <w:t>assign a</w:t>
      </w:r>
      <w:r w:rsidR="000E6722" w:rsidRPr="001D6D93">
        <w:rPr>
          <w:rFonts w:asciiTheme="minorHAnsi" w:hAnsiTheme="minorHAnsi"/>
          <w:sz w:val="22"/>
          <w:szCs w:val="21"/>
        </w:rPr>
        <w:t xml:space="preserve"> </w:t>
      </w:r>
      <w:r w:rsidR="0010447D" w:rsidRPr="001D6D93">
        <w:rPr>
          <w:rFonts w:asciiTheme="minorHAnsi" w:hAnsiTheme="minorHAnsi"/>
          <w:sz w:val="22"/>
          <w:szCs w:val="21"/>
        </w:rPr>
        <w:t>monument construction m</w:t>
      </w:r>
      <w:r w:rsidR="003A6773" w:rsidRPr="001D6D93">
        <w:rPr>
          <w:rFonts w:asciiTheme="minorHAnsi" w:hAnsiTheme="minorHAnsi"/>
          <w:sz w:val="22"/>
          <w:szCs w:val="21"/>
        </w:rPr>
        <w:t>anager</w:t>
      </w:r>
      <w:r w:rsidR="000E6722" w:rsidRPr="001D6D93">
        <w:rPr>
          <w:rFonts w:asciiTheme="minorHAnsi" w:hAnsiTheme="minorHAnsi"/>
          <w:sz w:val="22"/>
          <w:szCs w:val="21"/>
        </w:rPr>
        <w:t xml:space="preserve"> </w:t>
      </w:r>
      <w:r w:rsidRPr="001D6D93">
        <w:rPr>
          <w:rFonts w:asciiTheme="minorHAnsi" w:hAnsiTheme="minorHAnsi"/>
          <w:sz w:val="22"/>
          <w:szCs w:val="21"/>
        </w:rPr>
        <w:t>and proceed with the following process</w:t>
      </w:r>
      <w:r w:rsidR="00EE51E1" w:rsidRPr="001D6D93">
        <w:rPr>
          <w:rFonts w:asciiTheme="minorHAnsi" w:hAnsiTheme="minorHAnsi"/>
          <w:sz w:val="22"/>
          <w:szCs w:val="21"/>
        </w:rPr>
        <w:t xml:space="preserve">.  </w:t>
      </w:r>
    </w:p>
    <w:p w:rsidR="001A62B5" w:rsidRPr="001D6D93" w:rsidRDefault="001A62B5" w:rsidP="00855F22">
      <w:pPr>
        <w:jc w:val="both"/>
        <w:rPr>
          <w:rFonts w:asciiTheme="minorHAnsi" w:hAnsiTheme="minorHAnsi" w:cs="Arial"/>
          <w:szCs w:val="18"/>
        </w:rPr>
      </w:pPr>
    </w:p>
    <w:tbl>
      <w:tblPr>
        <w:tblStyle w:val="LightShading-Accent11"/>
        <w:tblW w:w="0" w:type="auto"/>
        <w:tblLook w:val="04A0" w:firstRow="1" w:lastRow="0" w:firstColumn="1" w:lastColumn="0" w:noHBand="0" w:noVBand="1"/>
      </w:tblPr>
      <w:tblGrid>
        <w:gridCol w:w="9720"/>
      </w:tblGrid>
      <w:tr w:rsidR="00182580" w:rsidRPr="001D6D93" w:rsidTr="00182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6" w:type="dxa"/>
            <w:shd w:val="clear" w:color="auto" w:fill="C6D9F1" w:themeFill="text2" w:themeFillTint="33"/>
          </w:tcPr>
          <w:p w:rsidR="00182580" w:rsidRPr="001D6D93" w:rsidRDefault="00182580" w:rsidP="00855F22">
            <w:pPr>
              <w:jc w:val="both"/>
              <w:rPr>
                <w:rFonts w:asciiTheme="minorHAnsi" w:hAnsiTheme="minorHAnsi"/>
                <w:sz w:val="24"/>
              </w:rPr>
            </w:pPr>
            <w:r w:rsidRPr="001D6D93">
              <w:rPr>
                <w:rFonts w:asciiTheme="minorHAnsi" w:hAnsiTheme="minorHAnsi"/>
                <w:sz w:val="24"/>
              </w:rPr>
              <w:t>Process</w:t>
            </w:r>
          </w:p>
        </w:tc>
      </w:tr>
    </w:tbl>
    <w:p w:rsidR="006A5C85" w:rsidRPr="001D6D93" w:rsidRDefault="006A5C85" w:rsidP="00855F22">
      <w:pPr>
        <w:pStyle w:val="ListParagraph"/>
        <w:ind w:left="0"/>
        <w:jc w:val="both"/>
        <w:rPr>
          <w:rFonts w:asciiTheme="minorHAnsi" w:hAnsiTheme="minorHAnsi"/>
          <w:sz w:val="22"/>
          <w:szCs w:val="21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284"/>
        <w:gridCol w:w="8526"/>
      </w:tblGrid>
      <w:tr w:rsidR="00E90EDC" w:rsidRPr="001D6D93" w:rsidTr="00CF66F5">
        <w:tc>
          <w:tcPr>
            <w:tcW w:w="792" w:type="dxa"/>
          </w:tcPr>
          <w:p w:rsidR="00E90EDC" w:rsidRPr="001D6D93" w:rsidRDefault="00E90EDC" w:rsidP="005D2DE6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>Step 1</w:t>
            </w:r>
          </w:p>
        </w:tc>
        <w:tc>
          <w:tcPr>
            <w:tcW w:w="284" w:type="dxa"/>
          </w:tcPr>
          <w:p w:rsidR="00E90EDC" w:rsidRPr="001D6D93" w:rsidRDefault="00E90EDC" w:rsidP="005D2DE6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>-</w:t>
            </w:r>
          </w:p>
        </w:tc>
        <w:tc>
          <w:tcPr>
            <w:tcW w:w="8526" w:type="dxa"/>
          </w:tcPr>
          <w:p w:rsidR="00FE55C7" w:rsidRDefault="00FE55C7" w:rsidP="006C284D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>
              <w:rPr>
                <w:rFonts w:asciiTheme="minorHAnsi" w:hAnsiTheme="minorHAnsi"/>
                <w:sz w:val="22"/>
                <w:szCs w:val="21"/>
              </w:rPr>
              <w:t>The Developer shall install t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>he asphalt (or other equivalent improvements)</w:t>
            </w:r>
            <w:r>
              <w:rPr>
                <w:rFonts w:asciiTheme="minorHAnsi" w:hAnsiTheme="minorHAnsi"/>
                <w:sz w:val="22"/>
                <w:szCs w:val="21"/>
              </w:rPr>
              <w:t xml:space="preserve"> w</w:t>
            </w:r>
            <w:r w:rsidR="002E20E6">
              <w:rPr>
                <w:rFonts w:asciiTheme="minorHAnsi" w:hAnsiTheme="minorHAnsi"/>
                <w:sz w:val="22"/>
                <w:szCs w:val="21"/>
              </w:rPr>
              <w:t xml:space="preserve">ithin two years of the execution of the </w:t>
            </w:r>
            <w:r w:rsidR="007B6EE0">
              <w:rPr>
                <w:rFonts w:asciiTheme="minorHAnsi" w:hAnsiTheme="minorHAnsi"/>
                <w:sz w:val="22"/>
                <w:szCs w:val="21"/>
              </w:rPr>
              <w:t>Agreement</w:t>
            </w:r>
            <w:r>
              <w:rPr>
                <w:rFonts w:asciiTheme="minorHAnsi" w:hAnsiTheme="minorHAnsi"/>
                <w:sz w:val="22"/>
                <w:szCs w:val="21"/>
              </w:rPr>
              <w:t>.</w:t>
            </w:r>
          </w:p>
          <w:p w:rsidR="002E20E6" w:rsidRDefault="00FE55C7" w:rsidP="006C284D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>
              <w:rPr>
                <w:rFonts w:asciiTheme="minorHAnsi" w:hAnsiTheme="minorHAnsi"/>
                <w:sz w:val="22"/>
                <w:szCs w:val="21"/>
              </w:rPr>
              <w:t xml:space="preserve">The Developer shall complete the installation of all monuments </w:t>
            </w:r>
            <w:r w:rsidR="00585B14">
              <w:rPr>
                <w:rFonts w:asciiTheme="minorHAnsi" w:hAnsiTheme="minorHAnsi"/>
                <w:sz w:val="22"/>
                <w:szCs w:val="21"/>
              </w:rPr>
              <w:t>w</w:t>
            </w:r>
            <w:r w:rsidR="002E20E6" w:rsidRPr="001D6D93">
              <w:rPr>
                <w:rFonts w:asciiTheme="minorHAnsi" w:hAnsiTheme="minorHAnsi"/>
                <w:sz w:val="22"/>
                <w:szCs w:val="21"/>
              </w:rPr>
              <w:t>ithin one year of the installation of the asphalt (or other equivalent improvements) in the land development project</w:t>
            </w:r>
            <w:r w:rsidR="00585B14">
              <w:rPr>
                <w:rFonts w:asciiTheme="minorHAnsi" w:hAnsiTheme="minorHAnsi"/>
                <w:sz w:val="22"/>
                <w:szCs w:val="21"/>
              </w:rPr>
              <w:t>.</w:t>
            </w:r>
            <w:r w:rsidR="002E20E6" w:rsidRPr="001D6D93">
              <w:rPr>
                <w:rFonts w:asciiTheme="minorHAnsi" w:hAnsiTheme="minorHAnsi"/>
                <w:sz w:val="22"/>
                <w:szCs w:val="21"/>
              </w:rPr>
              <w:t xml:space="preserve">  </w:t>
            </w:r>
          </w:p>
          <w:p w:rsidR="0010447D" w:rsidRPr="00585B14" w:rsidRDefault="002E2910" w:rsidP="00585B1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5B14">
              <w:rPr>
                <w:rFonts w:asciiTheme="minorHAnsi" w:hAnsiTheme="minorHAnsi"/>
                <w:sz w:val="22"/>
                <w:szCs w:val="22"/>
              </w:rPr>
              <w:t>A</w:t>
            </w:r>
            <w:r w:rsidR="0010447D" w:rsidRPr="00585B14">
              <w:rPr>
                <w:rFonts w:asciiTheme="minorHAnsi" w:hAnsiTheme="minorHAnsi"/>
                <w:sz w:val="22"/>
                <w:szCs w:val="22"/>
              </w:rPr>
              <w:t xml:space="preserve">fter asphalt </w:t>
            </w:r>
            <w:r w:rsidR="00585B14" w:rsidRPr="001D6D93">
              <w:rPr>
                <w:rFonts w:asciiTheme="minorHAnsi" w:hAnsiTheme="minorHAnsi"/>
                <w:sz w:val="22"/>
                <w:szCs w:val="21"/>
              </w:rPr>
              <w:t>(or other equivalent improvements)</w:t>
            </w:r>
            <w:r w:rsidR="0010447D" w:rsidRPr="00585B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10447D" w:rsidRPr="00585B14">
              <w:rPr>
                <w:rFonts w:asciiTheme="minorHAnsi" w:hAnsiTheme="minorHAnsi"/>
                <w:sz w:val="22"/>
                <w:szCs w:val="22"/>
              </w:rPr>
              <w:t>ha</w:t>
            </w:r>
            <w:r w:rsidR="00585B14">
              <w:rPr>
                <w:rFonts w:asciiTheme="minorHAnsi" w:hAnsiTheme="minorHAnsi"/>
                <w:sz w:val="22"/>
                <w:szCs w:val="22"/>
              </w:rPr>
              <w:t>s</w:t>
            </w:r>
            <w:r w:rsidR="0010447D" w:rsidRPr="00585B14">
              <w:rPr>
                <w:rFonts w:asciiTheme="minorHAnsi" w:hAnsiTheme="minorHAnsi"/>
                <w:sz w:val="22"/>
                <w:szCs w:val="22"/>
              </w:rPr>
              <w:t xml:space="preserve"> been installed</w:t>
            </w:r>
            <w:proofErr w:type="gramEnd"/>
            <w:r w:rsidR="0010447D" w:rsidRPr="00585B14">
              <w:rPr>
                <w:rFonts w:asciiTheme="minorHAnsi" w:hAnsiTheme="minorHAnsi"/>
                <w:sz w:val="22"/>
                <w:szCs w:val="22"/>
              </w:rPr>
              <w:t xml:space="preserve"> in the new roadways, </w:t>
            </w:r>
            <w:r w:rsidR="00585B14" w:rsidRPr="00585B14">
              <w:rPr>
                <w:rFonts w:asciiTheme="minorHAnsi" w:hAnsiTheme="minorHAnsi"/>
                <w:sz w:val="22"/>
                <w:szCs w:val="22"/>
              </w:rPr>
              <w:t>the Developer shall cause the Professional Licensed Land Surveyor responsible for the land development project to set each monument location and four offset straddles per location to enable proper construction</w:t>
            </w:r>
            <w:r w:rsidR="00585B14">
              <w:rPr>
                <w:rFonts w:asciiTheme="minorHAnsi" w:hAnsiTheme="minorHAnsi"/>
                <w:sz w:val="22"/>
                <w:szCs w:val="22"/>
              </w:rPr>
              <w:t xml:space="preserve"> of</w:t>
            </w:r>
            <w:r w:rsidR="00585B14" w:rsidRPr="00585B14">
              <w:rPr>
                <w:rFonts w:asciiTheme="minorHAnsi" w:hAnsiTheme="minorHAnsi"/>
                <w:sz w:val="22"/>
                <w:szCs w:val="22"/>
              </w:rPr>
              <w:t xml:space="preserve"> the </w:t>
            </w:r>
            <w:r w:rsidR="00585B14">
              <w:rPr>
                <w:rFonts w:asciiTheme="minorHAnsi" w:hAnsiTheme="minorHAnsi"/>
                <w:sz w:val="22"/>
                <w:szCs w:val="22"/>
              </w:rPr>
              <w:t>monuments</w:t>
            </w:r>
            <w:r w:rsidR="00585B14" w:rsidRPr="00585B14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585B14">
              <w:rPr>
                <w:rFonts w:asciiTheme="minorHAnsi" w:eastAsiaTheme="minorEastAsia" w:hAnsiTheme="minorHAnsi" w:cs="Arial"/>
                <w:sz w:val="22"/>
                <w:szCs w:val="22"/>
              </w:rPr>
              <w:t>Each</w:t>
            </w:r>
            <w:r w:rsidR="00585B14" w:rsidRPr="00585B14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 monument location shall be installed within 0.07’ plus 50 parts per million from the record locations </w:t>
            </w:r>
            <w:r w:rsidR="00585B14" w:rsidRPr="00585B14">
              <w:rPr>
                <w:rFonts w:asciiTheme="minorHAnsi" w:hAnsiTheme="minorHAnsi"/>
                <w:sz w:val="22"/>
                <w:szCs w:val="22"/>
              </w:rPr>
              <w:t xml:space="preserve">shown and described on the approved subdivision plat, engineered plans, or construction drawings for the </w:t>
            </w:r>
            <w:r w:rsidR="00585B14">
              <w:rPr>
                <w:rFonts w:asciiTheme="minorHAnsi" w:hAnsiTheme="minorHAnsi"/>
                <w:sz w:val="22"/>
                <w:szCs w:val="22"/>
              </w:rPr>
              <w:t>land development project.</w:t>
            </w:r>
            <w:r w:rsidR="00585B14" w:rsidRPr="00585B14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 Offset straddles shall be set, one per quadrant, eighteen inches or more from the monument location, in a manner that allows for intersecting lines connecting the straddles to mark the monument location during construction of the </w:t>
            </w:r>
            <w:r w:rsidR="00585B14">
              <w:rPr>
                <w:rFonts w:asciiTheme="minorHAnsi" w:eastAsiaTheme="minorEastAsia" w:hAnsiTheme="minorHAnsi" w:cs="Arial"/>
                <w:sz w:val="22"/>
                <w:szCs w:val="22"/>
              </w:rPr>
              <w:t>monuments.</w:t>
            </w:r>
          </w:p>
        </w:tc>
      </w:tr>
      <w:tr w:rsidR="00E90EDC" w:rsidRPr="001D6D93" w:rsidTr="00CF66F5">
        <w:tc>
          <w:tcPr>
            <w:tcW w:w="792" w:type="dxa"/>
          </w:tcPr>
          <w:p w:rsidR="00E90EDC" w:rsidRPr="001D6D93" w:rsidRDefault="00E90EDC" w:rsidP="005D2DE6">
            <w:pPr>
              <w:jc w:val="both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84" w:type="dxa"/>
          </w:tcPr>
          <w:p w:rsidR="00E90EDC" w:rsidRPr="001D6D93" w:rsidRDefault="00E90EDC" w:rsidP="005D2DE6">
            <w:pPr>
              <w:jc w:val="both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8526" w:type="dxa"/>
          </w:tcPr>
          <w:p w:rsidR="00E90EDC" w:rsidRPr="001D6D93" w:rsidRDefault="00E90EDC" w:rsidP="005D2DE6">
            <w:pPr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F631B4" w:rsidRPr="001D6D93" w:rsidTr="00CF66F5">
        <w:tc>
          <w:tcPr>
            <w:tcW w:w="792" w:type="dxa"/>
          </w:tcPr>
          <w:p w:rsidR="00F631B4" w:rsidRPr="001D6D93" w:rsidRDefault="00F631B4" w:rsidP="00F631B4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>Step 2</w:t>
            </w:r>
          </w:p>
        </w:tc>
        <w:tc>
          <w:tcPr>
            <w:tcW w:w="284" w:type="dxa"/>
          </w:tcPr>
          <w:p w:rsidR="00F631B4" w:rsidRPr="001D6D93" w:rsidRDefault="00F631B4" w:rsidP="00F631B4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>-</w:t>
            </w:r>
          </w:p>
        </w:tc>
        <w:tc>
          <w:tcPr>
            <w:tcW w:w="8526" w:type="dxa"/>
          </w:tcPr>
          <w:p w:rsidR="00F631B4" w:rsidRPr="001D6D93" w:rsidRDefault="00F631B4" w:rsidP="00F631B4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 xml:space="preserve">When every monument position and their </w:t>
            </w:r>
            <w:r w:rsidR="00585B14">
              <w:rPr>
                <w:rFonts w:asciiTheme="minorHAnsi" w:hAnsiTheme="minorHAnsi"/>
                <w:sz w:val="22"/>
                <w:szCs w:val="21"/>
              </w:rPr>
              <w:t xml:space="preserve">offset 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 xml:space="preserve">straddles have been set and are ready for inspection of their location, the Developer shall give a written request to the </w:t>
            </w:r>
            <w:r w:rsidR="00765552" w:rsidRPr="001D6D93">
              <w:rPr>
                <w:rFonts w:asciiTheme="minorHAnsi" w:hAnsiTheme="minorHAnsi"/>
                <w:sz w:val="22"/>
                <w:szCs w:val="21"/>
              </w:rPr>
              <w:t>monument construction manager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 xml:space="preserve"> to inspect the monument positions. </w:t>
            </w:r>
          </w:p>
          <w:p w:rsidR="00F631B4" w:rsidRPr="001D6D93" w:rsidRDefault="00F631B4" w:rsidP="00F631B4">
            <w:pPr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F631B4" w:rsidRPr="001D6D93" w:rsidTr="00CF66F5">
        <w:tc>
          <w:tcPr>
            <w:tcW w:w="792" w:type="dxa"/>
          </w:tcPr>
          <w:p w:rsidR="00F631B4" w:rsidRPr="001D6D93" w:rsidRDefault="00F631B4" w:rsidP="00F631B4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</w:p>
        </w:tc>
        <w:tc>
          <w:tcPr>
            <w:tcW w:w="284" w:type="dxa"/>
          </w:tcPr>
          <w:p w:rsidR="00F631B4" w:rsidRPr="001D6D93" w:rsidRDefault="00F631B4" w:rsidP="00F631B4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</w:p>
        </w:tc>
        <w:tc>
          <w:tcPr>
            <w:tcW w:w="8526" w:type="dxa"/>
          </w:tcPr>
          <w:p w:rsidR="00F631B4" w:rsidRPr="001D6D93" w:rsidRDefault="00F631B4" w:rsidP="00F631B4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</w:p>
        </w:tc>
      </w:tr>
      <w:tr w:rsidR="00765552" w:rsidRPr="001D6D93" w:rsidTr="00CF66F5">
        <w:tc>
          <w:tcPr>
            <w:tcW w:w="792" w:type="dxa"/>
          </w:tcPr>
          <w:p w:rsidR="00765552" w:rsidRPr="001D6D93" w:rsidRDefault="00765552" w:rsidP="00765552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>Step 3</w:t>
            </w:r>
          </w:p>
        </w:tc>
        <w:tc>
          <w:tcPr>
            <w:tcW w:w="284" w:type="dxa"/>
          </w:tcPr>
          <w:p w:rsidR="00765552" w:rsidRPr="001D6D93" w:rsidRDefault="00765552" w:rsidP="00765552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>-</w:t>
            </w:r>
          </w:p>
        </w:tc>
        <w:tc>
          <w:tcPr>
            <w:tcW w:w="8526" w:type="dxa"/>
          </w:tcPr>
          <w:p w:rsidR="00765552" w:rsidRPr="001D6D93" w:rsidRDefault="00765552" w:rsidP="00765552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 xml:space="preserve">Upon receipt of the written request for an inspection from the developer, the County Surveyor’s Office will, within </w:t>
            </w:r>
            <w:r w:rsidR="00CF66F5">
              <w:rPr>
                <w:rFonts w:asciiTheme="minorHAnsi" w:hAnsiTheme="minorHAnsi"/>
                <w:sz w:val="22"/>
                <w:szCs w:val="21"/>
              </w:rPr>
              <w:t>five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 xml:space="preserve"> (</w:t>
            </w:r>
            <w:r w:rsidR="00CF66F5">
              <w:rPr>
                <w:rFonts w:asciiTheme="minorHAnsi" w:hAnsiTheme="minorHAnsi"/>
                <w:sz w:val="22"/>
                <w:szCs w:val="21"/>
              </w:rPr>
              <w:t>5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>) business days, inspect the monument</w:t>
            </w:r>
            <w:r w:rsidR="0006336F" w:rsidRPr="001D6D93">
              <w:rPr>
                <w:rFonts w:asciiTheme="minorHAnsi" w:hAnsiTheme="minorHAnsi"/>
                <w:sz w:val="22"/>
                <w:szCs w:val="21"/>
              </w:rPr>
              <w:t xml:space="preserve"> locations and </w:t>
            </w:r>
            <w:r w:rsidR="00585B14">
              <w:rPr>
                <w:rFonts w:asciiTheme="minorHAnsi" w:hAnsiTheme="minorHAnsi"/>
                <w:sz w:val="22"/>
                <w:szCs w:val="21"/>
              </w:rPr>
              <w:t xml:space="preserve">offset </w:t>
            </w:r>
            <w:r w:rsidR="0006336F" w:rsidRPr="001D6D93">
              <w:rPr>
                <w:rFonts w:asciiTheme="minorHAnsi" w:hAnsiTheme="minorHAnsi"/>
                <w:sz w:val="22"/>
                <w:szCs w:val="21"/>
              </w:rPr>
              <w:t>straddles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 xml:space="preserve"> and:</w:t>
            </w:r>
          </w:p>
          <w:p w:rsidR="00765552" w:rsidRPr="001D6D93" w:rsidRDefault="00765552" w:rsidP="00765552">
            <w:pPr>
              <w:ind w:left="810" w:hanging="810"/>
              <w:jc w:val="both"/>
              <w:rPr>
                <w:rFonts w:asciiTheme="minorHAnsi" w:hAnsiTheme="minorHAnsi"/>
                <w:sz w:val="14"/>
                <w:szCs w:val="12"/>
              </w:rPr>
            </w:pPr>
          </w:p>
          <w:p w:rsidR="00765552" w:rsidRPr="001D6D93" w:rsidRDefault="00765552" w:rsidP="00765552">
            <w:pPr>
              <w:pStyle w:val="ListParagraph"/>
              <w:numPr>
                <w:ilvl w:val="0"/>
                <w:numId w:val="33"/>
              </w:numPr>
              <w:ind w:left="1062"/>
              <w:jc w:val="both"/>
              <w:rPr>
                <w:rFonts w:asciiTheme="minorHAnsi" w:hAnsiTheme="minorHAnsi"/>
                <w:sz w:val="22"/>
                <w:szCs w:val="21"/>
              </w:rPr>
            </w:pPr>
            <w:proofErr w:type="gramStart"/>
            <w:r w:rsidRPr="001D6D93">
              <w:rPr>
                <w:rFonts w:asciiTheme="minorHAnsi" w:hAnsiTheme="minorHAnsi"/>
                <w:sz w:val="22"/>
                <w:szCs w:val="21"/>
              </w:rPr>
              <w:t>issue</w:t>
            </w:r>
            <w:proofErr w:type="gramEnd"/>
            <w:r w:rsidRPr="001D6D93">
              <w:rPr>
                <w:rFonts w:asciiTheme="minorHAnsi" w:hAnsiTheme="minorHAnsi"/>
                <w:sz w:val="22"/>
                <w:szCs w:val="21"/>
              </w:rPr>
              <w:t xml:space="preserve"> a written statement of compliance and notice to proceed to the developer.</w:t>
            </w:r>
          </w:p>
          <w:p w:rsidR="00765552" w:rsidRPr="001D6D93" w:rsidRDefault="00765552" w:rsidP="00765552">
            <w:pPr>
              <w:pStyle w:val="ListParagraph"/>
              <w:ind w:left="1062"/>
              <w:jc w:val="both"/>
              <w:rPr>
                <w:rFonts w:asciiTheme="minorHAnsi" w:hAnsiTheme="minorHAnsi"/>
                <w:sz w:val="4"/>
                <w:szCs w:val="2"/>
              </w:rPr>
            </w:pPr>
          </w:p>
          <w:p w:rsidR="00765552" w:rsidRPr="001D6D93" w:rsidRDefault="00765552" w:rsidP="00765552">
            <w:pPr>
              <w:pStyle w:val="ListParagraph"/>
              <w:ind w:left="1051"/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>or</w:t>
            </w:r>
          </w:p>
          <w:p w:rsidR="00765552" w:rsidRPr="001D6D93" w:rsidRDefault="00765552" w:rsidP="00765552">
            <w:pPr>
              <w:pStyle w:val="ListParagraph"/>
              <w:ind w:left="1051"/>
              <w:jc w:val="both"/>
              <w:rPr>
                <w:rFonts w:asciiTheme="minorHAnsi" w:hAnsiTheme="minorHAnsi"/>
                <w:sz w:val="4"/>
                <w:szCs w:val="2"/>
              </w:rPr>
            </w:pPr>
          </w:p>
          <w:p w:rsidR="00765552" w:rsidRPr="001D6D93" w:rsidRDefault="00765552" w:rsidP="00765552">
            <w:pPr>
              <w:pStyle w:val="ListParagraph"/>
              <w:numPr>
                <w:ilvl w:val="0"/>
                <w:numId w:val="33"/>
              </w:numPr>
              <w:ind w:left="1051"/>
              <w:jc w:val="both"/>
              <w:rPr>
                <w:rFonts w:asciiTheme="minorHAnsi" w:hAnsiTheme="minorHAnsi"/>
                <w:sz w:val="22"/>
                <w:szCs w:val="21"/>
              </w:rPr>
            </w:pPr>
            <w:proofErr w:type="gramStart"/>
            <w:r w:rsidRPr="001D6D93">
              <w:rPr>
                <w:rFonts w:asciiTheme="minorHAnsi" w:hAnsiTheme="minorHAnsi"/>
                <w:sz w:val="22"/>
                <w:szCs w:val="21"/>
              </w:rPr>
              <w:t>issue</w:t>
            </w:r>
            <w:proofErr w:type="gramEnd"/>
            <w:r w:rsidRPr="001D6D93">
              <w:rPr>
                <w:rFonts w:asciiTheme="minorHAnsi" w:hAnsiTheme="minorHAnsi"/>
                <w:sz w:val="22"/>
                <w:szCs w:val="21"/>
              </w:rPr>
              <w:t xml:space="preserve"> a written statement of non-compliance to the developer requiring necessary corrections to the monument positions and straddles.</w:t>
            </w:r>
            <w:r w:rsidR="0006336F" w:rsidRPr="001D6D93">
              <w:rPr>
                <w:rFonts w:asciiTheme="minorHAnsi" w:hAnsiTheme="minorHAnsi"/>
                <w:sz w:val="22"/>
                <w:szCs w:val="21"/>
              </w:rPr>
              <w:t xml:space="preserve"> Upon receipt of a written statement of non-compliance, the developer shall repeat steps on</w:t>
            </w:r>
            <w:r w:rsidR="006A1489" w:rsidRPr="001D6D93">
              <w:rPr>
                <w:rFonts w:asciiTheme="minorHAnsi" w:hAnsiTheme="minorHAnsi"/>
                <w:sz w:val="22"/>
                <w:szCs w:val="21"/>
              </w:rPr>
              <w:t>e</w:t>
            </w:r>
            <w:r w:rsidR="0006336F" w:rsidRPr="001D6D93">
              <w:rPr>
                <w:rFonts w:asciiTheme="minorHAnsi" w:hAnsiTheme="minorHAnsi"/>
                <w:sz w:val="22"/>
                <w:szCs w:val="21"/>
              </w:rPr>
              <w:t xml:space="preserve"> and two and shall pay (or have withheld from the escrow) an additional inspection fee to </w:t>
            </w:r>
            <w:r w:rsidR="006A1489" w:rsidRPr="001D6D93">
              <w:rPr>
                <w:rFonts w:asciiTheme="minorHAnsi" w:hAnsiTheme="minorHAnsi"/>
                <w:sz w:val="22"/>
                <w:szCs w:val="21"/>
              </w:rPr>
              <w:t>the county for each instance.</w:t>
            </w:r>
          </w:p>
          <w:p w:rsidR="00765552" w:rsidRPr="001D6D93" w:rsidRDefault="00765552" w:rsidP="00765552">
            <w:pPr>
              <w:pStyle w:val="ListParagraph"/>
              <w:ind w:left="1800"/>
              <w:jc w:val="both"/>
              <w:rPr>
                <w:rFonts w:asciiTheme="minorHAnsi" w:hAnsiTheme="minorHAnsi"/>
                <w:szCs w:val="18"/>
              </w:rPr>
            </w:pPr>
          </w:p>
          <w:p w:rsidR="00765552" w:rsidRPr="001D6D93" w:rsidRDefault="00765552" w:rsidP="007B6EE0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 xml:space="preserve">If the inspection requested </w:t>
            </w:r>
            <w:proofErr w:type="gramStart"/>
            <w:r w:rsidRPr="001D6D93">
              <w:rPr>
                <w:rFonts w:asciiTheme="minorHAnsi" w:hAnsiTheme="minorHAnsi"/>
                <w:sz w:val="22"/>
                <w:szCs w:val="21"/>
              </w:rPr>
              <w:t>cannot be performed</w:t>
            </w:r>
            <w:proofErr w:type="gramEnd"/>
            <w:r w:rsidRPr="001D6D93">
              <w:rPr>
                <w:rFonts w:asciiTheme="minorHAnsi" w:hAnsiTheme="minorHAnsi"/>
                <w:sz w:val="22"/>
                <w:szCs w:val="21"/>
              </w:rPr>
              <w:t xml:space="preserve"> within </w:t>
            </w:r>
            <w:r w:rsidR="00CF66F5">
              <w:rPr>
                <w:rFonts w:asciiTheme="minorHAnsi" w:hAnsiTheme="minorHAnsi"/>
                <w:sz w:val="22"/>
                <w:szCs w:val="21"/>
              </w:rPr>
              <w:t>five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 xml:space="preserve"> (</w:t>
            </w:r>
            <w:r w:rsidR="00CF66F5">
              <w:rPr>
                <w:rFonts w:asciiTheme="minorHAnsi" w:hAnsiTheme="minorHAnsi"/>
                <w:sz w:val="22"/>
                <w:szCs w:val="21"/>
              </w:rPr>
              <w:t>5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 xml:space="preserve">) business days due to unforeseen workloads or circumstances, the monument construction manager shall notify the developer of the intended date to perform the </w:t>
            </w:r>
            <w:r w:rsidR="007B6EE0">
              <w:rPr>
                <w:rFonts w:asciiTheme="minorHAnsi" w:hAnsiTheme="minorHAnsi"/>
                <w:sz w:val="22"/>
                <w:szCs w:val="21"/>
              </w:rPr>
              <w:t>inspection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>.</w:t>
            </w:r>
          </w:p>
        </w:tc>
      </w:tr>
      <w:tr w:rsidR="00585B14" w:rsidRPr="001D6D93" w:rsidTr="00CF66F5">
        <w:tc>
          <w:tcPr>
            <w:tcW w:w="792" w:type="dxa"/>
          </w:tcPr>
          <w:p w:rsidR="00585B14" w:rsidRPr="001D6D93" w:rsidRDefault="00585B14" w:rsidP="00F631B4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</w:p>
        </w:tc>
        <w:tc>
          <w:tcPr>
            <w:tcW w:w="284" w:type="dxa"/>
          </w:tcPr>
          <w:p w:rsidR="00585B14" w:rsidRPr="001D6D93" w:rsidRDefault="00585B14" w:rsidP="00F631B4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</w:p>
        </w:tc>
        <w:tc>
          <w:tcPr>
            <w:tcW w:w="8526" w:type="dxa"/>
          </w:tcPr>
          <w:p w:rsidR="00585B14" w:rsidRPr="001D6D93" w:rsidRDefault="00585B14" w:rsidP="00F631B4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</w:p>
        </w:tc>
      </w:tr>
      <w:tr w:rsidR="00585B14" w:rsidRPr="001D6D93" w:rsidTr="00CF66F5">
        <w:tc>
          <w:tcPr>
            <w:tcW w:w="792" w:type="dxa"/>
          </w:tcPr>
          <w:p w:rsidR="00585B14" w:rsidRPr="001D6D93" w:rsidRDefault="00585B14" w:rsidP="00585B14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>Step 4</w:t>
            </w:r>
          </w:p>
        </w:tc>
        <w:tc>
          <w:tcPr>
            <w:tcW w:w="284" w:type="dxa"/>
          </w:tcPr>
          <w:p w:rsidR="00585B14" w:rsidRPr="001D6D93" w:rsidRDefault="00585B14" w:rsidP="00585B14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>-</w:t>
            </w:r>
          </w:p>
        </w:tc>
        <w:tc>
          <w:tcPr>
            <w:tcW w:w="8526" w:type="dxa"/>
          </w:tcPr>
          <w:p w:rsidR="00585B14" w:rsidRPr="001D6D93" w:rsidRDefault="00585B14" w:rsidP="00585B14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>
              <w:rPr>
                <w:rFonts w:asciiTheme="minorHAnsi" w:hAnsiTheme="minorHAnsi"/>
                <w:sz w:val="22"/>
                <w:szCs w:val="21"/>
              </w:rPr>
              <w:t xml:space="preserve">Upon approval of the monument positions and offset </w:t>
            </w:r>
            <w:proofErr w:type="gramStart"/>
            <w:r>
              <w:rPr>
                <w:rFonts w:asciiTheme="minorHAnsi" w:hAnsiTheme="minorHAnsi"/>
                <w:sz w:val="22"/>
                <w:szCs w:val="21"/>
              </w:rPr>
              <w:t>straddles</w:t>
            </w:r>
            <w:proofErr w:type="gramEnd"/>
            <w:r>
              <w:rPr>
                <w:rFonts w:asciiTheme="minorHAnsi" w:hAnsiTheme="minorHAnsi"/>
                <w:sz w:val="22"/>
                <w:szCs w:val="21"/>
              </w:rPr>
              <w:t xml:space="preserve"> the County Surveyor’s Office will provide one monument cap and one monument frame and cover per monument location. 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 xml:space="preserve">It is the Developers responsibility to coordinate with the monument construction manager for the </w:t>
            </w:r>
            <w:proofErr w:type="spellStart"/>
            <w:r w:rsidR="00CF66F5">
              <w:rPr>
                <w:rFonts w:asciiTheme="minorHAnsi" w:hAnsiTheme="minorHAnsi"/>
                <w:sz w:val="22"/>
                <w:szCs w:val="21"/>
              </w:rPr>
              <w:t>pick up</w:t>
            </w:r>
            <w:proofErr w:type="spellEnd"/>
            <w:r w:rsidR="00CF66F5">
              <w:rPr>
                <w:rFonts w:asciiTheme="minorHAnsi" w:hAnsiTheme="minorHAnsi"/>
                <w:sz w:val="22"/>
                <w:szCs w:val="21"/>
              </w:rPr>
              <w:t>/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 xml:space="preserve">delivery of the provided items.  </w:t>
            </w:r>
          </w:p>
        </w:tc>
      </w:tr>
      <w:tr w:rsidR="00585B14" w:rsidRPr="001D6D93" w:rsidTr="00CF66F5">
        <w:tc>
          <w:tcPr>
            <w:tcW w:w="792" w:type="dxa"/>
          </w:tcPr>
          <w:p w:rsidR="00585B14" w:rsidRPr="001D6D93" w:rsidRDefault="00585B14" w:rsidP="00F631B4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</w:p>
        </w:tc>
        <w:tc>
          <w:tcPr>
            <w:tcW w:w="284" w:type="dxa"/>
          </w:tcPr>
          <w:p w:rsidR="00585B14" w:rsidRPr="001D6D93" w:rsidRDefault="00585B14" w:rsidP="00F631B4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</w:p>
        </w:tc>
        <w:tc>
          <w:tcPr>
            <w:tcW w:w="8526" w:type="dxa"/>
          </w:tcPr>
          <w:p w:rsidR="00585B14" w:rsidRPr="001D6D93" w:rsidRDefault="00585B14" w:rsidP="00F631B4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</w:p>
        </w:tc>
      </w:tr>
      <w:tr w:rsidR="00E90EDC" w:rsidRPr="001D6D93" w:rsidTr="00CF66F5">
        <w:tc>
          <w:tcPr>
            <w:tcW w:w="792" w:type="dxa"/>
          </w:tcPr>
          <w:p w:rsidR="00E90EDC" w:rsidRPr="001D6D93" w:rsidRDefault="00E90EDC" w:rsidP="00585B14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 xml:space="preserve">Step </w:t>
            </w:r>
            <w:r w:rsidR="00585B14">
              <w:rPr>
                <w:rFonts w:asciiTheme="minorHAnsi" w:hAnsiTheme="minorHAnsi"/>
                <w:sz w:val="22"/>
                <w:szCs w:val="21"/>
              </w:rPr>
              <w:t>5</w:t>
            </w:r>
          </w:p>
        </w:tc>
        <w:tc>
          <w:tcPr>
            <w:tcW w:w="284" w:type="dxa"/>
          </w:tcPr>
          <w:p w:rsidR="00E90EDC" w:rsidRPr="001D6D93" w:rsidRDefault="00E90EDC" w:rsidP="00A40A48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>-</w:t>
            </w:r>
          </w:p>
        </w:tc>
        <w:tc>
          <w:tcPr>
            <w:tcW w:w="8526" w:type="dxa"/>
          </w:tcPr>
          <w:p w:rsidR="00E86E56" w:rsidRPr="001D6D93" w:rsidRDefault="004A7BBA" w:rsidP="00714EB5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>After</w:t>
            </w:r>
            <w:r w:rsidR="00E86E56" w:rsidRPr="001D6D93">
              <w:rPr>
                <w:rFonts w:asciiTheme="minorHAnsi" w:hAnsiTheme="minorHAnsi"/>
                <w:sz w:val="22"/>
                <w:szCs w:val="21"/>
              </w:rPr>
              <w:t xml:space="preserve"> </w:t>
            </w:r>
            <w:r w:rsidR="00CF66F5">
              <w:rPr>
                <w:rFonts w:asciiTheme="minorHAnsi" w:hAnsiTheme="minorHAnsi"/>
                <w:sz w:val="22"/>
                <w:szCs w:val="21"/>
              </w:rPr>
              <w:t xml:space="preserve">the provided materials </w:t>
            </w:r>
            <w:proofErr w:type="gramStart"/>
            <w:r w:rsidR="00CF66F5">
              <w:rPr>
                <w:rFonts w:asciiTheme="minorHAnsi" w:hAnsiTheme="minorHAnsi"/>
                <w:sz w:val="22"/>
                <w:szCs w:val="21"/>
              </w:rPr>
              <w:t>have been picked</w:t>
            </w:r>
            <w:proofErr w:type="gramEnd"/>
            <w:r w:rsidR="00CF66F5">
              <w:rPr>
                <w:rFonts w:asciiTheme="minorHAnsi" w:hAnsiTheme="minorHAnsi"/>
                <w:sz w:val="22"/>
                <w:szCs w:val="21"/>
              </w:rPr>
              <w:t xml:space="preserve"> up/delivered,</w:t>
            </w:r>
            <w:r w:rsidR="00E86E56" w:rsidRPr="001D6D93">
              <w:rPr>
                <w:rFonts w:asciiTheme="minorHAnsi" w:hAnsiTheme="minorHAnsi"/>
                <w:sz w:val="22"/>
                <w:szCs w:val="21"/>
              </w:rPr>
              <w:t xml:space="preserve"> the </w:t>
            </w:r>
            <w:r w:rsidR="00C57AA2" w:rsidRPr="001D6D93">
              <w:rPr>
                <w:rFonts w:asciiTheme="minorHAnsi" w:hAnsiTheme="minorHAnsi"/>
                <w:sz w:val="22"/>
                <w:szCs w:val="21"/>
              </w:rPr>
              <w:t>D</w:t>
            </w:r>
            <w:r w:rsidR="00E86E56" w:rsidRPr="001D6D93">
              <w:rPr>
                <w:rFonts w:asciiTheme="minorHAnsi" w:hAnsiTheme="minorHAnsi"/>
                <w:sz w:val="22"/>
                <w:szCs w:val="21"/>
              </w:rPr>
              <w:t xml:space="preserve">eveloper </w:t>
            </w:r>
            <w:r w:rsidR="00765552" w:rsidRPr="001D6D93">
              <w:rPr>
                <w:rFonts w:asciiTheme="minorHAnsi" w:hAnsiTheme="minorHAnsi"/>
                <w:sz w:val="22"/>
                <w:szCs w:val="21"/>
              </w:rPr>
              <w:t xml:space="preserve">shall have a </w:t>
            </w:r>
            <w:r w:rsidR="00CF66F5">
              <w:rPr>
                <w:rFonts w:asciiTheme="minorHAnsi" w:hAnsiTheme="minorHAnsi"/>
                <w:sz w:val="22"/>
                <w:szCs w:val="21"/>
              </w:rPr>
              <w:t xml:space="preserve">qualified </w:t>
            </w:r>
            <w:r w:rsidR="00765552" w:rsidRPr="001D6D93">
              <w:rPr>
                <w:rFonts w:asciiTheme="minorHAnsi" w:hAnsiTheme="minorHAnsi"/>
                <w:sz w:val="22"/>
                <w:szCs w:val="21"/>
              </w:rPr>
              <w:t>contractor</w:t>
            </w:r>
            <w:r w:rsidR="00CF66F5">
              <w:rPr>
                <w:rFonts w:asciiTheme="minorHAnsi" w:hAnsiTheme="minorHAnsi"/>
                <w:sz w:val="22"/>
                <w:szCs w:val="21"/>
              </w:rPr>
              <w:t xml:space="preserve"> </w:t>
            </w:r>
            <w:r w:rsidR="00E86E56" w:rsidRPr="001D6D93">
              <w:rPr>
                <w:rFonts w:asciiTheme="minorHAnsi" w:hAnsiTheme="minorHAnsi"/>
                <w:sz w:val="22"/>
                <w:szCs w:val="21"/>
              </w:rPr>
              <w:t>construct</w:t>
            </w:r>
            <w:r w:rsidR="00765552" w:rsidRPr="001D6D93">
              <w:rPr>
                <w:rFonts w:asciiTheme="minorHAnsi" w:hAnsiTheme="minorHAnsi"/>
                <w:sz w:val="22"/>
                <w:szCs w:val="21"/>
              </w:rPr>
              <w:t xml:space="preserve"> </w:t>
            </w:r>
            <w:r w:rsidR="00E86E56" w:rsidRPr="001D6D93">
              <w:rPr>
                <w:rFonts w:asciiTheme="minorHAnsi" w:hAnsiTheme="minorHAnsi"/>
                <w:sz w:val="22"/>
                <w:szCs w:val="21"/>
              </w:rPr>
              <w:t>the appropriate monuments at the appropriate location</w:t>
            </w:r>
            <w:r w:rsidR="00714EB5" w:rsidRPr="001D6D93">
              <w:rPr>
                <w:rFonts w:asciiTheme="minorHAnsi" w:hAnsiTheme="minorHAnsi"/>
                <w:sz w:val="22"/>
                <w:szCs w:val="21"/>
              </w:rPr>
              <w:t>s</w:t>
            </w:r>
            <w:r w:rsidR="00E86E56" w:rsidRPr="001D6D93">
              <w:rPr>
                <w:rFonts w:asciiTheme="minorHAnsi" w:hAnsiTheme="minorHAnsi"/>
                <w:sz w:val="22"/>
                <w:szCs w:val="21"/>
              </w:rPr>
              <w:t>.  Monuments shall be constructed:</w:t>
            </w:r>
          </w:p>
          <w:p w:rsidR="00714EB5" w:rsidRPr="001D6D93" w:rsidRDefault="00714EB5" w:rsidP="00714EB5">
            <w:pPr>
              <w:jc w:val="both"/>
              <w:rPr>
                <w:rFonts w:asciiTheme="minorHAnsi" w:hAnsiTheme="minorHAnsi"/>
                <w:sz w:val="14"/>
                <w:szCs w:val="12"/>
              </w:rPr>
            </w:pPr>
          </w:p>
          <w:p w:rsidR="00E86E56" w:rsidRPr="001D6D93" w:rsidRDefault="00E86E56" w:rsidP="00E86E56">
            <w:pPr>
              <w:pStyle w:val="ListParagraph"/>
              <w:numPr>
                <w:ilvl w:val="0"/>
                <w:numId w:val="32"/>
              </w:numPr>
              <w:ind w:left="1062"/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 xml:space="preserve">in accordance with </w:t>
            </w:r>
            <w:r w:rsidR="002173A6" w:rsidRPr="001D6D93">
              <w:rPr>
                <w:rFonts w:asciiTheme="minorHAnsi" w:eastAsiaTheme="minorEastAsia" w:hAnsiTheme="minorHAnsi" w:cs="Arial"/>
                <w:sz w:val="22"/>
                <w:szCs w:val="21"/>
              </w:rPr>
              <w:t xml:space="preserve">the </w:t>
            </w:r>
            <w:r w:rsidRPr="001D6D93">
              <w:rPr>
                <w:rFonts w:asciiTheme="minorHAnsi" w:eastAsiaTheme="minorEastAsia" w:hAnsiTheme="minorHAnsi" w:cs="Arial"/>
                <w:sz w:val="22"/>
                <w:szCs w:val="21"/>
              </w:rPr>
              <w:t xml:space="preserve">Weber County </w:t>
            </w:r>
            <w:r w:rsidR="00E223C8" w:rsidRPr="001D6D93">
              <w:rPr>
                <w:rFonts w:asciiTheme="minorHAnsi" w:eastAsiaTheme="minorEastAsia" w:hAnsiTheme="minorHAnsi" w:cs="Arial"/>
                <w:sz w:val="22"/>
                <w:szCs w:val="21"/>
              </w:rPr>
              <w:t>Public Works</w:t>
            </w:r>
            <w:r w:rsidRPr="001D6D93">
              <w:rPr>
                <w:rFonts w:asciiTheme="minorHAnsi" w:eastAsiaTheme="minorEastAsia" w:hAnsiTheme="minorHAnsi" w:cs="Arial"/>
                <w:sz w:val="22"/>
                <w:szCs w:val="21"/>
              </w:rPr>
              <w:t xml:space="preserve"> Standards</w:t>
            </w:r>
            <w:r w:rsidR="00F1075F" w:rsidRPr="001D6D93">
              <w:rPr>
                <w:rFonts w:asciiTheme="minorHAnsi" w:eastAsiaTheme="minorEastAsia" w:hAnsiTheme="minorHAnsi" w:cs="Arial"/>
                <w:sz w:val="22"/>
                <w:szCs w:val="21"/>
              </w:rPr>
              <w:t xml:space="preserve"> P</w:t>
            </w:r>
            <w:r w:rsidR="00E223C8" w:rsidRPr="001D6D93">
              <w:rPr>
                <w:rFonts w:asciiTheme="minorHAnsi" w:eastAsiaTheme="minorEastAsia" w:hAnsiTheme="minorHAnsi" w:cs="Arial"/>
                <w:sz w:val="22"/>
                <w:szCs w:val="21"/>
              </w:rPr>
              <w:t>lans SRV1 –</w:t>
            </w:r>
            <w:r w:rsidR="007101D7" w:rsidRPr="001D6D93">
              <w:rPr>
                <w:rFonts w:asciiTheme="minorHAnsi" w:eastAsiaTheme="minorEastAsia" w:hAnsiTheme="minorHAnsi" w:cs="Arial"/>
                <w:sz w:val="22"/>
                <w:szCs w:val="21"/>
              </w:rPr>
              <w:t xml:space="preserve"> </w:t>
            </w:r>
            <w:r w:rsidR="00E223C8" w:rsidRPr="001D6D93">
              <w:rPr>
                <w:rFonts w:asciiTheme="minorHAnsi" w:eastAsiaTheme="minorEastAsia" w:hAnsiTheme="minorHAnsi" w:cs="Arial"/>
                <w:sz w:val="22"/>
                <w:szCs w:val="21"/>
              </w:rPr>
              <w:t>SRV7 as applicable</w:t>
            </w:r>
            <w:r w:rsidR="007B6EE0">
              <w:rPr>
                <w:rFonts w:asciiTheme="minorHAnsi" w:eastAsiaTheme="minorEastAsia" w:hAnsiTheme="minorHAnsi" w:cs="Arial"/>
                <w:sz w:val="22"/>
                <w:szCs w:val="21"/>
              </w:rPr>
              <w:t>;</w:t>
            </w:r>
          </w:p>
          <w:p w:rsidR="002939EF" w:rsidRPr="001D6D93" w:rsidRDefault="002939EF" w:rsidP="002939EF">
            <w:pPr>
              <w:pStyle w:val="ListParagraph"/>
              <w:ind w:left="1062"/>
              <w:jc w:val="both"/>
              <w:rPr>
                <w:rFonts w:asciiTheme="minorHAnsi" w:hAnsiTheme="minorHAnsi"/>
                <w:sz w:val="8"/>
                <w:szCs w:val="6"/>
              </w:rPr>
            </w:pPr>
          </w:p>
          <w:p w:rsidR="002939EF" w:rsidRPr="001D6D93" w:rsidRDefault="00E86E56" w:rsidP="002939EF">
            <w:pPr>
              <w:pStyle w:val="ListParagraph"/>
              <w:numPr>
                <w:ilvl w:val="0"/>
                <w:numId w:val="32"/>
              </w:numPr>
              <w:ind w:left="1062"/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b/>
                <w:sz w:val="22"/>
                <w:szCs w:val="21"/>
              </w:rPr>
              <w:t xml:space="preserve">so that the center of the </w:t>
            </w:r>
            <w:r w:rsidR="00E223C8" w:rsidRPr="001D6D93">
              <w:rPr>
                <w:rFonts w:asciiTheme="minorHAnsi" w:hAnsiTheme="minorHAnsi"/>
                <w:b/>
                <w:sz w:val="22"/>
                <w:szCs w:val="21"/>
              </w:rPr>
              <w:t>constructed</w:t>
            </w:r>
            <w:r w:rsidRPr="001D6D93">
              <w:rPr>
                <w:rFonts w:asciiTheme="minorHAnsi" w:hAnsiTheme="minorHAnsi"/>
                <w:b/>
                <w:sz w:val="22"/>
                <w:szCs w:val="21"/>
              </w:rPr>
              <w:t xml:space="preserve"> monument and cap does not exceed 0.04’ </w:t>
            </w:r>
            <w:r w:rsidR="00E223C8" w:rsidRPr="001D6D93">
              <w:rPr>
                <w:rFonts w:asciiTheme="minorHAnsi" w:hAnsiTheme="minorHAnsi"/>
                <w:b/>
                <w:sz w:val="22"/>
                <w:szCs w:val="21"/>
              </w:rPr>
              <w:t>(</w:t>
            </w:r>
            <w:r w:rsidRPr="001D6D93">
              <w:rPr>
                <w:rFonts w:asciiTheme="minorHAnsi" w:hAnsiTheme="minorHAnsi"/>
                <w:b/>
                <w:sz w:val="22"/>
                <w:szCs w:val="21"/>
              </w:rPr>
              <w:t xml:space="preserve">approx. </w:t>
            </w:r>
            <w:r w:rsidR="00E866B5" w:rsidRPr="001D6D93">
              <w:rPr>
                <w:rFonts w:asciiTheme="minorHAnsi" w:hAnsiTheme="minorHAnsi"/>
                <w:b/>
                <w:sz w:val="22"/>
                <w:szCs w:val="21"/>
              </w:rPr>
              <w:t>½”</w:t>
            </w:r>
            <w:r w:rsidR="00E223C8" w:rsidRPr="001D6D93">
              <w:rPr>
                <w:rFonts w:asciiTheme="minorHAnsi" w:hAnsiTheme="minorHAnsi"/>
                <w:b/>
                <w:sz w:val="22"/>
                <w:szCs w:val="21"/>
              </w:rPr>
              <w:t>)</w:t>
            </w:r>
            <w:r w:rsidRPr="001D6D93">
              <w:rPr>
                <w:rFonts w:asciiTheme="minorHAnsi" w:hAnsiTheme="minorHAnsi"/>
                <w:b/>
                <w:sz w:val="22"/>
                <w:szCs w:val="21"/>
              </w:rPr>
              <w:t xml:space="preserve"> in any direction from the surveyed position </w:t>
            </w:r>
            <w:r w:rsidR="00E223C8" w:rsidRPr="001D6D93">
              <w:rPr>
                <w:rFonts w:asciiTheme="minorHAnsi" w:hAnsiTheme="minorHAnsi"/>
                <w:b/>
                <w:sz w:val="22"/>
                <w:szCs w:val="21"/>
              </w:rPr>
              <w:t xml:space="preserve">of the </w:t>
            </w:r>
            <w:r w:rsidRPr="001D6D93">
              <w:rPr>
                <w:rFonts w:asciiTheme="minorHAnsi" w:hAnsiTheme="minorHAnsi"/>
                <w:b/>
                <w:sz w:val="22"/>
                <w:szCs w:val="21"/>
              </w:rPr>
              <w:t>monument</w:t>
            </w:r>
            <w:r w:rsidR="007B6EE0">
              <w:rPr>
                <w:rFonts w:asciiTheme="minorHAnsi" w:hAnsiTheme="minorHAnsi"/>
                <w:b/>
                <w:sz w:val="22"/>
                <w:szCs w:val="21"/>
              </w:rPr>
              <w:t>;</w:t>
            </w:r>
          </w:p>
          <w:p w:rsidR="00E86E56" w:rsidRPr="001D6D93" w:rsidRDefault="00E86E56" w:rsidP="002939EF">
            <w:pPr>
              <w:pStyle w:val="ListParagraph"/>
              <w:ind w:left="1062"/>
              <w:jc w:val="both"/>
              <w:rPr>
                <w:rFonts w:asciiTheme="minorHAnsi" w:hAnsiTheme="minorHAnsi"/>
                <w:sz w:val="8"/>
                <w:szCs w:val="6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 xml:space="preserve"> </w:t>
            </w:r>
          </w:p>
          <w:p w:rsidR="00840386" w:rsidRPr="001D6D93" w:rsidRDefault="007D1442" w:rsidP="00840386">
            <w:pPr>
              <w:pStyle w:val="ListParagraph"/>
              <w:numPr>
                <w:ilvl w:val="0"/>
                <w:numId w:val="32"/>
              </w:numPr>
              <w:ind w:left="1062"/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>s</w:t>
            </w:r>
            <w:r w:rsidR="00840386" w:rsidRPr="001D6D93">
              <w:rPr>
                <w:rFonts w:asciiTheme="minorHAnsi" w:hAnsiTheme="minorHAnsi"/>
                <w:sz w:val="22"/>
                <w:szCs w:val="21"/>
              </w:rPr>
              <w:t>o that the monument cap</w:t>
            </w:r>
            <w:r w:rsidR="007101D7" w:rsidRPr="001D6D93">
              <w:rPr>
                <w:rFonts w:asciiTheme="minorHAnsi" w:hAnsiTheme="minorHAnsi"/>
                <w:sz w:val="22"/>
                <w:szCs w:val="21"/>
              </w:rPr>
              <w:t>s</w:t>
            </w:r>
            <w:r w:rsidR="00840386" w:rsidRPr="001D6D93">
              <w:rPr>
                <w:rFonts w:asciiTheme="minorHAnsi" w:hAnsiTheme="minorHAnsi"/>
                <w:sz w:val="22"/>
                <w:szCs w:val="21"/>
              </w:rPr>
              <w:t xml:space="preserve"> </w:t>
            </w:r>
            <w:r w:rsidR="007101D7" w:rsidRPr="001D6D93">
              <w:rPr>
                <w:rFonts w:asciiTheme="minorHAnsi" w:hAnsiTheme="minorHAnsi"/>
                <w:sz w:val="22"/>
                <w:szCs w:val="21"/>
              </w:rPr>
              <w:t>are</w:t>
            </w:r>
            <w:r w:rsidR="00840386" w:rsidRPr="001D6D93">
              <w:rPr>
                <w:rFonts w:asciiTheme="minorHAnsi" w:hAnsiTheme="minorHAnsi"/>
                <w:sz w:val="22"/>
                <w:szCs w:val="21"/>
              </w:rPr>
              <w:t xml:space="preserve"> oriented </w:t>
            </w:r>
            <w:r w:rsidR="007101D7" w:rsidRPr="001D6D93">
              <w:rPr>
                <w:rFonts w:asciiTheme="minorHAnsi" w:hAnsiTheme="minorHAnsi"/>
                <w:sz w:val="22"/>
                <w:szCs w:val="21"/>
              </w:rPr>
              <w:t>correctly</w:t>
            </w:r>
            <w:r w:rsidR="00840386" w:rsidRPr="001D6D93">
              <w:rPr>
                <w:rFonts w:asciiTheme="minorHAnsi" w:eastAsiaTheme="minorEastAsia" w:hAnsiTheme="minorHAnsi" w:cs="Arial"/>
                <w:sz w:val="22"/>
                <w:szCs w:val="21"/>
              </w:rPr>
              <w:t xml:space="preserve"> and </w:t>
            </w:r>
            <w:r w:rsidR="007B6EE0">
              <w:rPr>
                <w:rFonts w:asciiTheme="minorHAnsi" w:hAnsiTheme="minorHAnsi"/>
                <w:sz w:val="22"/>
                <w:szCs w:val="21"/>
              </w:rPr>
              <w:t>remain unmarked and clean; and</w:t>
            </w:r>
          </w:p>
          <w:p w:rsidR="002939EF" w:rsidRPr="001D6D93" w:rsidRDefault="002939EF" w:rsidP="002939EF">
            <w:pPr>
              <w:pStyle w:val="ListParagraph"/>
              <w:ind w:left="1062"/>
              <w:jc w:val="both"/>
              <w:rPr>
                <w:rFonts w:asciiTheme="minorHAnsi" w:hAnsiTheme="minorHAnsi"/>
                <w:sz w:val="8"/>
                <w:szCs w:val="6"/>
              </w:rPr>
            </w:pPr>
          </w:p>
          <w:p w:rsidR="00585B14" w:rsidRPr="00585B14" w:rsidRDefault="007D1442" w:rsidP="00585B14">
            <w:pPr>
              <w:pStyle w:val="ListParagraph"/>
              <w:numPr>
                <w:ilvl w:val="0"/>
                <w:numId w:val="32"/>
              </w:numPr>
              <w:ind w:left="1062"/>
              <w:jc w:val="both"/>
              <w:rPr>
                <w:rFonts w:asciiTheme="minorHAnsi" w:hAnsiTheme="minorHAnsi"/>
                <w:sz w:val="22"/>
                <w:szCs w:val="21"/>
              </w:rPr>
            </w:pPr>
            <w:proofErr w:type="gramStart"/>
            <w:r w:rsidRPr="001D6D93">
              <w:rPr>
                <w:rFonts w:asciiTheme="minorHAnsi" w:eastAsiaTheme="minorEastAsia" w:hAnsiTheme="minorHAnsi" w:cs="Arial"/>
                <w:sz w:val="22"/>
                <w:szCs w:val="21"/>
              </w:rPr>
              <w:t>i</w:t>
            </w:r>
            <w:r w:rsidR="00E86E56" w:rsidRPr="001D6D93">
              <w:rPr>
                <w:rFonts w:asciiTheme="minorHAnsi" w:eastAsiaTheme="minorEastAsia" w:hAnsiTheme="minorHAnsi" w:cs="Arial"/>
                <w:sz w:val="22"/>
                <w:szCs w:val="21"/>
              </w:rPr>
              <w:t>n</w:t>
            </w:r>
            <w:proofErr w:type="gramEnd"/>
            <w:r w:rsidR="00714EB5" w:rsidRPr="001D6D93">
              <w:rPr>
                <w:rFonts w:asciiTheme="minorHAnsi" w:eastAsiaTheme="minorEastAsia" w:hAnsiTheme="minorHAnsi" w:cs="Arial"/>
                <w:sz w:val="22"/>
                <w:szCs w:val="21"/>
              </w:rPr>
              <w:t xml:space="preserve"> </w:t>
            </w:r>
            <w:r w:rsidR="00E86E56" w:rsidRPr="001D6D93">
              <w:rPr>
                <w:rFonts w:asciiTheme="minorHAnsi" w:eastAsiaTheme="minorEastAsia" w:hAnsiTheme="minorHAnsi" w:cs="Arial"/>
                <w:sz w:val="22"/>
                <w:szCs w:val="21"/>
              </w:rPr>
              <w:t xml:space="preserve">accordance with any other </w:t>
            </w:r>
            <w:r w:rsidR="007101D7" w:rsidRPr="001D6D93">
              <w:rPr>
                <w:rFonts w:asciiTheme="minorHAnsi" w:eastAsiaTheme="minorEastAsia" w:hAnsiTheme="minorHAnsi" w:cs="Arial"/>
                <w:sz w:val="22"/>
                <w:szCs w:val="21"/>
              </w:rPr>
              <w:t xml:space="preserve">additional </w:t>
            </w:r>
            <w:r w:rsidR="00E86E56" w:rsidRPr="001D6D93">
              <w:rPr>
                <w:rFonts w:asciiTheme="minorHAnsi" w:eastAsiaTheme="minorEastAsia" w:hAnsiTheme="minorHAnsi" w:cs="Arial"/>
                <w:sz w:val="22"/>
                <w:szCs w:val="21"/>
              </w:rPr>
              <w:t xml:space="preserve">requirements as directed by the County Surveyor’s </w:t>
            </w:r>
            <w:r w:rsidR="002F1AA9">
              <w:rPr>
                <w:rFonts w:asciiTheme="minorHAnsi" w:eastAsiaTheme="minorEastAsia" w:hAnsiTheme="minorHAnsi" w:cs="Arial"/>
                <w:sz w:val="22"/>
                <w:szCs w:val="21"/>
              </w:rPr>
              <w:t>monument construction m</w:t>
            </w:r>
            <w:r w:rsidR="00E86E56" w:rsidRPr="001D6D93">
              <w:rPr>
                <w:rFonts w:asciiTheme="minorHAnsi" w:eastAsiaTheme="minorEastAsia" w:hAnsiTheme="minorHAnsi" w:cs="Arial"/>
                <w:sz w:val="22"/>
                <w:szCs w:val="21"/>
              </w:rPr>
              <w:t>anager</w:t>
            </w:r>
            <w:r w:rsidR="00714EB5" w:rsidRPr="001D6D93">
              <w:rPr>
                <w:rFonts w:asciiTheme="minorHAnsi" w:hAnsiTheme="minorHAnsi"/>
                <w:b/>
                <w:sz w:val="22"/>
                <w:szCs w:val="21"/>
              </w:rPr>
              <w:t>.</w:t>
            </w:r>
            <w:r w:rsidR="00E86E56" w:rsidRPr="001D6D93">
              <w:rPr>
                <w:rFonts w:asciiTheme="minorHAnsi" w:hAnsiTheme="minorHAnsi"/>
                <w:b/>
                <w:sz w:val="22"/>
                <w:szCs w:val="21"/>
              </w:rPr>
              <w:t xml:space="preserve">  </w:t>
            </w:r>
          </w:p>
          <w:p w:rsidR="00585B14" w:rsidRPr="00585B14" w:rsidRDefault="00585B14" w:rsidP="00585B14">
            <w:pPr>
              <w:pStyle w:val="ListParagraph"/>
              <w:ind w:left="1062"/>
              <w:jc w:val="both"/>
              <w:rPr>
                <w:rFonts w:asciiTheme="minorHAnsi" w:hAnsiTheme="minorHAnsi"/>
                <w:sz w:val="12"/>
                <w:szCs w:val="12"/>
              </w:rPr>
            </w:pPr>
          </w:p>
          <w:p w:rsidR="00E90EDC" w:rsidRPr="00585B14" w:rsidRDefault="00714EB5" w:rsidP="00CF66F5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585B14">
              <w:rPr>
                <w:rFonts w:asciiTheme="minorHAnsi" w:hAnsiTheme="minorHAnsi"/>
                <w:sz w:val="22"/>
                <w:szCs w:val="21"/>
              </w:rPr>
              <w:t xml:space="preserve">Construction of the monuments </w:t>
            </w:r>
            <w:proofErr w:type="gramStart"/>
            <w:r w:rsidRPr="00585B14">
              <w:rPr>
                <w:rFonts w:asciiTheme="minorHAnsi" w:hAnsiTheme="minorHAnsi"/>
                <w:sz w:val="22"/>
                <w:szCs w:val="21"/>
              </w:rPr>
              <w:t>shall be completed</w:t>
            </w:r>
            <w:proofErr w:type="gramEnd"/>
            <w:r w:rsidRPr="00585B14">
              <w:rPr>
                <w:rFonts w:asciiTheme="minorHAnsi" w:hAnsiTheme="minorHAnsi"/>
                <w:sz w:val="22"/>
                <w:szCs w:val="21"/>
              </w:rPr>
              <w:t xml:space="preserve"> within </w:t>
            </w:r>
            <w:r w:rsidR="00CF66F5">
              <w:rPr>
                <w:rFonts w:asciiTheme="minorHAnsi" w:hAnsiTheme="minorHAnsi"/>
                <w:sz w:val="22"/>
                <w:szCs w:val="21"/>
              </w:rPr>
              <w:t xml:space="preserve">three years of the execution of the agreement. </w:t>
            </w:r>
            <w:r w:rsidR="00E86E56" w:rsidRPr="00585B14">
              <w:rPr>
                <w:rFonts w:asciiTheme="minorHAnsi" w:hAnsiTheme="minorHAnsi"/>
                <w:sz w:val="22"/>
                <w:szCs w:val="21"/>
              </w:rPr>
              <w:t>Construction of the monuments</w:t>
            </w:r>
            <w:r w:rsidR="003C63BA" w:rsidRPr="00585B14">
              <w:rPr>
                <w:rFonts w:asciiTheme="minorHAnsi" w:hAnsiTheme="minorHAnsi"/>
                <w:sz w:val="22"/>
                <w:szCs w:val="21"/>
              </w:rPr>
              <w:t xml:space="preserve"> </w:t>
            </w:r>
            <w:proofErr w:type="gramStart"/>
            <w:r w:rsidR="003C63BA" w:rsidRPr="00585B14">
              <w:rPr>
                <w:rFonts w:asciiTheme="minorHAnsi" w:hAnsiTheme="minorHAnsi"/>
                <w:sz w:val="22"/>
                <w:szCs w:val="21"/>
              </w:rPr>
              <w:t>shall be completed</w:t>
            </w:r>
            <w:proofErr w:type="gramEnd"/>
            <w:r w:rsidR="003C63BA" w:rsidRPr="00585B14">
              <w:rPr>
                <w:rFonts w:asciiTheme="minorHAnsi" w:hAnsiTheme="minorHAnsi"/>
                <w:sz w:val="22"/>
                <w:szCs w:val="21"/>
              </w:rPr>
              <w:t xml:space="preserve"> at the sole expense of the developer and shall</w:t>
            </w:r>
            <w:r w:rsidR="00E86E56" w:rsidRPr="00585B14">
              <w:rPr>
                <w:rFonts w:asciiTheme="minorHAnsi" w:hAnsiTheme="minorHAnsi"/>
                <w:sz w:val="22"/>
                <w:szCs w:val="21"/>
              </w:rPr>
              <w:t xml:space="preserve"> not </w:t>
            </w:r>
            <w:r w:rsidR="003C63BA" w:rsidRPr="00585B14">
              <w:rPr>
                <w:rFonts w:asciiTheme="minorHAnsi" w:hAnsiTheme="minorHAnsi"/>
                <w:sz w:val="22"/>
                <w:szCs w:val="21"/>
              </w:rPr>
              <w:t xml:space="preserve">be financially </w:t>
            </w:r>
            <w:r w:rsidR="00E86E56" w:rsidRPr="00585B14">
              <w:rPr>
                <w:rFonts w:asciiTheme="minorHAnsi" w:hAnsiTheme="minorHAnsi"/>
                <w:sz w:val="22"/>
                <w:szCs w:val="21"/>
              </w:rPr>
              <w:t>conditioned on the sale of any lots or improvements within the development.</w:t>
            </w:r>
          </w:p>
        </w:tc>
      </w:tr>
      <w:tr w:rsidR="00F631B4" w:rsidRPr="001D6D93" w:rsidTr="00CF66F5">
        <w:tc>
          <w:tcPr>
            <w:tcW w:w="792" w:type="dxa"/>
          </w:tcPr>
          <w:p w:rsidR="00F631B4" w:rsidRPr="001D6D93" w:rsidRDefault="00F631B4" w:rsidP="00E90EDC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</w:p>
        </w:tc>
        <w:tc>
          <w:tcPr>
            <w:tcW w:w="284" w:type="dxa"/>
          </w:tcPr>
          <w:p w:rsidR="00F631B4" w:rsidRPr="001D6D93" w:rsidRDefault="00F631B4" w:rsidP="00A40A48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</w:p>
        </w:tc>
        <w:tc>
          <w:tcPr>
            <w:tcW w:w="8526" w:type="dxa"/>
          </w:tcPr>
          <w:p w:rsidR="00F631B4" w:rsidRPr="001D6D93" w:rsidRDefault="00F631B4" w:rsidP="00714EB5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</w:p>
        </w:tc>
      </w:tr>
      <w:tr w:rsidR="00E90EDC" w:rsidRPr="001D6D93" w:rsidTr="00585B14">
        <w:tc>
          <w:tcPr>
            <w:tcW w:w="792" w:type="dxa"/>
          </w:tcPr>
          <w:p w:rsidR="00E90EDC" w:rsidRPr="001D6D93" w:rsidRDefault="00E90EDC" w:rsidP="00CF66F5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 xml:space="preserve">Step </w:t>
            </w:r>
            <w:r w:rsidR="00CF66F5">
              <w:rPr>
                <w:rFonts w:asciiTheme="minorHAnsi" w:hAnsiTheme="minorHAnsi"/>
                <w:sz w:val="22"/>
                <w:szCs w:val="21"/>
              </w:rPr>
              <w:t>6</w:t>
            </w:r>
          </w:p>
        </w:tc>
        <w:tc>
          <w:tcPr>
            <w:tcW w:w="284" w:type="dxa"/>
          </w:tcPr>
          <w:p w:rsidR="00E90EDC" w:rsidRPr="001D6D93" w:rsidRDefault="00E90EDC" w:rsidP="00A40A48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>-</w:t>
            </w:r>
          </w:p>
        </w:tc>
        <w:tc>
          <w:tcPr>
            <w:tcW w:w="8526" w:type="dxa"/>
          </w:tcPr>
          <w:p w:rsidR="00E90EDC" w:rsidRPr="001D6D93" w:rsidRDefault="00840386" w:rsidP="00E27C47">
            <w:pPr>
              <w:pStyle w:val="ListParagraph"/>
              <w:ind w:left="-18"/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>After the construction of the monument</w:t>
            </w:r>
            <w:r w:rsidR="004A7BBA" w:rsidRPr="001D6D93">
              <w:rPr>
                <w:rFonts w:asciiTheme="minorHAnsi" w:hAnsiTheme="minorHAnsi"/>
                <w:sz w:val="22"/>
                <w:szCs w:val="21"/>
              </w:rPr>
              <w:t>s</w:t>
            </w:r>
            <w:r w:rsidR="00A2134D" w:rsidRPr="001D6D93">
              <w:rPr>
                <w:rFonts w:asciiTheme="minorHAnsi" w:hAnsiTheme="minorHAnsi"/>
                <w:sz w:val="22"/>
                <w:szCs w:val="21"/>
              </w:rPr>
              <w:t>,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 xml:space="preserve"> the monument cap </w:t>
            </w:r>
            <w:proofErr w:type="gramStart"/>
            <w:r w:rsidRPr="001D6D93">
              <w:rPr>
                <w:rFonts w:asciiTheme="minorHAnsi" w:hAnsiTheme="minorHAnsi"/>
                <w:sz w:val="22"/>
                <w:szCs w:val="21"/>
              </w:rPr>
              <w:t>shall be clearly marked</w:t>
            </w:r>
            <w:proofErr w:type="gramEnd"/>
            <w:r w:rsidRPr="001D6D93">
              <w:rPr>
                <w:rFonts w:asciiTheme="minorHAnsi" w:hAnsiTheme="minorHAnsi"/>
                <w:sz w:val="22"/>
                <w:szCs w:val="21"/>
              </w:rPr>
              <w:t xml:space="preserve"> by the </w:t>
            </w:r>
            <w:r w:rsidR="002173A6" w:rsidRPr="001D6D93">
              <w:rPr>
                <w:rFonts w:asciiTheme="minorHAnsi" w:hAnsiTheme="minorHAnsi"/>
                <w:sz w:val="22"/>
                <w:szCs w:val="21"/>
              </w:rPr>
              <w:t xml:space="preserve">Licensed Land Surveyor responsible for the </w:t>
            </w:r>
            <w:r w:rsidR="00E223C8" w:rsidRPr="001D6D93">
              <w:rPr>
                <w:rFonts w:asciiTheme="minorHAnsi" w:hAnsiTheme="minorHAnsi"/>
                <w:sz w:val="22"/>
                <w:szCs w:val="21"/>
              </w:rPr>
              <w:t xml:space="preserve">surveying of the </w:t>
            </w:r>
            <w:r w:rsidR="002173A6" w:rsidRPr="001D6D93">
              <w:rPr>
                <w:rFonts w:asciiTheme="minorHAnsi" w:hAnsiTheme="minorHAnsi"/>
                <w:sz w:val="22"/>
                <w:szCs w:val="21"/>
              </w:rPr>
              <w:t xml:space="preserve">land development project.  Monument caps shall be marked per the </w:t>
            </w:r>
            <w:r w:rsidR="00F1075F" w:rsidRPr="001D6D93">
              <w:rPr>
                <w:rFonts w:asciiTheme="minorHAnsi" w:eastAsiaTheme="minorEastAsia" w:hAnsiTheme="minorHAnsi" w:cs="Arial"/>
                <w:sz w:val="22"/>
                <w:szCs w:val="21"/>
              </w:rPr>
              <w:t>Weber County Public Works Standards Plan SRV</w:t>
            </w:r>
            <w:r w:rsidR="00E27C47">
              <w:rPr>
                <w:rFonts w:asciiTheme="minorHAnsi" w:eastAsiaTheme="minorEastAsia" w:hAnsiTheme="minorHAnsi" w:cs="Arial"/>
                <w:sz w:val="22"/>
                <w:szCs w:val="21"/>
              </w:rPr>
              <w:t>8</w:t>
            </w:r>
            <w:r w:rsidR="002173A6" w:rsidRPr="001D6D93">
              <w:rPr>
                <w:rFonts w:asciiTheme="minorHAnsi" w:eastAsiaTheme="minorEastAsia" w:hAnsiTheme="minorHAnsi" w:cs="Arial"/>
                <w:sz w:val="22"/>
                <w:szCs w:val="21"/>
              </w:rPr>
              <w:t>.</w:t>
            </w:r>
          </w:p>
        </w:tc>
      </w:tr>
      <w:tr w:rsidR="00E90EDC" w:rsidRPr="001D6D93" w:rsidTr="00585B14">
        <w:tc>
          <w:tcPr>
            <w:tcW w:w="792" w:type="dxa"/>
          </w:tcPr>
          <w:p w:rsidR="00E90EDC" w:rsidRPr="001D6D93" w:rsidRDefault="00E90EDC" w:rsidP="00E90EDC">
            <w:pPr>
              <w:jc w:val="both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84" w:type="dxa"/>
          </w:tcPr>
          <w:p w:rsidR="00E90EDC" w:rsidRPr="001D6D93" w:rsidRDefault="00E90EDC" w:rsidP="00A40A48">
            <w:pPr>
              <w:jc w:val="both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8526" w:type="dxa"/>
          </w:tcPr>
          <w:p w:rsidR="00E90EDC" w:rsidRPr="001D6D93" w:rsidRDefault="00E90EDC" w:rsidP="00E90EDC">
            <w:pPr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E90EDC" w:rsidRPr="001D6D93" w:rsidTr="00585B14">
        <w:tc>
          <w:tcPr>
            <w:tcW w:w="792" w:type="dxa"/>
          </w:tcPr>
          <w:p w:rsidR="00E90EDC" w:rsidRPr="001D6D93" w:rsidRDefault="00E90EDC" w:rsidP="00CF66F5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 xml:space="preserve">Step </w:t>
            </w:r>
            <w:r w:rsidR="00CF66F5">
              <w:rPr>
                <w:rFonts w:asciiTheme="minorHAnsi" w:hAnsiTheme="minorHAnsi"/>
                <w:sz w:val="22"/>
                <w:szCs w:val="21"/>
              </w:rPr>
              <w:t>7</w:t>
            </w:r>
          </w:p>
        </w:tc>
        <w:tc>
          <w:tcPr>
            <w:tcW w:w="284" w:type="dxa"/>
          </w:tcPr>
          <w:p w:rsidR="00E90EDC" w:rsidRPr="001D6D93" w:rsidRDefault="00E90EDC" w:rsidP="00A40A48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>-</w:t>
            </w:r>
          </w:p>
        </w:tc>
        <w:tc>
          <w:tcPr>
            <w:tcW w:w="8526" w:type="dxa"/>
          </w:tcPr>
          <w:p w:rsidR="00E90EDC" w:rsidRPr="001D6D93" w:rsidRDefault="002939EF" w:rsidP="00CF66F5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 xml:space="preserve">After the monument cap is marked, and when all construction work around the monument is complete, the </w:t>
            </w:r>
            <w:r w:rsidR="00C25567" w:rsidRPr="001D6D93">
              <w:rPr>
                <w:rFonts w:asciiTheme="minorHAnsi" w:hAnsiTheme="minorHAnsi"/>
                <w:sz w:val="22"/>
                <w:szCs w:val="21"/>
              </w:rPr>
              <w:t>developer</w:t>
            </w:r>
            <w:r w:rsidR="00AD54E1" w:rsidRPr="001D6D93">
              <w:rPr>
                <w:rFonts w:asciiTheme="minorHAnsi" w:hAnsiTheme="minorHAnsi"/>
                <w:sz w:val="22"/>
                <w:szCs w:val="21"/>
              </w:rPr>
              <w:t xml:space="preserve"> shall give </w:t>
            </w:r>
            <w:r w:rsidR="005A11B5" w:rsidRPr="001D6D93">
              <w:rPr>
                <w:rFonts w:asciiTheme="minorHAnsi" w:hAnsiTheme="minorHAnsi"/>
                <w:sz w:val="22"/>
                <w:szCs w:val="21"/>
              </w:rPr>
              <w:t xml:space="preserve">a </w:t>
            </w:r>
            <w:r w:rsidR="00AD54E1" w:rsidRPr="001D6D93">
              <w:rPr>
                <w:rFonts w:asciiTheme="minorHAnsi" w:hAnsiTheme="minorHAnsi"/>
                <w:sz w:val="22"/>
                <w:szCs w:val="21"/>
              </w:rPr>
              <w:t xml:space="preserve">written </w:t>
            </w:r>
            <w:r w:rsidR="005A11B5" w:rsidRPr="001D6D93">
              <w:rPr>
                <w:rFonts w:asciiTheme="minorHAnsi" w:hAnsiTheme="minorHAnsi"/>
                <w:sz w:val="22"/>
                <w:szCs w:val="21"/>
              </w:rPr>
              <w:t>request for an inspection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 xml:space="preserve"> to the </w:t>
            </w:r>
            <w:r w:rsidR="0006336F" w:rsidRPr="001D6D93">
              <w:rPr>
                <w:rFonts w:asciiTheme="minorHAnsi" w:hAnsiTheme="minorHAnsi"/>
                <w:sz w:val="22"/>
                <w:szCs w:val="21"/>
              </w:rPr>
              <w:t xml:space="preserve">monument </w:t>
            </w:r>
            <w:r w:rsidR="0006336F" w:rsidRPr="001D6D93">
              <w:rPr>
                <w:rFonts w:asciiTheme="minorHAnsi" w:hAnsiTheme="minorHAnsi"/>
                <w:sz w:val="22"/>
                <w:szCs w:val="21"/>
              </w:rPr>
              <w:lastRenderedPageBreak/>
              <w:t>construction m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>anager to inspect the monuments for compliance</w:t>
            </w:r>
            <w:r w:rsidR="0006336F" w:rsidRPr="001D6D93">
              <w:rPr>
                <w:rFonts w:asciiTheme="minorHAnsi" w:hAnsiTheme="minorHAnsi"/>
                <w:sz w:val="22"/>
                <w:szCs w:val="21"/>
              </w:rPr>
              <w:t xml:space="preserve"> to the construction standards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 xml:space="preserve"> and position.</w:t>
            </w:r>
            <w:r w:rsidR="00CF66F5">
              <w:rPr>
                <w:rFonts w:asciiTheme="minorHAnsi" w:hAnsiTheme="minorHAnsi"/>
                <w:sz w:val="22"/>
                <w:szCs w:val="21"/>
              </w:rPr>
              <w:t xml:space="preserve"> </w:t>
            </w:r>
            <w:r w:rsidR="006A1489" w:rsidRPr="001D6D93">
              <w:rPr>
                <w:rFonts w:asciiTheme="minorHAnsi" w:hAnsiTheme="minorHAnsi"/>
                <w:b/>
                <w:sz w:val="22"/>
                <w:szCs w:val="21"/>
              </w:rPr>
              <w:t xml:space="preserve">Monuments constructed but not marked by the Licensed Land Surveyor </w:t>
            </w:r>
            <w:proofErr w:type="gramStart"/>
            <w:r w:rsidR="006A1489" w:rsidRPr="001D6D93">
              <w:rPr>
                <w:rFonts w:asciiTheme="minorHAnsi" w:hAnsiTheme="minorHAnsi"/>
                <w:b/>
                <w:sz w:val="22"/>
                <w:szCs w:val="21"/>
              </w:rPr>
              <w:t>will not be approved</w:t>
            </w:r>
            <w:proofErr w:type="gramEnd"/>
            <w:r w:rsidR="006A1489" w:rsidRPr="001D6D93">
              <w:rPr>
                <w:rFonts w:asciiTheme="minorHAnsi" w:hAnsiTheme="minorHAnsi"/>
                <w:b/>
                <w:sz w:val="22"/>
                <w:szCs w:val="21"/>
              </w:rPr>
              <w:t xml:space="preserve"> and will result in additional inspection fees.  Monuments not built to </w:t>
            </w:r>
            <w:r w:rsidR="006A1489" w:rsidRPr="00E27C47">
              <w:rPr>
                <w:rFonts w:asciiTheme="minorHAnsi" w:hAnsiTheme="minorHAnsi"/>
                <w:b/>
                <w:sz w:val="22"/>
                <w:szCs w:val="21"/>
                <w:u w:val="single"/>
              </w:rPr>
              <w:t>all required specifications</w:t>
            </w:r>
            <w:r w:rsidR="006A1489" w:rsidRPr="001D6D93">
              <w:rPr>
                <w:rFonts w:asciiTheme="minorHAnsi" w:hAnsiTheme="minorHAnsi"/>
                <w:b/>
                <w:sz w:val="22"/>
                <w:szCs w:val="21"/>
              </w:rPr>
              <w:t xml:space="preserve"> </w:t>
            </w:r>
            <w:proofErr w:type="gramStart"/>
            <w:r w:rsidR="006A1489" w:rsidRPr="001D6D93">
              <w:rPr>
                <w:rFonts w:asciiTheme="minorHAnsi" w:hAnsiTheme="minorHAnsi"/>
                <w:b/>
                <w:sz w:val="22"/>
                <w:szCs w:val="21"/>
              </w:rPr>
              <w:t>will not be approved</w:t>
            </w:r>
            <w:proofErr w:type="gramEnd"/>
            <w:r w:rsidR="006A1489" w:rsidRPr="001D6D93">
              <w:rPr>
                <w:rFonts w:asciiTheme="minorHAnsi" w:hAnsiTheme="minorHAnsi"/>
                <w:b/>
                <w:sz w:val="22"/>
                <w:szCs w:val="21"/>
              </w:rPr>
              <w:t xml:space="preserve"> and will result in additional fees and/or monument re-construction.</w:t>
            </w:r>
            <w:r w:rsidR="006A1489" w:rsidRPr="001D6D93">
              <w:rPr>
                <w:rFonts w:asciiTheme="minorHAnsi" w:hAnsiTheme="minorHAnsi"/>
                <w:b/>
                <w:i/>
                <w:sz w:val="22"/>
                <w:szCs w:val="21"/>
              </w:rPr>
              <w:t xml:space="preserve"> It is the Developers responsibility to ensure that the monuments </w:t>
            </w:r>
            <w:proofErr w:type="gramStart"/>
            <w:r w:rsidR="006A1489" w:rsidRPr="001D6D93">
              <w:rPr>
                <w:rFonts w:asciiTheme="minorHAnsi" w:hAnsiTheme="minorHAnsi"/>
                <w:b/>
                <w:i/>
                <w:sz w:val="22"/>
                <w:szCs w:val="21"/>
              </w:rPr>
              <w:t>are completed to all standards, and properly marked before requesting an inspection</w:t>
            </w:r>
            <w:proofErr w:type="gramEnd"/>
            <w:r w:rsidR="006A1489" w:rsidRPr="001D6D93">
              <w:rPr>
                <w:rFonts w:asciiTheme="minorHAnsi" w:hAnsiTheme="minorHAnsi"/>
                <w:b/>
                <w:i/>
                <w:sz w:val="22"/>
                <w:szCs w:val="21"/>
              </w:rPr>
              <w:t xml:space="preserve">. </w:t>
            </w:r>
          </w:p>
        </w:tc>
      </w:tr>
      <w:tr w:rsidR="00E90EDC" w:rsidRPr="001D6D93" w:rsidTr="00585B14">
        <w:tc>
          <w:tcPr>
            <w:tcW w:w="792" w:type="dxa"/>
          </w:tcPr>
          <w:p w:rsidR="00E90EDC" w:rsidRPr="001D6D93" w:rsidRDefault="00E90EDC" w:rsidP="00A40A48">
            <w:pPr>
              <w:jc w:val="both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84" w:type="dxa"/>
          </w:tcPr>
          <w:p w:rsidR="00E90EDC" w:rsidRPr="001D6D93" w:rsidRDefault="00E90EDC" w:rsidP="00A40A48">
            <w:pPr>
              <w:jc w:val="both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8526" w:type="dxa"/>
          </w:tcPr>
          <w:p w:rsidR="00E90EDC" w:rsidRPr="001D6D93" w:rsidRDefault="00E90EDC" w:rsidP="00E90EDC">
            <w:pPr>
              <w:ind w:left="810" w:hanging="810"/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E90EDC" w:rsidRPr="001D6D93" w:rsidTr="00585B14">
        <w:tc>
          <w:tcPr>
            <w:tcW w:w="792" w:type="dxa"/>
          </w:tcPr>
          <w:p w:rsidR="00E90EDC" w:rsidRPr="001D6D93" w:rsidRDefault="00E90EDC" w:rsidP="00CF66F5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 xml:space="preserve">Step </w:t>
            </w:r>
            <w:r w:rsidR="00CF66F5">
              <w:rPr>
                <w:rFonts w:asciiTheme="minorHAnsi" w:hAnsiTheme="minorHAnsi"/>
                <w:sz w:val="22"/>
                <w:szCs w:val="21"/>
              </w:rPr>
              <w:t>8</w:t>
            </w:r>
          </w:p>
        </w:tc>
        <w:tc>
          <w:tcPr>
            <w:tcW w:w="284" w:type="dxa"/>
          </w:tcPr>
          <w:p w:rsidR="00E90EDC" w:rsidRPr="001D6D93" w:rsidRDefault="00E90EDC" w:rsidP="00A40A48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>-</w:t>
            </w:r>
          </w:p>
        </w:tc>
        <w:tc>
          <w:tcPr>
            <w:tcW w:w="8526" w:type="dxa"/>
          </w:tcPr>
          <w:p w:rsidR="002939EF" w:rsidRPr="001D6D93" w:rsidRDefault="002939EF" w:rsidP="002939EF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>Upon receipt of the written</w:t>
            </w:r>
            <w:r w:rsidR="005A11B5" w:rsidRPr="001D6D93">
              <w:rPr>
                <w:rFonts w:asciiTheme="minorHAnsi" w:hAnsiTheme="minorHAnsi"/>
                <w:sz w:val="22"/>
                <w:szCs w:val="21"/>
              </w:rPr>
              <w:t xml:space="preserve"> request for an inspection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 xml:space="preserve"> from the </w:t>
            </w:r>
            <w:r w:rsidR="00C25567" w:rsidRPr="001D6D93">
              <w:rPr>
                <w:rFonts w:asciiTheme="minorHAnsi" w:hAnsiTheme="minorHAnsi"/>
                <w:sz w:val="22"/>
                <w:szCs w:val="21"/>
              </w:rPr>
              <w:t>developer</w:t>
            </w:r>
            <w:r w:rsidR="007A6E11" w:rsidRPr="001D6D93">
              <w:rPr>
                <w:rFonts w:asciiTheme="minorHAnsi" w:hAnsiTheme="minorHAnsi"/>
                <w:sz w:val="22"/>
                <w:szCs w:val="21"/>
              </w:rPr>
              <w:t>, the County Surveyor’s O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>ffice will</w:t>
            </w:r>
            <w:r w:rsidR="00F1075F" w:rsidRPr="001D6D93">
              <w:rPr>
                <w:rFonts w:asciiTheme="minorHAnsi" w:hAnsiTheme="minorHAnsi"/>
                <w:sz w:val="22"/>
                <w:szCs w:val="21"/>
              </w:rPr>
              <w:t>,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 xml:space="preserve"> within </w:t>
            </w:r>
            <w:r w:rsidR="00CF66F5">
              <w:rPr>
                <w:rFonts w:asciiTheme="minorHAnsi" w:hAnsiTheme="minorHAnsi"/>
                <w:sz w:val="22"/>
                <w:szCs w:val="21"/>
              </w:rPr>
              <w:t>five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 xml:space="preserve"> (</w:t>
            </w:r>
            <w:r w:rsidR="00CF66F5">
              <w:rPr>
                <w:rFonts w:asciiTheme="minorHAnsi" w:hAnsiTheme="minorHAnsi"/>
                <w:sz w:val="22"/>
                <w:szCs w:val="21"/>
              </w:rPr>
              <w:t>5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>) business days</w:t>
            </w:r>
            <w:r w:rsidR="00F1075F" w:rsidRPr="001D6D93">
              <w:rPr>
                <w:rFonts w:asciiTheme="minorHAnsi" w:hAnsiTheme="minorHAnsi"/>
                <w:sz w:val="22"/>
                <w:szCs w:val="21"/>
              </w:rPr>
              <w:t>,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 xml:space="preserve"> inspect the monument</w:t>
            </w:r>
            <w:r w:rsidR="00263F8B" w:rsidRPr="001D6D93">
              <w:rPr>
                <w:rFonts w:asciiTheme="minorHAnsi" w:hAnsiTheme="minorHAnsi"/>
                <w:sz w:val="22"/>
                <w:szCs w:val="21"/>
              </w:rPr>
              <w:t>s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 xml:space="preserve"> and:</w:t>
            </w:r>
          </w:p>
          <w:p w:rsidR="002939EF" w:rsidRPr="001D6D93" w:rsidRDefault="002939EF" w:rsidP="002939EF">
            <w:pPr>
              <w:ind w:left="810" w:hanging="810"/>
              <w:jc w:val="both"/>
              <w:rPr>
                <w:rFonts w:asciiTheme="minorHAnsi" w:hAnsiTheme="minorHAnsi"/>
                <w:sz w:val="14"/>
                <w:szCs w:val="12"/>
              </w:rPr>
            </w:pPr>
          </w:p>
          <w:p w:rsidR="002939EF" w:rsidRPr="001D6D93" w:rsidRDefault="00520C39" w:rsidP="002E20E6">
            <w:pPr>
              <w:pStyle w:val="ListParagraph"/>
              <w:numPr>
                <w:ilvl w:val="0"/>
                <w:numId w:val="34"/>
              </w:numPr>
              <w:ind w:left="1044"/>
              <w:jc w:val="both"/>
              <w:rPr>
                <w:rFonts w:asciiTheme="minorHAnsi" w:hAnsiTheme="minorHAnsi"/>
                <w:sz w:val="22"/>
                <w:szCs w:val="21"/>
              </w:rPr>
            </w:pPr>
            <w:proofErr w:type="gramStart"/>
            <w:r w:rsidRPr="001D6D93">
              <w:rPr>
                <w:rFonts w:asciiTheme="minorHAnsi" w:hAnsiTheme="minorHAnsi"/>
                <w:sz w:val="22"/>
                <w:szCs w:val="21"/>
              </w:rPr>
              <w:t>i</w:t>
            </w:r>
            <w:r w:rsidR="002939EF" w:rsidRPr="001D6D93">
              <w:rPr>
                <w:rFonts w:asciiTheme="minorHAnsi" w:hAnsiTheme="minorHAnsi"/>
                <w:sz w:val="22"/>
                <w:szCs w:val="21"/>
              </w:rPr>
              <w:t>ssue</w:t>
            </w:r>
            <w:proofErr w:type="gramEnd"/>
            <w:r w:rsidR="002939EF" w:rsidRPr="001D6D93">
              <w:rPr>
                <w:rFonts w:asciiTheme="minorHAnsi" w:hAnsiTheme="minorHAnsi"/>
                <w:sz w:val="22"/>
                <w:szCs w:val="21"/>
              </w:rPr>
              <w:t xml:space="preserve"> a </w:t>
            </w:r>
            <w:r w:rsidR="0006336F" w:rsidRPr="001D6D93">
              <w:rPr>
                <w:rFonts w:asciiTheme="minorHAnsi" w:hAnsiTheme="minorHAnsi"/>
                <w:sz w:val="22"/>
                <w:szCs w:val="21"/>
              </w:rPr>
              <w:t>written statement of compliance</w:t>
            </w:r>
            <w:r w:rsidR="002939EF" w:rsidRPr="001D6D93">
              <w:rPr>
                <w:rFonts w:asciiTheme="minorHAnsi" w:hAnsiTheme="minorHAnsi"/>
                <w:sz w:val="22"/>
                <w:szCs w:val="21"/>
              </w:rPr>
              <w:t xml:space="preserve"> to the </w:t>
            </w:r>
            <w:r w:rsidR="00C25567" w:rsidRPr="001D6D93">
              <w:rPr>
                <w:rFonts w:asciiTheme="minorHAnsi" w:hAnsiTheme="minorHAnsi"/>
                <w:sz w:val="22"/>
                <w:szCs w:val="21"/>
              </w:rPr>
              <w:t>developer</w:t>
            </w:r>
            <w:r w:rsidR="00345608" w:rsidRPr="001D6D93">
              <w:rPr>
                <w:rFonts w:asciiTheme="minorHAnsi" w:hAnsiTheme="minorHAnsi"/>
                <w:sz w:val="22"/>
                <w:szCs w:val="21"/>
              </w:rPr>
              <w:t>.</w:t>
            </w:r>
          </w:p>
          <w:p w:rsidR="00520C39" w:rsidRPr="001D6D93" w:rsidRDefault="00520C39" w:rsidP="00520C39">
            <w:pPr>
              <w:pStyle w:val="ListParagraph"/>
              <w:ind w:left="1062"/>
              <w:jc w:val="both"/>
              <w:rPr>
                <w:rFonts w:asciiTheme="minorHAnsi" w:hAnsiTheme="minorHAnsi"/>
                <w:sz w:val="4"/>
                <w:szCs w:val="2"/>
              </w:rPr>
            </w:pPr>
          </w:p>
          <w:p w:rsidR="002939EF" w:rsidRPr="001D6D93" w:rsidRDefault="00520C39" w:rsidP="002939EF">
            <w:pPr>
              <w:pStyle w:val="ListParagraph"/>
              <w:ind w:left="1051"/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>o</w:t>
            </w:r>
            <w:r w:rsidR="002939EF" w:rsidRPr="001D6D93">
              <w:rPr>
                <w:rFonts w:asciiTheme="minorHAnsi" w:hAnsiTheme="minorHAnsi"/>
                <w:sz w:val="22"/>
                <w:szCs w:val="21"/>
              </w:rPr>
              <w:t>r</w:t>
            </w:r>
          </w:p>
          <w:p w:rsidR="00520C39" w:rsidRPr="001D6D93" w:rsidRDefault="00520C39" w:rsidP="002939EF">
            <w:pPr>
              <w:pStyle w:val="ListParagraph"/>
              <w:ind w:left="1051"/>
              <w:jc w:val="both"/>
              <w:rPr>
                <w:rFonts w:asciiTheme="minorHAnsi" w:hAnsiTheme="minorHAnsi"/>
                <w:sz w:val="4"/>
                <w:szCs w:val="2"/>
              </w:rPr>
            </w:pPr>
          </w:p>
          <w:p w:rsidR="002939EF" w:rsidRPr="001D6D93" w:rsidRDefault="0006336F" w:rsidP="002E20E6">
            <w:pPr>
              <w:pStyle w:val="ListParagraph"/>
              <w:numPr>
                <w:ilvl w:val="0"/>
                <w:numId w:val="34"/>
              </w:numPr>
              <w:ind w:left="1051"/>
              <w:jc w:val="both"/>
              <w:rPr>
                <w:rFonts w:asciiTheme="minorHAnsi" w:hAnsiTheme="minorHAnsi"/>
                <w:sz w:val="22"/>
                <w:szCs w:val="21"/>
              </w:rPr>
            </w:pPr>
            <w:proofErr w:type="gramStart"/>
            <w:r w:rsidRPr="001D6D93">
              <w:rPr>
                <w:rFonts w:asciiTheme="minorHAnsi" w:hAnsiTheme="minorHAnsi"/>
                <w:sz w:val="22"/>
                <w:szCs w:val="21"/>
              </w:rPr>
              <w:t>issue</w:t>
            </w:r>
            <w:proofErr w:type="gramEnd"/>
            <w:r w:rsidRPr="001D6D93">
              <w:rPr>
                <w:rFonts w:asciiTheme="minorHAnsi" w:hAnsiTheme="minorHAnsi"/>
                <w:sz w:val="22"/>
                <w:szCs w:val="21"/>
              </w:rPr>
              <w:t xml:space="preserve"> a written statement of non-compliance to the developer and </w:t>
            </w:r>
            <w:r w:rsidR="002939EF" w:rsidRPr="001D6D93">
              <w:rPr>
                <w:rFonts w:asciiTheme="minorHAnsi" w:hAnsiTheme="minorHAnsi"/>
                <w:sz w:val="22"/>
                <w:szCs w:val="21"/>
              </w:rPr>
              <w:t>require necessary corrections.</w:t>
            </w:r>
            <w:r w:rsidR="006A1489" w:rsidRPr="001D6D93">
              <w:rPr>
                <w:rFonts w:asciiTheme="minorHAnsi" w:hAnsiTheme="minorHAnsi"/>
                <w:sz w:val="22"/>
                <w:szCs w:val="21"/>
              </w:rPr>
              <w:t xml:space="preserve"> Upon receipt of the statement of non-compliance</w:t>
            </w:r>
            <w:r w:rsidR="006A1489" w:rsidRPr="001D6D93">
              <w:rPr>
                <w:rFonts w:asciiTheme="minorHAnsi" w:hAnsiTheme="minorHAnsi"/>
                <w:i/>
                <w:sz w:val="22"/>
                <w:szCs w:val="21"/>
              </w:rPr>
              <w:t>,</w:t>
            </w:r>
            <w:r w:rsidR="006A1489" w:rsidRPr="001D6D93">
              <w:rPr>
                <w:rFonts w:asciiTheme="minorHAnsi" w:hAnsiTheme="minorHAnsi"/>
                <w:sz w:val="22"/>
                <w:szCs w:val="21"/>
              </w:rPr>
              <w:t xml:space="preserve"> the Developer shall repeat steps four through six and shall pay</w:t>
            </w:r>
            <w:r w:rsidR="00345608" w:rsidRPr="001D6D93">
              <w:rPr>
                <w:rFonts w:asciiTheme="minorHAnsi" w:hAnsiTheme="minorHAnsi"/>
                <w:sz w:val="22"/>
                <w:szCs w:val="21"/>
              </w:rPr>
              <w:t xml:space="preserve"> (or </w:t>
            </w:r>
            <w:r w:rsidR="007B6EE0">
              <w:rPr>
                <w:rFonts w:asciiTheme="minorHAnsi" w:hAnsiTheme="minorHAnsi"/>
                <w:sz w:val="22"/>
                <w:szCs w:val="21"/>
              </w:rPr>
              <w:t>forfeit</w:t>
            </w:r>
            <w:r w:rsidR="00345608" w:rsidRPr="001D6D93">
              <w:rPr>
                <w:rFonts w:asciiTheme="minorHAnsi" w:hAnsiTheme="minorHAnsi"/>
                <w:sz w:val="22"/>
                <w:szCs w:val="21"/>
              </w:rPr>
              <w:t xml:space="preserve"> from the escrow) an additional inspection fee to the county for each instance.</w:t>
            </w:r>
          </w:p>
          <w:p w:rsidR="002939EF" w:rsidRPr="001D6D93" w:rsidRDefault="002939EF" w:rsidP="002939EF">
            <w:pPr>
              <w:pStyle w:val="ListParagraph"/>
              <w:ind w:left="1800"/>
              <w:jc w:val="both"/>
              <w:rPr>
                <w:rFonts w:asciiTheme="minorHAnsi" w:hAnsiTheme="minorHAnsi"/>
                <w:szCs w:val="18"/>
              </w:rPr>
            </w:pPr>
          </w:p>
          <w:p w:rsidR="006A5C85" w:rsidRPr="001D6D93" w:rsidRDefault="002939EF" w:rsidP="00CF66F5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 xml:space="preserve">If the </w:t>
            </w:r>
            <w:r w:rsidR="00520C39" w:rsidRPr="001D6D93">
              <w:rPr>
                <w:rFonts w:asciiTheme="minorHAnsi" w:hAnsiTheme="minorHAnsi"/>
                <w:sz w:val="22"/>
                <w:szCs w:val="21"/>
              </w:rPr>
              <w:t>inspection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 xml:space="preserve"> requested </w:t>
            </w:r>
            <w:proofErr w:type="gramStart"/>
            <w:r w:rsidRPr="001D6D93">
              <w:rPr>
                <w:rFonts w:asciiTheme="minorHAnsi" w:hAnsiTheme="minorHAnsi"/>
                <w:sz w:val="22"/>
                <w:szCs w:val="21"/>
              </w:rPr>
              <w:t>cannot be performed</w:t>
            </w:r>
            <w:proofErr w:type="gramEnd"/>
            <w:r w:rsidRPr="001D6D93">
              <w:rPr>
                <w:rFonts w:asciiTheme="minorHAnsi" w:hAnsiTheme="minorHAnsi"/>
                <w:sz w:val="22"/>
                <w:szCs w:val="21"/>
              </w:rPr>
              <w:t xml:space="preserve"> within </w:t>
            </w:r>
            <w:r w:rsidR="00CF66F5">
              <w:rPr>
                <w:rFonts w:asciiTheme="minorHAnsi" w:hAnsiTheme="minorHAnsi"/>
                <w:sz w:val="22"/>
                <w:szCs w:val="21"/>
              </w:rPr>
              <w:t>five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 xml:space="preserve"> </w:t>
            </w:r>
            <w:r w:rsidR="00520C39" w:rsidRPr="001D6D93">
              <w:rPr>
                <w:rFonts w:asciiTheme="minorHAnsi" w:hAnsiTheme="minorHAnsi"/>
                <w:sz w:val="22"/>
                <w:szCs w:val="21"/>
              </w:rPr>
              <w:t>(</w:t>
            </w:r>
            <w:r w:rsidR="00CF66F5">
              <w:rPr>
                <w:rFonts w:asciiTheme="minorHAnsi" w:hAnsiTheme="minorHAnsi"/>
                <w:sz w:val="22"/>
                <w:szCs w:val="21"/>
              </w:rPr>
              <w:t>5</w:t>
            </w:r>
            <w:r w:rsidR="00520C39" w:rsidRPr="001D6D93">
              <w:rPr>
                <w:rFonts w:asciiTheme="minorHAnsi" w:hAnsiTheme="minorHAnsi"/>
                <w:sz w:val="22"/>
                <w:szCs w:val="21"/>
              </w:rPr>
              <w:t xml:space="preserve">) 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>business days due to unforeseen workloads or circumstances</w:t>
            </w:r>
            <w:r w:rsidR="007A6E11" w:rsidRPr="001D6D93">
              <w:rPr>
                <w:rFonts w:asciiTheme="minorHAnsi" w:hAnsiTheme="minorHAnsi"/>
                <w:sz w:val="22"/>
                <w:szCs w:val="21"/>
              </w:rPr>
              <w:t>,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 xml:space="preserve"> the </w:t>
            </w:r>
            <w:r w:rsidR="0006336F" w:rsidRPr="001D6D93">
              <w:rPr>
                <w:rFonts w:asciiTheme="minorHAnsi" w:hAnsiTheme="minorHAnsi"/>
                <w:sz w:val="22"/>
                <w:szCs w:val="21"/>
              </w:rPr>
              <w:t>monument construction m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 xml:space="preserve">anager shall notify the </w:t>
            </w:r>
            <w:r w:rsidR="00520C39" w:rsidRPr="001D6D93">
              <w:rPr>
                <w:rFonts w:asciiTheme="minorHAnsi" w:hAnsiTheme="minorHAnsi"/>
                <w:sz w:val="22"/>
                <w:szCs w:val="21"/>
              </w:rPr>
              <w:t>developer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 xml:space="preserve"> of the intended date to perform the work.</w:t>
            </w:r>
          </w:p>
        </w:tc>
      </w:tr>
      <w:tr w:rsidR="006A5C85" w:rsidRPr="001D6D93" w:rsidTr="00585B14">
        <w:tc>
          <w:tcPr>
            <w:tcW w:w="792" w:type="dxa"/>
          </w:tcPr>
          <w:p w:rsidR="006A5C85" w:rsidRPr="001D6D93" w:rsidRDefault="006A5C85" w:rsidP="00A40A48">
            <w:pPr>
              <w:jc w:val="both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84" w:type="dxa"/>
          </w:tcPr>
          <w:p w:rsidR="006A5C85" w:rsidRPr="001D6D93" w:rsidRDefault="006A5C85" w:rsidP="00A40A48">
            <w:pPr>
              <w:jc w:val="both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8526" w:type="dxa"/>
          </w:tcPr>
          <w:p w:rsidR="006A5C85" w:rsidRPr="001D6D93" w:rsidRDefault="006A5C85" w:rsidP="00AE659C">
            <w:pPr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E90EDC" w:rsidRPr="001D6D93" w:rsidTr="00585B14">
        <w:tc>
          <w:tcPr>
            <w:tcW w:w="792" w:type="dxa"/>
          </w:tcPr>
          <w:p w:rsidR="00E90EDC" w:rsidRPr="001D6D93" w:rsidRDefault="00E90EDC" w:rsidP="00CF66F5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 xml:space="preserve">Step </w:t>
            </w:r>
            <w:r w:rsidR="00CF66F5">
              <w:rPr>
                <w:rFonts w:asciiTheme="minorHAnsi" w:hAnsiTheme="minorHAnsi"/>
                <w:sz w:val="22"/>
                <w:szCs w:val="21"/>
              </w:rPr>
              <w:t>9</w:t>
            </w:r>
          </w:p>
        </w:tc>
        <w:tc>
          <w:tcPr>
            <w:tcW w:w="284" w:type="dxa"/>
          </w:tcPr>
          <w:p w:rsidR="00E90EDC" w:rsidRPr="001D6D93" w:rsidRDefault="00E90EDC" w:rsidP="00A40A48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>-</w:t>
            </w:r>
          </w:p>
        </w:tc>
        <w:tc>
          <w:tcPr>
            <w:tcW w:w="8526" w:type="dxa"/>
          </w:tcPr>
          <w:p w:rsidR="00E90EDC" w:rsidRPr="001D6D93" w:rsidRDefault="00520C39" w:rsidP="007B6EE0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  <w:r w:rsidRPr="001D6D93">
              <w:rPr>
                <w:rFonts w:asciiTheme="minorHAnsi" w:hAnsiTheme="minorHAnsi"/>
                <w:sz w:val="22"/>
                <w:szCs w:val="21"/>
              </w:rPr>
              <w:t xml:space="preserve">After issuance of the </w:t>
            </w:r>
            <w:r w:rsidR="00CF66F5" w:rsidRPr="00CF66F5">
              <w:rPr>
                <w:rFonts w:asciiTheme="minorHAnsi" w:hAnsiTheme="minorHAnsi"/>
                <w:sz w:val="22"/>
                <w:szCs w:val="21"/>
              </w:rPr>
              <w:t>written statement of compliance</w:t>
            </w:r>
            <w:r w:rsidR="00466926" w:rsidRPr="001D6D93">
              <w:rPr>
                <w:rFonts w:asciiTheme="minorHAnsi" w:hAnsiTheme="minorHAnsi"/>
                <w:i/>
                <w:sz w:val="22"/>
                <w:szCs w:val="21"/>
              </w:rPr>
              <w:t>,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 xml:space="preserve"> the Weber County Surveyor’s Office will process the refund of</w:t>
            </w:r>
            <w:r w:rsidR="00CF66F5">
              <w:rPr>
                <w:rFonts w:asciiTheme="minorHAnsi" w:hAnsiTheme="minorHAnsi"/>
                <w:sz w:val="22"/>
                <w:szCs w:val="21"/>
              </w:rPr>
              <w:t xml:space="preserve"> a</w:t>
            </w:r>
            <w:r w:rsidR="007B6EE0">
              <w:rPr>
                <w:rFonts w:asciiTheme="minorHAnsi" w:hAnsiTheme="minorHAnsi"/>
                <w:sz w:val="22"/>
                <w:szCs w:val="21"/>
              </w:rPr>
              <w:t>ny</w:t>
            </w:r>
            <w:r w:rsidR="00CF66F5">
              <w:rPr>
                <w:rFonts w:asciiTheme="minorHAnsi" w:hAnsiTheme="minorHAnsi"/>
                <w:sz w:val="22"/>
                <w:szCs w:val="21"/>
              </w:rPr>
              <w:t xml:space="preserve"> remaining 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 xml:space="preserve">monument </w:t>
            </w:r>
            <w:r w:rsidR="00CF66F5">
              <w:rPr>
                <w:rFonts w:asciiTheme="minorHAnsi" w:hAnsiTheme="minorHAnsi"/>
                <w:sz w:val="22"/>
                <w:szCs w:val="21"/>
              </w:rPr>
              <w:t>construction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 xml:space="preserve"> escrow</w:t>
            </w:r>
            <w:r w:rsidR="00F1075F" w:rsidRPr="001D6D93">
              <w:rPr>
                <w:rFonts w:asciiTheme="minorHAnsi" w:hAnsiTheme="minorHAnsi"/>
                <w:sz w:val="22"/>
                <w:szCs w:val="21"/>
              </w:rPr>
              <w:t>,</w:t>
            </w:r>
            <w:r w:rsidRPr="001D6D93">
              <w:rPr>
                <w:rFonts w:asciiTheme="minorHAnsi" w:hAnsiTheme="minorHAnsi"/>
                <w:sz w:val="22"/>
                <w:szCs w:val="21"/>
              </w:rPr>
              <w:t xml:space="preserve"> to </w:t>
            </w:r>
            <w:proofErr w:type="gramStart"/>
            <w:r w:rsidRPr="001D6D93">
              <w:rPr>
                <w:rFonts w:asciiTheme="minorHAnsi" w:hAnsiTheme="minorHAnsi"/>
                <w:sz w:val="22"/>
                <w:szCs w:val="21"/>
              </w:rPr>
              <w:t>be refunded</w:t>
            </w:r>
            <w:proofErr w:type="gramEnd"/>
            <w:r w:rsidRPr="001D6D93">
              <w:rPr>
                <w:rFonts w:asciiTheme="minorHAnsi" w:hAnsiTheme="minorHAnsi"/>
                <w:sz w:val="22"/>
                <w:szCs w:val="21"/>
              </w:rPr>
              <w:t xml:space="preserve"> to the developer.</w:t>
            </w:r>
          </w:p>
        </w:tc>
      </w:tr>
      <w:tr w:rsidR="006A5C85" w:rsidRPr="001D6D93" w:rsidTr="00585B14">
        <w:tc>
          <w:tcPr>
            <w:tcW w:w="792" w:type="dxa"/>
          </w:tcPr>
          <w:p w:rsidR="006A5C85" w:rsidRPr="001D6D93" w:rsidRDefault="006A5C85" w:rsidP="006A5C85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</w:p>
        </w:tc>
        <w:tc>
          <w:tcPr>
            <w:tcW w:w="284" w:type="dxa"/>
          </w:tcPr>
          <w:p w:rsidR="006A5C85" w:rsidRPr="001D6D93" w:rsidRDefault="006A5C85" w:rsidP="00A40A48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</w:p>
        </w:tc>
        <w:tc>
          <w:tcPr>
            <w:tcW w:w="8526" w:type="dxa"/>
          </w:tcPr>
          <w:p w:rsidR="00AB1AF2" w:rsidRPr="001D6D93" w:rsidRDefault="00AB1AF2" w:rsidP="009B5DBB">
            <w:pPr>
              <w:jc w:val="both"/>
              <w:rPr>
                <w:rFonts w:asciiTheme="minorHAnsi" w:hAnsiTheme="minorHAnsi"/>
                <w:sz w:val="22"/>
                <w:szCs w:val="21"/>
              </w:rPr>
            </w:pPr>
          </w:p>
        </w:tc>
      </w:tr>
    </w:tbl>
    <w:tbl>
      <w:tblPr>
        <w:tblStyle w:val="LightShading-Accent11"/>
        <w:tblW w:w="0" w:type="auto"/>
        <w:tblLook w:val="04A0" w:firstRow="1" w:lastRow="0" w:firstColumn="1" w:lastColumn="0" w:noHBand="0" w:noVBand="1"/>
      </w:tblPr>
      <w:tblGrid>
        <w:gridCol w:w="9720"/>
      </w:tblGrid>
      <w:tr w:rsidR="003010F5" w:rsidRPr="001D6D93" w:rsidTr="004C7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6" w:type="dxa"/>
            <w:shd w:val="clear" w:color="auto" w:fill="C6D9F1" w:themeFill="text2" w:themeFillTint="33"/>
          </w:tcPr>
          <w:p w:rsidR="003010F5" w:rsidRPr="001D6D93" w:rsidRDefault="003010F5" w:rsidP="00855F22">
            <w:pPr>
              <w:jc w:val="both"/>
              <w:rPr>
                <w:rFonts w:asciiTheme="minorHAnsi" w:hAnsiTheme="minorHAnsi"/>
                <w:sz w:val="24"/>
              </w:rPr>
            </w:pPr>
            <w:r w:rsidRPr="001D6D93">
              <w:rPr>
                <w:rFonts w:asciiTheme="minorHAnsi" w:hAnsiTheme="minorHAnsi"/>
                <w:sz w:val="24"/>
              </w:rPr>
              <w:t>Fee</w:t>
            </w:r>
            <w:r w:rsidR="00A2207B" w:rsidRPr="001D6D93">
              <w:rPr>
                <w:rFonts w:asciiTheme="minorHAnsi" w:hAnsiTheme="minorHAnsi"/>
                <w:sz w:val="24"/>
              </w:rPr>
              <w:t xml:space="preserve"> Schedule</w:t>
            </w:r>
          </w:p>
        </w:tc>
      </w:tr>
    </w:tbl>
    <w:p w:rsidR="006A5C85" w:rsidRPr="001D6D93" w:rsidRDefault="006A5C85" w:rsidP="006A5C85">
      <w:pPr>
        <w:ind w:left="360"/>
        <w:jc w:val="both"/>
        <w:rPr>
          <w:rFonts w:asciiTheme="minorHAnsi" w:hAnsiTheme="minorHAnsi"/>
          <w:sz w:val="22"/>
        </w:rPr>
      </w:pPr>
    </w:p>
    <w:p w:rsidR="00345608" w:rsidRPr="001D6D93" w:rsidRDefault="00A40A48" w:rsidP="00801379">
      <w:pPr>
        <w:spacing w:after="100" w:afterAutospacing="1"/>
        <w:jc w:val="both"/>
        <w:rPr>
          <w:rFonts w:asciiTheme="minorHAnsi" w:hAnsiTheme="minorHAnsi"/>
          <w:bCs/>
          <w:sz w:val="22"/>
        </w:rPr>
      </w:pPr>
      <w:r w:rsidRPr="001D6D93">
        <w:rPr>
          <w:rFonts w:asciiTheme="minorHAnsi" w:hAnsiTheme="minorHAnsi"/>
          <w:sz w:val="22"/>
        </w:rPr>
        <w:t xml:space="preserve">The </w:t>
      </w:r>
      <w:r w:rsidR="00C25567" w:rsidRPr="001D6D93">
        <w:rPr>
          <w:rFonts w:asciiTheme="minorHAnsi" w:hAnsiTheme="minorHAnsi"/>
          <w:sz w:val="22"/>
        </w:rPr>
        <w:t xml:space="preserve">developer </w:t>
      </w:r>
      <w:r w:rsidR="0051167B" w:rsidRPr="001D6D93">
        <w:rPr>
          <w:rFonts w:asciiTheme="minorHAnsi" w:hAnsiTheme="minorHAnsi"/>
          <w:sz w:val="22"/>
        </w:rPr>
        <w:t>s</w:t>
      </w:r>
      <w:r w:rsidR="00A44092" w:rsidRPr="001D6D93">
        <w:rPr>
          <w:rFonts w:asciiTheme="minorHAnsi" w:hAnsiTheme="minorHAnsi"/>
          <w:sz w:val="22"/>
        </w:rPr>
        <w:t xml:space="preserve">hall deposit with the County </w:t>
      </w:r>
      <w:r w:rsidR="0051167B" w:rsidRPr="001D6D93">
        <w:rPr>
          <w:rFonts w:asciiTheme="minorHAnsi" w:hAnsiTheme="minorHAnsi"/>
          <w:sz w:val="22"/>
        </w:rPr>
        <w:t xml:space="preserve">Surveyor’s Office a </w:t>
      </w:r>
      <w:r w:rsidR="00A44092" w:rsidRPr="001D6D93">
        <w:rPr>
          <w:rFonts w:asciiTheme="minorHAnsi" w:hAnsiTheme="minorHAnsi"/>
          <w:sz w:val="22"/>
        </w:rPr>
        <w:t xml:space="preserve">non-refundable </w:t>
      </w:r>
      <w:r w:rsidR="00345608" w:rsidRPr="001D6D93">
        <w:rPr>
          <w:rFonts w:asciiTheme="minorHAnsi" w:hAnsiTheme="minorHAnsi"/>
          <w:sz w:val="22"/>
        </w:rPr>
        <w:t>monument construction</w:t>
      </w:r>
      <w:r w:rsidR="007A6E11" w:rsidRPr="001D6D93">
        <w:rPr>
          <w:rFonts w:asciiTheme="minorHAnsi" w:hAnsiTheme="minorHAnsi"/>
          <w:sz w:val="22"/>
        </w:rPr>
        <w:t xml:space="preserve"> </w:t>
      </w:r>
      <w:r w:rsidR="00A44092" w:rsidRPr="001D6D93">
        <w:rPr>
          <w:rFonts w:asciiTheme="minorHAnsi" w:hAnsiTheme="minorHAnsi"/>
          <w:sz w:val="22"/>
        </w:rPr>
        <w:t>fee</w:t>
      </w:r>
      <w:r w:rsidRPr="001D6D93">
        <w:rPr>
          <w:rFonts w:asciiTheme="minorHAnsi" w:hAnsiTheme="minorHAnsi"/>
          <w:sz w:val="22"/>
        </w:rPr>
        <w:t>,</w:t>
      </w:r>
      <w:r w:rsidR="00A44092" w:rsidRPr="001D6D93">
        <w:rPr>
          <w:rFonts w:asciiTheme="minorHAnsi" w:hAnsiTheme="minorHAnsi"/>
          <w:sz w:val="22"/>
        </w:rPr>
        <w:t xml:space="preserve"> </w:t>
      </w:r>
      <w:r w:rsidRPr="001D6D93">
        <w:rPr>
          <w:rFonts w:asciiTheme="minorHAnsi" w:hAnsiTheme="minorHAnsi"/>
          <w:sz w:val="22"/>
        </w:rPr>
        <w:t>to cover the cost</w:t>
      </w:r>
      <w:r w:rsidR="00AD54E1" w:rsidRPr="001D6D93">
        <w:rPr>
          <w:rFonts w:asciiTheme="minorHAnsi" w:hAnsiTheme="minorHAnsi"/>
          <w:sz w:val="22"/>
        </w:rPr>
        <w:t>s</w:t>
      </w:r>
      <w:r w:rsidRPr="001D6D93">
        <w:rPr>
          <w:rFonts w:asciiTheme="minorHAnsi" w:hAnsiTheme="minorHAnsi"/>
          <w:sz w:val="22"/>
        </w:rPr>
        <w:t xml:space="preserve"> incurred by </w:t>
      </w:r>
      <w:r w:rsidR="00345608" w:rsidRPr="001D6D93">
        <w:rPr>
          <w:rFonts w:asciiTheme="minorHAnsi" w:hAnsiTheme="minorHAnsi"/>
          <w:sz w:val="22"/>
        </w:rPr>
        <w:t xml:space="preserve">the initial </w:t>
      </w:r>
      <w:r w:rsidR="00AC13B1" w:rsidRPr="001D6D93">
        <w:rPr>
          <w:rFonts w:asciiTheme="minorHAnsi" w:hAnsiTheme="minorHAnsi"/>
          <w:sz w:val="22"/>
        </w:rPr>
        <w:t>inspection</w:t>
      </w:r>
      <w:r w:rsidR="00345608" w:rsidRPr="001D6D93">
        <w:rPr>
          <w:rFonts w:asciiTheme="minorHAnsi" w:hAnsiTheme="minorHAnsi"/>
          <w:sz w:val="22"/>
        </w:rPr>
        <w:t>s</w:t>
      </w:r>
      <w:r w:rsidRPr="001D6D93">
        <w:rPr>
          <w:rFonts w:asciiTheme="minorHAnsi" w:hAnsiTheme="minorHAnsi"/>
          <w:sz w:val="22"/>
        </w:rPr>
        <w:t>,</w:t>
      </w:r>
      <w:r w:rsidR="00A44092" w:rsidRPr="001D6D93">
        <w:rPr>
          <w:rFonts w:asciiTheme="minorHAnsi" w:hAnsiTheme="minorHAnsi"/>
          <w:sz w:val="22"/>
        </w:rPr>
        <w:t xml:space="preserve"> </w:t>
      </w:r>
      <w:r w:rsidR="00A44092" w:rsidRPr="001D6D93">
        <w:rPr>
          <w:rFonts w:asciiTheme="minorHAnsi" w:hAnsiTheme="minorHAnsi"/>
          <w:bCs/>
          <w:sz w:val="22"/>
        </w:rPr>
        <w:t xml:space="preserve">at </w:t>
      </w:r>
      <w:r w:rsidR="00E866B5" w:rsidRPr="001D6D93">
        <w:rPr>
          <w:rFonts w:asciiTheme="minorHAnsi" w:hAnsiTheme="minorHAnsi"/>
          <w:bCs/>
          <w:sz w:val="22"/>
        </w:rPr>
        <w:t xml:space="preserve">or before </w:t>
      </w:r>
      <w:r w:rsidR="00A44092" w:rsidRPr="001D6D93">
        <w:rPr>
          <w:rFonts w:asciiTheme="minorHAnsi" w:hAnsiTheme="minorHAnsi"/>
          <w:bCs/>
          <w:sz w:val="22"/>
        </w:rPr>
        <w:t xml:space="preserve">the time of </w:t>
      </w:r>
      <w:r w:rsidR="00C25567" w:rsidRPr="001D6D93">
        <w:rPr>
          <w:rFonts w:asciiTheme="minorHAnsi" w:hAnsiTheme="minorHAnsi"/>
          <w:bCs/>
          <w:sz w:val="22"/>
        </w:rPr>
        <w:t>the execution</w:t>
      </w:r>
      <w:r w:rsidR="00A44092" w:rsidRPr="001D6D93">
        <w:rPr>
          <w:rFonts w:asciiTheme="minorHAnsi" w:hAnsiTheme="minorHAnsi"/>
          <w:bCs/>
          <w:sz w:val="22"/>
        </w:rPr>
        <w:t xml:space="preserve"> of the </w:t>
      </w:r>
      <w:r w:rsidR="00F1075F" w:rsidRPr="001D6D93">
        <w:rPr>
          <w:rFonts w:asciiTheme="minorHAnsi" w:hAnsiTheme="minorHAnsi"/>
          <w:bCs/>
          <w:sz w:val="22"/>
        </w:rPr>
        <w:t>A</w:t>
      </w:r>
      <w:r w:rsidR="00C25567" w:rsidRPr="001D6D93">
        <w:rPr>
          <w:rFonts w:asciiTheme="minorHAnsi" w:hAnsiTheme="minorHAnsi"/>
          <w:bCs/>
          <w:sz w:val="22"/>
        </w:rPr>
        <w:t>greement</w:t>
      </w:r>
      <w:r w:rsidR="00F1075F" w:rsidRPr="001D6D93">
        <w:rPr>
          <w:rFonts w:asciiTheme="minorHAnsi" w:hAnsiTheme="minorHAnsi"/>
          <w:bCs/>
          <w:sz w:val="22"/>
        </w:rPr>
        <w:t>,</w:t>
      </w:r>
      <w:r w:rsidRPr="001D6D93">
        <w:rPr>
          <w:rFonts w:asciiTheme="minorHAnsi" w:hAnsiTheme="minorHAnsi"/>
          <w:bCs/>
          <w:sz w:val="22"/>
        </w:rPr>
        <w:t xml:space="preserve"> for each monument</w:t>
      </w:r>
      <w:r w:rsidR="00A44092" w:rsidRPr="001D6D93">
        <w:rPr>
          <w:rFonts w:asciiTheme="minorHAnsi" w:hAnsiTheme="minorHAnsi"/>
          <w:sz w:val="22"/>
        </w:rPr>
        <w:t>.</w:t>
      </w:r>
      <w:r w:rsidRPr="001D6D93">
        <w:rPr>
          <w:rFonts w:asciiTheme="minorHAnsi" w:hAnsiTheme="minorHAnsi"/>
          <w:sz w:val="22"/>
        </w:rPr>
        <w:t xml:space="preserve">  The </w:t>
      </w:r>
      <w:r w:rsidR="00C25567" w:rsidRPr="001D6D93">
        <w:rPr>
          <w:rFonts w:asciiTheme="minorHAnsi" w:hAnsiTheme="minorHAnsi"/>
          <w:sz w:val="22"/>
        </w:rPr>
        <w:t>developer</w:t>
      </w:r>
      <w:r w:rsidRPr="001D6D93">
        <w:rPr>
          <w:rFonts w:asciiTheme="minorHAnsi" w:hAnsiTheme="minorHAnsi"/>
          <w:sz w:val="22"/>
        </w:rPr>
        <w:t xml:space="preserve"> shall also deposit with the County Surveyor’s Office a refundable </w:t>
      </w:r>
      <w:r w:rsidR="00345608" w:rsidRPr="001D6D93">
        <w:rPr>
          <w:rFonts w:asciiTheme="minorHAnsi" w:hAnsiTheme="minorHAnsi"/>
          <w:sz w:val="22"/>
        </w:rPr>
        <w:t xml:space="preserve">monument construction </w:t>
      </w:r>
      <w:r w:rsidRPr="001D6D93">
        <w:rPr>
          <w:rFonts w:asciiTheme="minorHAnsi" w:hAnsiTheme="minorHAnsi"/>
          <w:sz w:val="22"/>
        </w:rPr>
        <w:t>escrow</w:t>
      </w:r>
      <w:r w:rsidR="00F1075F" w:rsidRPr="001D6D93">
        <w:rPr>
          <w:rFonts w:asciiTheme="minorHAnsi" w:hAnsiTheme="minorHAnsi"/>
          <w:sz w:val="22"/>
        </w:rPr>
        <w:t>,</w:t>
      </w:r>
      <w:r w:rsidRPr="001D6D93">
        <w:rPr>
          <w:rFonts w:asciiTheme="minorHAnsi" w:hAnsiTheme="minorHAnsi"/>
          <w:sz w:val="22"/>
        </w:rPr>
        <w:t xml:space="preserve"> </w:t>
      </w:r>
      <w:r w:rsidR="00E866B5" w:rsidRPr="001D6D93">
        <w:rPr>
          <w:rFonts w:asciiTheme="minorHAnsi" w:hAnsiTheme="minorHAnsi"/>
          <w:bCs/>
          <w:sz w:val="22"/>
        </w:rPr>
        <w:t>at or before</w:t>
      </w:r>
      <w:r w:rsidR="00C25567" w:rsidRPr="001D6D93">
        <w:rPr>
          <w:rFonts w:asciiTheme="minorHAnsi" w:hAnsiTheme="minorHAnsi"/>
          <w:bCs/>
          <w:sz w:val="22"/>
        </w:rPr>
        <w:t xml:space="preserve"> the time of the execution of the agreement</w:t>
      </w:r>
      <w:r w:rsidR="00F1075F" w:rsidRPr="001D6D93">
        <w:rPr>
          <w:rFonts w:asciiTheme="minorHAnsi" w:hAnsiTheme="minorHAnsi"/>
          <w:bCs/>
          <w:sz w:val="22"/>
        </w:rPr>
        <w:t>,</w:t>
      </w:r>
      <w:r w:rsidR="00C25567" w:rsidRPr="001D6D93">
        <w:rPr>
          <w:rFonts w:asciiTheme="minorHAnsi" w:hAnsiTheme="minorHAnsi"/>
          <w:bCs/>
          <w:sz w:val="22"/>
        </w:rPr>
        <w:t xml:space="preserve"> for each monument</w:t>
      </w:r>
      <w:r w:rsidRPr="001D6D93">
        <w:rPr>
          <w:rFonts w:asciiTheme="minorHAnsi" w:hAnsiTheme="minorHAnsi"/>
          <w:bCs/>
          <w:sz w:val="22"/>
        </w:rPr>
        <w:t xml:space="preserve">.  When the terms of the </w:t>
      </w:r>
      <w:r w:rsidR="00F1075F" w:rsidRPr="001D6D93">
        <w:rPr>
          <w:rFonts w:asciiTheme="minorHAnsi" w:hAnsiTheme="minorHAnsi"/>
          <w:bCs/>
          <w:sz w:val="22"/>
        </w:rPr>
        <w:t>A</w:t>
      </w:r>
      <w:r w:rsidR="00C25567" w:rsidRPr="001D6D93">
        <w:rPr>
          <w:rFonts w:asciiTheme="minorHAnsi" w:hAnsiTheme="minorHAnsi"/>
          <w:bCs/>
          <w:sz w:val="22"/>
        </w:rPr>
        <w:t>greement</w:t>
      </w:r>
      <w:r w:rsidRPr="001D6D93">
        <w:rPr>
          <w:rFonts w:asciiTheme="minorHAnsi" w:hAnsiTheme="minorHAnsi"/>
          <w:bCs/>
          <w:sz w:val="22"/>
        </w:rPr>
        <w:t xml:space="preserve"> </w:t>
      </w:r>
      <w:proofErr w:type="gramStart"/>
      <w:r w:rsidRPr="001D6D93">
        <w:rPr>
          <w:rFonts w:asciiTheme="minorHAnsi" w:hAnsiTheme="minorHAnsi"/>
          <w:bCs/>
          <w:sz w:val="22"/>
        </w:rPr>
        <w:t>have been fulfilled</w:t>
      </w:r>
      <w:proofErr w:type="gramEnd"/>
      <w:r w:rsidR="00466926" w:rsidRPr="001D6D93">
        <w:rPr>
          <w:rFonts w:asciiTheme="minorHAnsi" w:hAnsiTheme="minorHAnsi"/>
          <w:bCs/>
          <w:sz w:val="22"/>
        </w:rPr>
        <w:t>,</w:t>
      </w:r>
      <w:r w:rsidRPr="001D6D93">
        <w:rPr>
          <w:rFonts w:asciiTheme="minorHAnsi" w:hAnsiTheme="minorHAnsi"/>
          <w:bCs/>
          <w:sz w:val="22"/>
        </w:rPr>
        <w:t xml:space="preserve"> </w:t>
      </w:r>
      <w:r w:rsidR="007B6EE0">
        <w:rPr>
          <w:rFonts w:asciiTheme="minorHAnsi" w:hAnsiTheme="minorHAnsi"/>
          <w:bCs/>
          <w:sz w:val="22"/>
        </w:rPr>
        <w:t xml:space="preserve">any remaining </w:t>
      </w:r>
      <w:r w:rsidRPr="001D6D93">
        <w:rPr>
          <w:rFonts w:asciiTheme="minorHAnsi" w:hAnsiTheme="minorHAnsi"/>
          <w:bCs/>
          <w:sz w:val="22"/>
        </w:rPr>
        <w:t xml:space="preserve">escrow deposit shall be refunded to the </w:t>
      </w:r>
      <w:r w:rsidR="00C25567" w:rsidRPr="001D6D93">
        <w:rPr>
          <w:rFonts w:asciiTheme="minorHAnsi" w:hAnsiTheme="minorHAnsi"/>
          <w:bCs/>
          <w:sz w:val="22"/>
        </w:rPr>
        <w:t>developer</w:t>
      </w:r>
      <w:r w:rsidRPr="001D6D93">
        <w:rPr>
          <w:rFonts w:asciiTheme="minorHAnsi" w:hAnsiTheme="minorHAnsi"/>
          <w:bCs/>
          <w:sz w:val="22"/>
        </w:rPr>
        <w:t xml:space="preserve">.  </w:t>
      </w:r>
    </w:p>
    <w:p w:rsidR="00345608" w:rsidRPr="001D6D93" w:rsidRDefault="00AC13B1" w:rsidP="00801379">
      <w:pPr>
        <w:spacing w:after="100" w:afterAutospacing="1"/>
        <w:jc w:val="both"/>
        <w:rPr>
          <w:rFonts w:asciiTheme="minorHAnsi" w:hAnsiTheme="minorHAnsi"/>
          <w:b/>
          <w:sz w:val="22"/>
          <w:szCs w:val="21"/>
        </w:rPr>
      </w:pPr>
      <w:r w:rsidRPr="001D6D93">
        <w:rPr>
          <w:rFonts w:asciiTheme="minorHAnsi" w:hAnsiTheme="minorHAnsi"/>
          <w:b/>
          <w:bCs/>
          <w:sz w:val="22"/>
        </w:rPr>
        <w:t xml:space="preserve">It should be noted that in the event that additional inspections </w:t>
      </w:r>
      <w:r w:rsidR="008A0379" w:rsidRPr="001D6D93">
        <w:rPr>
          <w:rFonts w:asciiTheme="minorHAnsi" w:hAnsiTheme="minorHAnsi"/>
          <w:b/>
          <w:bCs/>
          <w:sz w:val="22"/>
        </w:rPr>
        <w:t>are</w:t>
      </w:r>
      <w:r w:rsidRPr="001D6D93">
        <w:rPr>
          <w:rFonts w:asciiTheme="minorHAnsi" w:hAnsiTheme="minorHAnsi"/>
          <w:b/>
          <w:bCs/>
          <w:sz w:val="22"/>
        </w:rPr>
        <w:t xml:space="preserve"> required for </w:t>
      </w:r>
      <w:proofErr w:type="gramStart"/>
      <w:r w:rsidRPr="001D6D93">
        <w:rPr>
          <w:rFonts w:asciiTheme="minorHAnsi" w:hAnsiTheme="minorHAnsi"/>
          <w:b/>
          <w:bCs/>
          <w:sz w:val="22"/>
        </w:rPr>
        <w:t>monuments which</w:t>
      </w:r>
      <w:proofErr w:type="gramEnd"/>
      <w:r w:rsidRPr="001D6D93">
        <w:rPr>
          <w:rFonts w:asciiTheme="minorHAnsi" w:hAnsiTheme="minorHAnsi"/>
          <w:b/>
          <w:bCs/>
          <w:sz w:val="22"/>
        </w:rPr>
        <w:t xml:space="preserve"> were not approved after the initial inspection, the developer will be charged</w:t>
      </w:r>
      <w:r w:rsidR="008A0379" w:rsidRPr="001D6D93">
        <w:rPr>
          <w:rFonts w:asciiTheme="minorHAnsi" w:hAnsiTheme="minorHAnsi"/>
          <w:b/>
          <w:bCs/>
          <w:sz w:val="22"/>
        </w:rPr>
        <w:t xml:space="preserve"> an</w:t>
      </w:r>
      <w:r w:rsidRPr="001D6D93">
        <w:rPr>
          <w:rFonts w:asciiTheme="minorHAnsi" w:hAnsiTheme="minorHAnsi"/>
          <w:b/>
          <w:bCs/>
          <w:sz w:val="22"/>
        </w:rPr>
        <w:t xml:space="preserve"> additional</w:t>
      </w:r>
      <w:r w:rsidR="008A0379" w:rsidRPr="001D6D93">
        <w:rPr>
          <w:rFonts w:asciiTheme="minorHAnsi" w:hAnsiTheme="minorHAnsi"/>
          <w:b/>
          <w:bCs/>
          <w:sz w:val="22"/>
        </w:rPr>
        <w:t xml:space="preserve"> inspection fee for each monument per occurrence.</w:t>
      </w:r>
      <w:r w:rsidR="0041251A" w:rsidRPr="001D6D93">
        <w:rPr>
          <w:rFonts w:asciiTheme="minorHAnsi" w:hAnsiTheme="minorHAnsi"/>
          <w:b/>
          <w:bCs/>
          <w:sz w:val="22"/>
        </w:rPr>
        <w:t xml:space="preserve">  </w:t>
      </w:r>
      <w:proofErr w:type="gramStart"/>
      <w:r w:rsidR="0041251A" w:rsidRPr="001D6D93">
        <w:rPr>
          <w:rFonts w:asciiTheme="minorHAnsi" w:hAnsiTheme="minorHAnsi"/>
          <w:b/>
          <w:sz w:val="22"/>
          <w:szCs w:val="21"/>
        </w:rPr>
        <w:t>Additional inspection fees shall be paid by the developer before the inspection</w:t>
      </w:r>
      <w:proofErr w:type="gramEnd"/>
      <w:r w:rsidR="0041251A" w:rsidRPr="001D6D93">
        <w:rPr>
          <w:rFonts w:asciiTheme="minorHAnsi" w:hAnsiTheme="minorHAnsi"/>
          <w:b/>
          <w:sz w:val="22"/>
          <w:szCs w:val="21"/>
        </w:rPr>
        <w:t xml:space="preserve"> or the fee will be retained from the monument improvement agreement escrow deposited with the County for that monument. </w:t>
      </w:r>
    </w:p>
    <w:p w:rsidR="002F1AA9" w:rsidRDefault="00A40A48" w:rsidP="002F1AA9">
      <w:pPr>
        <w:spacing w:after="100" w:afterAutospacing="1"/>
        <w:jc w:val="both"/>
        <w:rPr>
          <w:rFonts w:asciiTheme="minorHAnsi" w:hAnsiTheme="minorHAnsi"/>
          <w:b/>
          <w:bCs/>
          <w:sz w:val="22"/>
        </w:rPr>
      </w:pPr>
      <w:r w:rsidRPr="001D6D93">
        <w:rPr>
          <w:rFonts w:asciiTheme="minorHAnsi" w:hAnsiTheme="minorHAnsi"/>
          <w:b/>
          <w:bCs/>
          <w:sz w:val="22"/>
        </w:rPr>
        <w:t xml:space="preserve">In the event that the terms of the </w:t>
      </w:r>
      <w:r w:rsidR="00F1075F" w:rsidRPr="001D6D93">
        <w:rPr>
          <w:rFonts w:asciiTheme="minorHAnsi" w:hAnsiTheme="minorHAnsi"/>
          <w:b/>
          <w:bCs/>
          <w:sz w:val="22"/>
        </w:rPr>
        <w:t>A</w:t>
      </w:r>
      <w:r w:rsidR="00C25567" w:rsidRPr="001D6D93">
        <w:rPr>
          <w:rFonts w:asciiTheme="minorHAnsi" w:hAnsiTheme="minorHAnsi"/>
          <w:b/>
          <w:bCs/>
          <w:sz w:val="22"/>
        </w:rPr>
        <w:t xml:space="preserve">greement </w:t>
      </w:r>
      <w:proofErr w:type="gramStart"/>
      <w:r w:rsidRPr="001D6D93">
        <w:rPr>
          <w:rFonts w:asciiTheme="minorHAnsi" w:hAnsiTheme="minorHAnsi"/>
          <w:b/>
          <w:bCs/>
          <w:sz w:val="22"/>
        </w:rPr>
        <w:t>have not been fulfilled</w:t>
      </w:r>
      <w:proofErr w:type="gramEnd"/>
      <w:r w:rsidRPr="001D6D93">
        <w:rPr>
          <w:rFonts w:asciiTheme="minorHAnsi" w:hAnsiTheme="minorHAnsi"/>
          <w:b/>
          <w:bCs/>
          <w:sz w:val="22"/>
        </w:rPr>
        <w:t xml:space="preserve">, </w:t>
      </w:r>
      <w:bookmarkStart w:id="0" w:name="Planning.2FSurveying.2FEngineering_-_Fir"/>
      <w:bookmarkEnd w:id="0"/>
      <w:r w:rsidR="002F1AA9" w:rsidRPr="001D6D93">
        <w:rPr>
          <w:rFonts w:asciiTheme="minorHAnsi" w:hAnsiTheme="minorHAnsi"/>
          <w:b/>
          <w:bCs/>
          <w:sz w:val="22"/>
        </w:rPr>
        <w:t>the County Surveyor shall deem the Developer to be in default and the escrow deposit shall become forfeited funds and be the property of the County Surveyors Office.</w:t>
      </w:r>
    </w:p>
    <w:p w:rsidR="002F1AA9" w:rsidRDefault="002F1AA9" w:rsidP="002F1AA9">
      <w:pPr>
        <w:tabs>
          <w:tab w:val="left" w:pos="0"/>
          <w:tab w:val="left" w:pos="720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jc w:val="both"/>
        <w:rPr>
          <w:rFonts w:asciiTheme="minorHAnsi" w:hAnsiTheme="minorHAnsi"/>
          <w:sz w:val="22"/>
        </w:rPr>
      </w:pPr>
      <w:r w:rsidRPr="001D6D93">
        <w:rPr>
          <w:rFonts w:asciiTheme="minorHAnsi" w:hAnsiTheme="minorHAnsi"/>
          <w:b/>
          <w:sz w:val="22"/>
        </w:rPr>
        <w:t xml:space="preserve">Any escrow refund issued </w:t>
      </w:r>
      <w:proofErr w:type="gramStart"/>
      <w:r w:rsidRPr="001D6D93">
        <w:rPr>
          <w:rFonts w:asciiTheme="minorHAnsi" w:hAnsiTheme="minorHAnsi"/>
          <w:b/>
          <w:sz w:val="22"/>
        </w:rPr>
        <w:t>will only be given</w:t>
      </w:r>
      <w:proofErr w:type="gramEnd"/>
      <w:r w:rsidRPr="001D6D93">
        <w:rPr>
          <w:rFonts w:asciiTheme="minorHAnsi" w:hAnsiTheme="minorHAnsi"/>
          <w:b/>
          <w:sz w:val="22"/>
        </w:rPr>
        <w:t xml:space="preserve"> to the developer and shall be sent to the address listed in the following legal documents</w:t>
      </w:r>
      <w:r w:rsidRPr="001D6D93">
        <w:rPr>
          <w:rFonts w:asciiTheme="minorHAnsi" w:hAnsiTheme="minorHAnsi"/>
          <w:sz w:val="22"/>
        </w:rPr>
        <w:t>.</w:t>
      </w:r>
    </w:p>
    <w:p w:rsidR="00A44092" w:rsidRPr="001D6D93" w:rsidRDefault="00A44092" w:rsidP="00801379">
      <w:pPr>
        <w:spacing w:after="100" w:afterAutospacing="1"/>
        <w:jc w:val="both"/>
        <w:rPr>
          <w:rFonts w:asciiTheme="minorHAnsi" w:hAnsiTheme="minorHAnsi"/>
          <w:b/>
          <w:bCs/>
          <w:sz w:val="22"/>
        </w:rPr>
      </w:pPr>
    </w:p>
    <w:tbl>
      <w:tblPr>
        <w:tblStyle w:val="TableGrid"/>
        <w:tblW w:w="0" w:type="auto"/>
        <w:tblInd w:w="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50"/>
        <w:gridCol w:w="2868"/>
      </w:tblGrid>
      <w:tr w:rsidR="00801379" w:rsidRPr="001D6D93" w:rsidTr="002F1AA9">
        <w:tc>
          <w:tcPr>
            <w:tcW w:w="4800" w:type="dxa"/>
          </w:tcPr>
          <w:p w:rsidR="00801379" w:rsidRPr="001D6D93" w:rsidRDefault="00345608" w:rsidP="00345608">
            <w:pPr>
              <w:spacing w:after="100" w:afterAutospacing="1"/>
              <w:jc w:val="both"/>
              <w:rPr>
                <w:rFonts w:asciiTheme="minorHAnsi" w:hAnsiTheme="minorHAnsi"/>
                <w:sz w:val="24"/>
                <w:u w:val="single"/>
              </w:rPr>
            </w:pPr>
            <w:r w:rsidRPr="001D6D93">
              <w:rPr>
                <w:rFonts w:asciiTheme="minorHAnsi" w:hAnsiTheme="minorHAnsi"/>
                <w:sz w:val="24"/>
                <w:u w:val="single"/>
              </w:rPr>
              <w:lastRenderedPageBreak/>
              <w:t>Non-Refundable monument construction f</w:t>
            </w:r>
            <w:r w:rsidR="00801379" w:rsidRPr="001D6D93">
              <w:rPr>
                <w:rFonts w:asciiTheme="minorHAnsi" w:hAnsiTheme="minorHAnsi"/>
                <w:sz w:val="24"/>
                <w:u w:val="single"/>
              </w:rPr>
              <w:t>ee:</w:t>
            </w:r>
          </w:p>
        </w:tc>
        <w:tc>
          <w:tcPr>
            <w:tcW w:w="450" w:type="dxa"/>
          </w:tcPr>
          <w:p w:rsidR="00801379" w:rsidRPr="001D6D93" w:rsidRDefault="00801379" w:rsidP="00801379">
            <w:pPr>
              <w:spacing w:after="100" w:afterAutospacing="1"/>
              <w:jc w:val="both"/>
              <w:rPr>
                <w:rFonts w:asciiTheme="minorHAnsi" w:hAnsiTheme="minorHAnsi"/>
                <w:sz w:val="24"/>
                <w:u w:val="single"/>
              </w:rPr>
            </w:pPr>
          </w:p>
        </w:tc>
        <w:tc>
          <w:tcPr>
            <w:tcW w:w="2868" w:type="dxa"/>
          </w:tcPr>
          <w:p w:rsidR="00801379" w:rsidRPr="001D6D93" w:rsidRDefault="00801379" w:rsidP="00345608">
            <w:pPr>
              <w:spacing w:after="100" w:afterAutospacing="1"/>
              <w:jc w:val="right"/>
              <w:rPr>
                <w:rFonts w:asciiTheme="minorHAnsi" w:hAnsiTheme="minorHAnsi"/>
                <w:sz w:val="24"/>
              </w:rPr>
            </w:pPr>
            <w:r w:rsidRPr="001D6D93">
              <w:rPr>
                <w:rFonts w:asciiTheme="minorHAnsi" w:hAnsiTheme="minorHAnsi"/>
                <w:sz w:val="24"/>
              </w:rPr>
              <w:t>$</w:t>
            </w:r>
            <w:r w:rsidR="00345608" w:rsidRPr="001D6D93">
              <w:rPr>
                <w:rFonts w:asciiTheme="minorHAnsi" w:hAnsiTheme="minorHAnsi"/>
                <w:sz w:val="24"/>
              </w:rPr>
              <w:t>4</w:t>
            </w:r>
            <w:r w:rsidRPr="001D6D93">
              <w:rPr>
                <w:rFonts w:asciiTheme="minorHAnsi" w:hAnsiTheme="minorHAnsi"/>
                <w:sz w:val="24"/>
              </w:rPr>
              <w:t>00.00 each Monument</w:t>
            </w:r>
          </w:p>
        </w:tc>
      </w:tr>
      <w:tr w:rsidR="00801379" w:rsidRPr="001D6D93" w:rsidTr="002F1AA9">
        <w:trPr>
          <w:trHeight w:val="161"/>
        </w:trPr>
        <w:tc>
          <w:tcPr>
            <w:tcW w:w="4800" w:type="dxa"/>
          </w:tcPr>
          <w:p w:rsidR="00801379" w:rsidRPr="001D6D93" w:rsidRDefault="00801379" w:rsidP="00801379">
            <w:pPr>
              <w:spacing w:after="100" w:afterAutospacing="1"/>
              <w:jc w:val="both"/>
              <w:rPr>
                <w:rFonts w:asciiTheme="minorHAnsi" w:hAnsiTheme="minorHAnsi"/>
                <w:sz w:val="12"/>
              </w:rPr>
            </w:pPr>
          </w:p>
        </w:tc>
        <w:tc>
          <w:tcPr>
            <w:tcW w:w="450" w:type="dxa"/>
          </w:tcPr>
          <w:p w:rsidR="00801379" w:rsidRPr="001D6D93" w:rsidRDefault="00801379" w:rsidP="00801379">
            <w:pPr>
              <w:spacing w:after="100" w:afterAutospacing="1"/>
              <w:jc w:val="both"/>
              <w:rPr>
                <w:rFonts w:asciiTheme="minorHAnsi" w:hAnsiTheme="minorHAnsi"/>
                <w:sz w:val="12"/>
              </w:rPr>
            </w:pPr>
          </w:p>
        </w:tc>
        <w:tc>
          <w:tcPr>
            <w:tcW w:w="2868" w:type="dxa"/>
          </w:tcPr>
          <w:p w:rsidR="00801379" w:rsidRPr="001D6D93" w:rsidRDefault="00801379" w:rsidP="00801379">
            <w:pPr>
              <w:spacing w:after="100" w:afterAutospacing="1"/>
              <w:jc w:val="both"/>
              <w:rPr>
                <w:rFonts w:asciiTheme="minorHAnsi" w:hAnsiTheme="minorHAnsi"/>
                <w:sz w:val="12"/>
              </w:rPr>
            </w:pPr>
          </w:p>
        </w:tc>
      </w:tr>
      <w:tr w:rsidR="00801379" w:rsidRPr="001D6D93" w:rsidTr="002F1AA9">
        <w:tc>
          <w:tcPr>
            <w:tcW w:w="4800" w:type="dxa"/>
          </w:tcPr>
          <w:p w:rsidR="00801379" w:rsidRPr="001D6D93" w:rsidRDefault="00801379" w:rsidP="00345608">
            <w:pPr>
              <w:spacing w:after="100" w:afterAutospacing="1"/>
              <w:jc w:val="both"/>
              <w:rPr>
                <w:rFonts w:asciiTheme="minorHAnsi" w:hAnsiTheme="minorHAnsi"/>
                <w:sz w:val="24"/>
              </w:rPr>
            </w:pPr>
            <w:r w:rsidRPr="001D6D93">
              <w:rPr>
                <w:rFonts w:asciiTheme="minorHAnsi" w:hAnsiTheme="minorHAnsi"/>
                <w:sz w:val="24"/>
                <w:u w:val="single"/>
              </w:rPr>
              <w:t xml:space="preserve">Refundable </w:t>
            </w:r>
            <w:r w:rsidR="00345608" w:rsidRPr="001D6D93">
              <w:rPr>
                <w:rFonts w:asciiTheme="minorHAnsi" w:hAnsiTheme="minorHAnsi"/>
                <w:sz w:val="24"/>
                <w:u w:val="single"/>
              </w:rPr>
              <w:t>monument construction e</w:t>
            </w:r>
            <w:r w:rsidRPr="001D6D93">
              <w:rPr>
                <w:rFonts w:asciiTheme="minorHAnsi" w:hAnsiTheme="minorHAnsi"/>
                <w:sz w:val="24"/>
                <w:u w:val="single"/>
              </w:rPr>
              <w:t>scrow:</w:t>
            </w:r>
          </w:p>
        </w:tc>
        <w:tc>
          <w:tcPr>
            <w:tcW w:w="450" w:type="dxa"/>
          </w:tcPr>
          <w:p w:rsidR="00801379" w:rsidRPr="001D6D93" w:rsidRDefault="00801379" w:rsidP="00801379">
            <w:pPr>
              <w:spacing w:after="100" w:afterAutospacing="1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868" w:type="dxa"/>
          </w:tcPr>
          <w:p w:rsidR="00801379" w:rsidRPr="001D6D93" w:rsidRDefault="00801379" w:rsidP="00345608">
            <w:pPr>
              <w:spacing w:after="100" w:afterAutospacing="1"/>
              <w:jc w:val="right"/>
              <w:rPr>
                <w:rFonts w:asciiTheme="minorHAnsi" w:hAnsiTheme="minorHAnsi"/>
                <w:sz w:val="24"/>
              </w:rPr>
            </w:pPr>
            <w:r w:rsidRPr="001D6D93">
              <w:rPr>
                <w:rFonts w:asciiTheme="minorHAnsi" w:hAnsiTheme="minorHAnsi"/>
                <w:sz w:val="24"/>
              </w:rPr>
              <w:t>$</w:t>
            </w:r>
            <w:r w:rsidR="00345608" w:rsidRPr="001D6D93">
              <w:rPr>
                <w:rFonts w:asciiTheme="minorHAnsi" w:hAnsiTheme="minorHAnsi"/>
                <w:sz w:val="24"/>
              </w:rPr>
              <w:t>6</w:t>
            </w:r>
            <w:r w:rsidRPr="001D6D93">
              <w:rPr>
                <w:rFonts w:asciiTheme="minorHAnsi" w:hAnsiTheme="minorHAnsi"/>
                <w:sz w:val="24"/>
              </w:rPr>
              <w:t>00.00 each Monument</w:t>
            </w:r>
          </w:p>
        </w:tc>
      </w:tr>
      <w:tr w:rsidR="00345608" w:rsidRPr="001D6D93" w:rsidTr="002F1AA9">
        <w:tc>
          <w:tcPr>
            <w:tcW w:w="4800" w:type="dxa"/>
          </w:tcPr>
          <w:p w:rsidR="00345608" w:rsidRPr="001D6D93" w:rsidRDefault="00345608" w:rsidP="00801379">
            <w:pPr>
              <w:spacing w:after="100" w:afterAutospacing="1"/>
              <w:jc w:val="both"/>
              <w:rPr>
                <w:rFonts w:asciiTheme="minorHAnsi" w:hAnsiTheme="minorHAnsi"/>
                <w:sz w:val="12"/>
                <w:u w:val="single"/>
              </w:rPr>
            </w:pPr>
          </w:p>
        </w:tc>
        <w:tc>
          <w:tcPr>
            <w:tcW w:w="450" w:type="dxa"/>
          </w:tcPr>
          <w:p w:rsidR="00345608" w:rsidRPr="001D6D93" w:rsidRDefault="00345608" w:rsidP="00801379">
            <w:pPr>
              <w:spacing w:after="100" w:afterAutospacing="1"/>
              <w:jc w:val="both"/>
              <w:rPr>
                <w:rFonts w:asciiTheme="minorHAnsi" w:hAnsiTheme="minorHAnsi"/>
                <w:sz w:val="12"/>
              </w:rPr>
            </w:pPr>
          </w:p>
        </w:tc>
        <w:tc>
          <w:tcPr>
            <w:tcW w:w="2868" w:type="dxa"/>
          </w:tcPr>
          <w:p w:rsidR="00345608" w:rsidRPr="001D6D93" w:rsidRDefault="00345608" w:rsidP="00801379">
            <w:pPr>
              <w:spacing w:after="100" w:afterAutospacing="1"/>
              <w:jc w:val="right"/>
              <w:rPr>
                <w:rFonts w:asciiTheme="minorHAnsi" w:hAnsiTheme="minorHAnsi"/>
                <w:sz w:val="12"/>
              </w:rPr>
            </w:pPr>
          </w:p>
        </w:tc>
      </w:tr>
      <w:tr w:rsidR="00345608" w:rsidRPr="001D6D93" w:rsidTr="002F1AA9">
        <w:tc>
          <w:tcPr>
            <w:tcW w:w="4800" w:type="dxa"/>
          </w:tcPr>
          <w:p w:rsidR="00345608" w:rsidRPr="001D6D93" w:rsidRDefault="002F1AA9" w:rsidP="00801379">
            <w:pPr>
              <w:spacing w:after="100" w:afterAutospacing="1"/>
              <w:jc w:val="both"/>
              <w:rPr>
                <w:rFonts w:asciiTheme="minorHAnsi" w:hAnsiTheme="minorHAnsi"/>
                <w:sz w:val="24"/>
                <w:u w:val="single"/>
              </w:rPr>
            </w:pPr>
            <w:r>
              <w:rPr>
                <w:rFonts w:asciiTheme="minorHAnsi" w:hAnsiTheme="minorHAnsi"/>
                <w:sz w:val="24"/>
                <w:u w:val="single"/>
              </w:rPr>
              <w:t xml:space="preserve">Each Additional </w:t>
            </w:r>
            <w:r w:rsidR="00345608" w:rsidRPr="001D6D93">
              <w:rPr>
                <w:rFonts w:asciiTheme="minorHAnsi" w:hAnsiTheme="minorHAnsi"/>
                <w:sz w:val="24"/>
                <w:u w:val="single"/>
              </w:rPr>
              <w:t>Monument inspection fee:</w:t>
            </w:r>
          </w:p>
        </w:tc>
        <w:tc>
          <w:tcPr>
            <w:tcW w:w="450" w:type="dxa"/>
          </w:tcPr>
          <w:p w:rsidR="00345608" w:rsidRPr="001D6D93" w:rsidRDefault="00345608" w:rsidP="00801379">
            <w:pPr>
              <w:spacing w:after="100" w:afterAutospacing="1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868" w:type="dxa"/>
          </w:tcPr>
          <w:p w:rsidR="00345608" w:rsidRPr="001D6D93" w:rsidRDefault="00345608" w:rsidP="00801379">
            <w:pPr>
              <w:spacing w:after="100" w:afterAutospacing="1"/>
              <w:jc w:val="right"/>
              <w:rPr>
                <w:rFonts w:asciiTheme="minorHAnsi" w:hAnsiTheme="minorHAnsi"/>
                <w:sz w:val="24"/>
              </w:rPr>
            </w:pPr>
            <w:r w:rsidRPr="001D6D93">
              <w:rPr>
                <w:rFonts w:asciiTheme="minorHAnsi" w:hAnsiTheme="minorHAnsi"/>
                <w:sz w:val="24"/>
              </w:rPr>
              <w:t>$150.00 each Monument</w:t>
            </w:r>
          </w:p>
        </w:tc>
      </w:tr>
    </w:tbl>
    <w:p w:rsidR="00563C2B" w:rsidRPr="001D6D93" w:rsidRDefault="00563C2B" w:rsidP="00563C2B">
      <w:pPr>
        <w:jc w:val="both"/>
        <w:rPr>
          <w:rFonts w:asciiTheme="minorHAnsi" w:hAnsiTheme="minorHAnsi"/>
          <w:sz w:val="22"/>
          <w:szCs w:val="21"/>
        </w:rPr>
      </w:pPr>
      <w:bookmarkStart w:id="1" w:name="Subdivision_Extension"/>
      <w:bookmarkEnd w:id="1"/>
    </w:p>
    <w:tbl>
      <w:tblPr>
        <w:tblStyle w:val="LightShading-Accent11"/>
        <w:tblW w:w="0" w:type="auto"/>
        <w:tblLook w:val="04A0" w:firstRow="1" w:lastRow="0" w:firstColumn="1" w:lastColumn="0" w:noHBand="0" w:noVBand="1"/>
      </w:tblPr>
      <w:tblGrid>
        <w:gridCol w:w="9720"/>
      </w:tblGrid>
      <w:tr w:rsidR="00563C2B" w:rsidRPr="001D6D93" w:rsidTr="00133E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6" w:type="dxa"/>
            <w:shd w:val="clear" w:color="auto" w:fill="C6D9F1" w:themeFill="text2" w:themeFillTint="33"/>
          </w:tcPr>
          <w:p w:rsidR="00563C2B" w:rsidRPr="001D6D93" w:rsidRDefault="00C25567" w:rsidP="00133E16">
            <w:pPr>
              <w:jc w:val="both"/>
              <w:rPr>
                <w:rFonts w:asciiTheme="minorHAnsi" w:hAnsiTheme="minorHAnsi"/>
                <w:sz w:val="24"/>
              </w:rPr>
            </w:pPr>
            <w:r w:rsidRPr="001D6D93">
              <w:rPr>
                <w:rFonts w:asciiTheme="minorHAnsi" w:hAnsiTheme="minorHAnsi"/>
                <w:sz w:val="24"/>
              </w:rPr>
              <w:t>Agreement</w:t>
            </w:r>
            <w:r w:rsidR="00563C2B" w:rsidRPr="001D6D93">
              <w:rPr>
                <w:rFonts w:asciiTheme="minorHAnsi" w:hAnsiTheme="minorHAnsi"/>
                <w:sz w:val="24"/>
              </w:rPr>
              <w:t xml:space="preserve"> </w:t>
            </w:r>
            <w:r w:rsidR="00712104" w:rsidRPr="001D6D93">
              <w:rPr>
                <w:rFonts w:asciiTheme="minorHAnsi" w:hAnsiTheme="minorHAnsi"/>
                <w:sz w:val="24"/>
              </w:rPr>
              <w:t>Deadline</w:t>
            </w:r>
          </w:p>
        </w:tc>
      </w:tr>
    </w:tbl>
    <w:p w:rsidR="00603615" w:rsidRPr="001D6D93" w:rsidRDefault="00603615" w:rsidP="00CB69D3">
      <w:pPr>
        <w:pStyle w:val="Heading2"/>
        <w:spacing w:before="0" w:beforeAutospacing="0" w:after="0" w:afterAutospacing="0"/>
        <w:contextualSpacing/>
        <w:jc w:val="both"/>
        <w:rPr>
          <w:rFonts w:asciiTheme="minorHAnsi" w:hAnsiTheme="minorHAnsi"/>
          <w:b w:val="0"/>
          <w:sz w:val="22"/>
          <w:szCs w:val="20"/>
        </w:rPr>
      </w:pPr>
    </w:p>
    <w:p w:rsidR="007F25F8" w:rsidRPr="001D6D93" w:rsidRDefault="007F25F8" w:rsidP="007F25F8">
      <w:pPr>
        <w:spacing w:after="100" w:afterAutospacing="1"/>
        <w:jc w:val="both"/>
        <w:rPr>
          <w:rFonts w:asciiTheme="minorHAnsi" w:hAnsiTheme="minorHAnsi"/>
          <w:b/>
          <w:bCs/>
          <w:sz w:val="22"/>
        </w:rPr>
      </w:pPr>
      <w:r w:rsidRPr="001D6D93">
        <w:rPr>
          <w:rFonts w:asciiTheme="minorHAnsi" w:hAnsiTheme="minorHAnsi"/>
          <w:b/>
          <w:sz w:val="22"/>
          <w:szCs w:val="21"/>
        </w:rPr>
        <w:t xml:space="preserve">In all </w:t>
      </w:r>
      <w:proofErr w:type="gramStart"/>
      <w:r w:rsidRPr="001D6D93">
        <w:rPr>
          <w:rFonts w:asciiTheme="minorHAnsi" w:hAnsiTheme="minorHAnsi"/>
          <w:b/>
          <w:sz w:val="22"/>
          <w:szCs w:val="21"/>
        </w:rPr>
        <w:t>cases</w:t>
      </w:r>
      <w:proofErr w:type="gramEnd"/>
      <w:r w:rsidRPr="001D6D93">
        <w:rPr>
          <w:rFonts w:asciiTheme="minorHAnsi" w:hAnsiTheme="minorHAnsi"/>
          <w:b/>
          <w:sz w:val="22"/>
          <w:szCs w:val="21"/>
        </w:rPr>
        <w:t xml:space="preserve"> the</w:t>
      </w:r>
      <w:r w:rsidR="00712104" w:rsidRPr="001D6D93">
        <w:rPr>
          <w:rFonts w:asciiTheme="minorHAnsi" w:hAnsiTheme="minorHAnsi"/>
          <w:b/>
          <w:sz w:val="22"/>
          <w:szCs w:val="21"/>
        </w:rPr>
        <w:t xml:space="preserve"> </w:t>
      </w:r>
      <w:r w:rsidR="00C25567" w:rsidRPr="001D6D93">
        <w:rPr>
          <w:rFonts w:asciiTheme="minorHAnsi" w:hAnsiTheme="minorHAnsi"/>
          <w:b/>
          <w:sz w:val="22"/>
          <w:szCs w:val="21"/>
        </w:rPr>
        <w:t xml:space="preserve">monuments shall be built to the </w:t>
      </w:r>
      <w:r w:rsidR="00F1075F" w:rsidRPr="001D6D93">
        <w:rPr>
          <w:rFonts w:asciiTheme="minorHAnsi" w:eastAsiaTheme="minorEastAsia" w:hAnsiTheme="minorHAnsi" w:cs="Arial"/>
          <w:b/>
          <w:sz w:val="22"/>
          <w:szCs w:val="21"/>
        </w:rPr>
        <w:t>Weber County Public Works Standards Plans</w:t>
      </w:r>
      <w:r w:rsidR="00F1075F" w:rsidRPr="001D6D93">
        <w:rPr>
          <w:rFonts w:asciiTheme="minorHAnsi" w:hAnsiTheme="minorHAnsi"/>
          <w:b/>
          <w:sz w:val="22"/>
          <w:szCs w:val="21"/>
        </w:rPr>
        <w:t xml:space="preserve"> </w:t>
      </w:r>
      <w:r w:rsidR="00C25567" w:rsidRPr="001D6D93">
        <w:rPr>
          <w:rFonts w:asciiTheme="minorHAnsi" w:hAnsiTheme="minorHAnsi"/>
          <w:b/>
          <w:sz w:val="22"/>
          <w:szCs w:val="21"/>
        </w:rPr>
        <w:t>within three year</w:t>
      </w:r>
      <w:r w:rsidR="00F6543D" w:rsidRPr="001D6D93">
        <w:rPr>
          <w:rFonts w:asciiTheme="minorHAnsi" w:hAnsiTheme="minorHAnsi"/>
          <w:b/>
          <w:sz w:val="22"/>
          <w:szCs w:val="21"/>
        </w:rPr>
        <w:t>s of the execution of the A</w:t>
      </w:r>
      <w:r w:rsidR="00C25567" w:rsidRPr="001D6D93">
        <w:rPr>
          <w:rFonts w:asciiTheme="minorHAnsi" w:hAnsiTheme="minorHAnsi"/>
          <w:b/>
          <w:sz w:val="22"/>
          <w:szCs w:val="21"/>
        </w:rPr>
        <w:t>greement</w:t>
      </w:r>
      <w:r w:rsidR="00177CD1" w:rsidRPr="001D6D93">
        <w:rPr>
          <w:rFonts w:asciiTheme="minorHAnsi" w:hAnsiTheme="minorHAnsi"/>
          <w:b/>
          <w:sz w:val="22"/>
          <w:szCs w:val="21"/>
        </w:rPr>
        <w:t>.</w:t>
      </w:r>
      <w:r w:rsidRPr="001D6D93">
        <w:rPr>
          <w:rFonts w:asciiTheme="minorHAnsi" w:hAnsiTheme="minorHAnsi"/>
          <w:b/>
          <w:bCs/>
          <w:sz w:val="22"/>
        </w:rPr>
        <w:t xml:space="preserve"> In the event that the monuments </w:t>
      </w:r>
      <w:proofErr w:type="gramStart"/>
      <w:r w:rsidRPr="001D6D93">
        <w:rPr>
          <w:rFonts w:asciiTheme="minorHAnsi" w:hAnsiTheme="minorHAnsi"/>
          <w:b/>
          <w:bCs/>
          <w:sz w:val="22"/>
        </w:rPr>
        <w:t>are not properly constructed</w:t>
      </w:r>
      <w:proofErr w:type="gramEnd"/>
      <w:r w:rsidRPr="001D6D93">
        <w:rPr>
          <w:rFonts w:asciiTheme="minorHAnsi" w:hAnsiTheme="minorHAnsi"/>
          <w:b/>
          <w:bCs/>
          <w:sz w:val="22"/>
        </w:rPr>
        <w:t xml:space="preserve"> within three years, the County Surveyor shall deem the </w:t>
      </w:r>
      <w:r w:rsidR="00C57AA2" w:rsidRPr="001D6D93">
        <w:rPr>
          <w:rFonts w:asciiTheme="minorHAnsi" w:hAnsiTheme="minorHAnsi"/>
          <w:b/>
          <w:bCs/>
          <w:sz w:val="22"/>
        </w:rPr>
        <w:t xml:space="preserve">Developer </w:t>
      </w:r>
      <w:r w:rsidRPr="001D6D93">
        <w:rPr>
          <w:rFonts w:asciiTheme="minorHAnsi" w:hAnsiTheme="minorHAnsi"/>
          <w:b/>
          <w:bCs/>
          <w:sz w:val="22"/>
        </w:rPr>
        <w:t>to be in default and the</w:t>
      </w:r>
      <w:r w:rsidR="00C57AA2" w:rsidRPr="001D6D93">
        <w:rPr>
          <w:rFonts w:asciiTheme="minorHAnsi" w:hAnsiTheme="minorHAnsi"/>
          <w:b/>
          <w:bCs/>
          <w:sz w:val="22"/>
        </w:rPr>
        <w:t xml:space="preserve"> escrow</w:t>
      </w:r>
      <w:r w:rsidRPr="001D6D93">
        <w:rPr>
          <w:rFonts w:asciiTheme="minorHAnsi" w:hAnsiTheme="minorHAnsi"/>
          <w:b/>
          <w:bCs/>
          <w:sz w:val="22"/>
        </w:rPr>
        <w:t xml:space="preserve"> </w:t>
      </w:r>
      <w:r w:rsidR="00466926" w:rsidRPr="001D6D93">
        <w:rPr>
          <w:rFonts w:asciiTheme="minorHAnsi" w:hAnsiTheme="minorHAnsi"/>
          <w:b/>
          <w:bCs/>
          <w:sz w:val="22"/>
        </w:rPr>
        <w:t xml:space="preserve">deposit shall become </w:t>
      </w:r>
      <w:r w:rsidRPr="001D6D93">
        <w:rPr>
          <w:rFonts w:asciiTheme="minorHAnsi" w:hAnsiTheme="minorHAnsi"/>
          <w:b/>
          <w:bCs/>
          <w:sz w:val="22"/>
        </w:rPr>
        <w:t>forfeited funds</w:t>
      </w:r>
      <w:r w:rsidR="00466926" w:rsidRPr="001D6D93">
        <w:rPr>
          <w:rFonts w:asciiTheme="minorHAnsi" w:hAnsiTheme="minorHAnsi"/>
          <w:b/>
          <w:bCs/>
          <w:sz w:val="22"/>
        </w:rPr>
        <w:t xml:space="preserve"> and be the property </w:t>
      </w:r>
      <w:r w:rsidRPr="001D6D93">
        <w:rPr>
          <w:rFonts w:asciiTheme="minorHAnsi" w:hAnsiTheme="minorHAnsi"/>
          <w:b/>
          <w:bCs/>
          <w:sz w:val="22"/>
        </w:rPr>
        <w:t>of the County Surveyors Office.</w:t>
      </w:r>
    </w:p>
    <w:tbl>
      <w:tblPr>
        <w:tblStyle w:val="LightShading-Accent11"/>
        <w:tblW w:w="0" w:type="auto"/>
        <w:tblLook w:val="04A0" w:firstRow="1" w:lastRow="0" w:firstColumn="1" w:lastColumn="0" w:noHBand="0" w:noVBand="1"/>
      </w:tblPr>
      <w:tblGrid>
        <w:gridCol w:w="9720"/>
      </w:tblGrid>
      <w:tr w:rsidR="00232B1C" w:rsidRPr="001D6D93" w:rsidTr="00603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6" w:type="dxa"/>
            <w:shd w:val="clear" w:color="auto" w:fill="C6D9F1" w:themeFill="text2" w:themeFillTint="33"/>
          </w:tcPr>
          <w:p w:rsidR="00232B1C" w:rsidRPr="001D6D93" w:rsidRDefault="00232B1C" w:rsidP="00855F22">
            <w:pPr>
              <w:jc w:val="both"/>
              <w:rPr>
                <w:rFonts w:asciiTheme="minorHAnsi" w:hAnsiTheme="minorHAnsi"/>
                <w:sz w:val="24"/>
              </w:rPr>
            </w:pPr>
            <w:r w:rsidRPr="001D6D93">
              <w:rPr>
                <w:rFonts w:asciiTheme="minorHAnsi" w:hAnsiTheme="minorHAnsi"/>
                <w:sz w:val="24"/>
              </w:rPr>
              <w:t>For Your Information</w:t>
            </w:r>
          </w:p>
        </w:tc>
      </w:tr>
    </w:tbl>
    <w:p w:rsidR="00563C2B" w:rsidRPr="001D6D93" w:rsidRDefault="00563C2B" w:rsidP="00855F22">
      <w:pPr>
        <w:tabs>
          <w:tab w:val="left" w:pos="0"/>
          <w:tab w:val="left" w:pos="720"/>
          <w:tab w:val="left" w:pos="1296"/>
          <w:tab w:val="right" w:pos="9792"/>
        </w:tabs>
        <w:ind w:left="1296" w:hanging="1296"/>
        <w:jc w:val="both"/>
        <w:rPr>
          <w:rFonts w:asciiTheme="minorHAnsi" w:hAnsiTheme="minorHAnsi"/>
          <w:sz w:val="22"/>
        </w:rPr>
      </w:pPr>
    </w:p>
    <w:p w:rsidR="00F1334A" w:rsidRPr="001D6D93" w:rsidRDefault="0016472A" w:rsidP="0016472A">
      <w:pPr>
        <w:tabs>
          <w:tab w:val="left" w:pos="0"/>
          <w:tab w:val="left" w:pos="720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jc w:val="both"/>
        <w:rPr>
          <w:rFonts w:asciiTheme="minorHAnsi" w:hAnsiTheme="minorHAnsi"/>
          <w:sz w:val="22"/>
        </w:rPr>
      </w:pPr>
      <w:r w:rsidRPr="001D6D93">
        <w:rPr>
          <w:rFonts w:asciiTheme="minorHAnsi" w:hAnsiTheme="minorHAnsi"/>
          <w:sz w:val="22"/>
        </w:rPr>
        <w:t>Excepting the monument cap and monument frame and cover, all</w:t>
      </w:r>
      <w:r w:rsidR="00133E16" w:rsidRPr="001D6D93">
        <w:rPr>
          <w:rFonts w:asciiTheme="minorHAnsi" w:hAnsiTheme="minorHAnsi"/>
          <w:sz w:val="22"/>
        </w:rPr>
        <w:t xml:space="preserve"> materials, safety equipment, and labor </w:t>
      </w:r>
      <w:r w:rsidR="00886F0D" w:rsidRPr="001D6D93">
        <w:rPr>
          <w:rFonts w:asciiTheme="minorHAnsi" w:hAnsiTheme="minorHAnsi"/>
          <w:sz w:val="22"/>
        </w:rPr>
        <w:t xml:space="preserve">necessary to construct the </w:t>
      </w:r>
      <w:proofErr w:type="gramStart"/>
      <w:r w:rsidR="00886F0D" w:rsidRPr="001D6D93">
        <w:rPr>
          <w:rFonts w:asciiTheme="minorHAnsi" w:hAnsiTheme="minorHAnsi"/>
          <w:sz w:val="22"/>
        </w:rPr>
        <w:t xml:space="preserve">monuments </w:t>
      </w:r>
      <w:r w:rsidR="00133E16" w:rsidRPr="001D6D93">
        <w:rPr>
          <w:rFonts w:asciiTheme="minorHAnsi" w:hAnsiTheme="minorHAnsi"/>
          <w:sz w:val="22"/>
        </w:rPr>
        <w:t xml:space="preserve">shall be provided by the </w:t>
      </w:r>
      <w:r w:rsidR="00F1334A" w:rsidRPr="001D6D93">
        <w:rPr>
          <w:rFonts w:asciiTheme="minorHAnsi" w:hAnsiTheme="minorHAnsi"/>
          <w:sz w:val="22"/>
        </w:rPr>
        <w:t>developer</w:t>
      </w:r>
      <w:proofErr w:type="gramEnd"/>
      <w:r w:rsidRPr="001D6D93">
        <w:rPr>
          <w:rFonts w:asciiTheme="minorHAnsi" w:hAnsiTheme="minorHAnsi"/>
          <w:sz w:val="22"/>
        </w:rPr>
        <w:t>.</w:t>
      </w:r>
      <w:r w:rsidR="002E20E6">
        <w:rPr>
          <w:rFonts w:asciiTheme="minorHAnsi" w:hAnsiTheme="minorHAnsi"/>
          <w:sz w:val="22"/>
        </w:rPr>
        <w:t xml:space="preserve"> </w:t>
      </w:r>
      <w:r w:rsidRPr="001D6D93">
        <w:rPr>
          <w:rFonts w:asciiTheme="minorHAnsi" w:hAnsiTheme="minorHAnsi"/>
          <w:sz w:val="22"/>
        </w:rPr>
        <w:t xml:space="preserve">Contact the monument construction manager </w:t>
      </w:r>
      <w:r w:rsidRPr="001D6D93">
        <w:rPr>
          <w:rFonts w:asciiTheme="minorHAnsi" w:hAnsiTheme="minorHAnsi"/>
          <w:sz w:val="22"/>
          <w:szCs w:val="21"/>
        </w:rPr>
        <w:t xml:space="preserve">to coordinate for the </w:t>
      </w:r>
      <w:proofErr w:type="spellStart"/>
      <w:r w:rsidRPr="001D6D93">
        <w:rPr>
          <w:rFonts w:asciiTheme="minorHAnsi" w:hAnsiTheme="minorHAnsi"/>
          <w:sz w:val="22"/>
          <w:szCs w:val="21"/>
        </w:rPr>
        <w:t>pick up</w:t>
      </w:r>
      <w:proofErr w:type="spellEnd"/>
      <w:r w:rsidRPr="001D6D93">
        <w:rPr>
          <w:rFonts w:asciiTheme="minorHAnsi" w:hAnsiTheme="minorHAnsi"/>
          <w:sz w:val="22"/>
          <w:szCs w:val="21"/>
        </w:rPr>
        <w:t xml:space="preserve">/ delivery of the </w:t>
      </w:r>
      <w:r w:rsidR="002F1AA9">
        <w:rPr>
          <w:rFonts w:asciiTheme="minorHAnsi" w:hAnsiTheme="minorHAnsi"/>
          <w:sz w:val="22"/>
          <w:szCs w:val="21"/>
        </w:rPr>
        <w:t xml:space="preserve">county </w:t>
      </w:r>
      <w:r w:rsidRPr="001D6D93">
        <w:rPr>
          <w:rFonts w:asciiTheme="minorHAnsi" w:hAnsiTheme="minorHAnsi"/>
          <w:sz w:val="22"/>
          <w:szCs w:val="21"/>
        </w:rPr>
        <w:t>provided items.</w:t>
      </w:r>
    </w:p>
    <w:p w:rsidR="002C0473" w:rsidRPr="001D6D93" w:rsidRDefault="002C0473" w:rsidP="002C0473">
      <w:pPr>
        <w:tabs>
          <w:tab w:val="left" w:pos="0"/>
          <w:tab w:val="left" w:pos="720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jc w:val="both"/>
        <w:rPr>
          <w:rFonts w:asciiTheme="minorHAnsi" w:hAnsiTheme="minorHAnsi"/>
          <w:sz w:val="22"/>
        </w:rPr>
      </w:pPr>
      <w:r w:rsidRPr="001D6D93">
        <w:rPr>
          <w:rFonts w:asciiTheme="minorHAnsi" w:hAnsiTheme="minorHAnsi"/>
          <w:sz w:val="22"/>
        </w:rPr>
        <w:t> </w:t>
      </w:r>
    </w:p>
    <w:p w:rsidR="002C0473" w:rsidRPr="001D6D93" w:rsidRDefault="00F1334A" w:rsidP="002C0473">
      <w:pPr>
        <w:tabs>
          <w:tab w:val="left" w:pos="0"/>
          <w:tab w:val="left" w:pos="720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jc w:val="both"/>
        <w:rPr>
          <w:rFonts w:asciiTheme="minorHAnsi" w:hAnsiTheme="minorHAnsi"/>
          <w:sz w:val="22"/>
        </w:rPr>
      </w:pPr>
      <w:proofErr w:type="gramStart"/>
      <w:r w:rsidRPr="001D6D93">
        <w:rPr>
          <w:rFonts w:asciiTheme="minorHAnsi" w:hAnsiTheme="minorHAnsi"/>
          <w:sz w:val="22"/>
        </w:rPr>
        <w:t xml:space="preserve">By executing a monument improvement </w:t>
      </w:r>
      <w:r w:rsidR="0084152B" w:rsidRPr="001D6D93">
        <w:rPr>
          <w:rFonts w:asciiTheme="minorHAnsi" w:hAnsiTheme="minorHAnsi"/>
          <w:sz w:val="22"/>
        </w:rPr>
        <w:t>agreement,</w:t>
      </w:r>
      <w:r w:rsidRPr="001D6D93">
        <w:rPr>
          <w:rFonts w:asciiTheme="minorHAnsi" w:hAnsiTheme="minorHAnsi"/>
          <w:sz w:val="22"/>
        </w:rPr>
        <w:t xml:space="preserve"> t</w:t>
      </w:r>
      <w:r w:rsidR="00133E16" w:rsidRPr="001D6D93">
        <w:rPr>
          <w:rFonts w:asciiTheme="minorHAnsi" w:hAnsiTheme="minorHAnsi"/>
          <w:sz w:val="22"/>
        </w:rPr>
        <w:t xml:space="preserve">he </w:t>
      </w:r>
      <w:r w:rsidRPr="001D6D93">
        <w:rPr>
          <w:rFonts w:asciiTheme="minorHAnsi" w:hAnsiTheme="minorHAnsi"/>
          <w:sz w:val="22"/>
        </w:rPr>
        <w:t>developer</w:t>
      </w:r>
      <w:r w:rsidR="00133E16" w:rsidRPr="001D6D93">
        <w:rPr>
          <w:rFonts w:asciiTheme="minorHAnsi" w:hAnsiTheme="minorHAnsi"/>
          <w:sz w:val="22"/>
        </w:rPr>
        <w:t xml:space="preserve"> indemnifies Weber County and the Weber County Surveyor’s Office of any and all claims, demands, losses, damages, injury, or liabilities incurred by the public or employees of the permittee as a result of work activities related to this </w:t>
      </w:r>
      <w:r w:rsidRPr="001D6D93">
        <w:rPr>
          <w:rFonts w:asciiTheme="minorHAnsi" w:hAnsiTheme="minorHAnsi"/>
          <w:sz w:val="22"/>
        </w:rPr>
        <w:t>agreement</w:t>
      </w:r>
      <w:r w:rsidR="00133E16" w:rsidRPr="001D6D93">
        <w:rPr>
          <w:rFonts w:asciiTheme="minorHAnsi" w:hAnsiTheme="minorHAnsi"/>
          <w:sz w:val="22"/>
        </w:rPr>
        <w:t xml:space="preserve"> and is </w:t>
      </w:r>
      <w:r w:rsidR="0084152B" w:rsidRPr="001D6D93">
        <w:rPr>
          <w:rFonts w:asciiTheme="minorHAnsi" w:hAnsiTheme="minorHAnsi"/>
          <w:sz w:val="22"/>
        </w:rPr>
        <w:t>hereby</w:t>
      </w:r>
      <w:r w:rsidR="00133E16" w:rsidRPr="001D6D93">
        <w:rPr>
          <w:rFonts w:asciiTheme="minorHAnsi" w:hAnsiTheme="minorHAnsi"/>
          <w:sz w:val="22"/>
        </w:rPr>
        <w:t xml:space="preserve"> responsible for all work, employees, safety procedures, safety equipment, and liability associated with this </w:t>
      </w:r>
      <w:r w:rsidR="0016472A" w:rsidRPr="001D6D93">
        <w:rPr>
          <w:rFonts w:asciiTheme="minorHAnsi" w:hAnsiTheme="minorHAnsi"/>
          <w:sz w:val="22"/>
        </w:rPr>
        <w:t>agreement</w:t>
      </w:r>
      <w:r w:rsidR="00133E16" w:rsidRPr="001D6D93">
        <w:rPr>
          <w:rFonts w:asciiTheme="minorHAnsi" w:hAnsiTheme="minorHAnsi"/>
          <w:sz w:val="22"/>
        </w:rPr>
        <w:t>.</w:t>
      </w:r>
      <w:proofErr w:type="gramEnd"/>
    </w:p>
    <w:p w:rsidR="00F1334A" w:rsidRPr="001D6D93" w:rsidRDefault="00F1334A" w:rsidP="001124DB">
      <w:pPr>
        <w:jc w:val="both"/>
        <w:rPr>
          <w:rFonts w:asciiTheme="minorHAnsi" w:hAnsiTheme="minorHAnsi"/>
          <w:sz w:val="22"/>
          <w:szCs w:val="21"/>
        </w:rPr>
      </w:pPr>
    </w:p>
    <w:tbl>
      <w:tblPr>
        <w:tblStyle w:val="LightShading-Accent11"/>
        <w:tblW w:w="0" w:type="auto"/>
        <w:tblLook w:val="04A0" w:firstRow="1" w:lastRow="0" w:firstColumn="1" w:lastColumn="0" w:noHBand="0" w:noVBand="1"/>
      </w:tblPr>
      <w:tblGrid>
        <w:gridCol w:w="9720"/>
      </w:tblGrid>
      <w:tr w:rsidR="001124DB" w:rsidRPr="001D6D93" w:rsidTr="00A14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6" w:type="dxa"/>
            <w:shd w:val="clear" w:color="auto" w:fill="C6D9F1" w:themeFill="text2" w:themeFillTint="33"/>
          </w:tcPr>
          <w:p w:rsidR="001124DB" w:rsidRPr="001D6D93" w:rsidRDefault="00F1334A" w:rsidP="00A14092">
            <w:pPr>
              <w:jc w:val="both"/>
              <w:rPr>
                <w:rFonts w:asciiTheme="minorHAnsi" w:hAnsiTheme="minorHAnsi"/>
                <w:sz w:val="24"/>
              </w:rPr>
            </w:pPr>
            <w:r w:rsidRPr="001D6D93">
              <w:rPr>
                <w:rFonts w:asciiTheme="minorHAnsi" w:hAnsiTheme="minorHAnsi"/>
                <w:sz w:val="24"/>
              </w:rPr>
              <w:t xml:space="preserve">Agreement </w:t>
            </w:r>
            <w:r w:rsidR="00EB460C" w:rsidRPr="001D6D93">
              <w:rPr>
                <w:rFonts w:asciiTheme="minorHAnsi" w:hAnsiTheme="minorHAnsi"/>
                <w:sz w:val="24"/>
              </w:rPr>
              <w:t xml:space="preserve">Legal </w:t>
            </w:r>
            <w:r w:rsidRPr="001D6D93">
              <w:rPr>
                <w:rFonts w:asciiTheme="minorHAnsi" w:hAnsiTheme="minorHAnsi"/>
                <w:sz w:val="24"/>
              </w:rPr>
              <w:t>Documents</w:t>
            </w:r>
          </w:p>
        </w:tc>
      </w:tr>
    </w:tbl>
    <w:p w:rsidR="00EE1AE1" w:rsidRPr="001D6D93" w:rsidRDefault="00EE1AE1" w:rsidP="00CB69D3">
      <w:pPr>
        <w:tabs>
          <w:tab w:val="left" w:pos="5040"/>
        </w:tabs>
        <w:jc w:val="both"/>
        <w:rPr>
          <w:rFonts w:asciiTheme="minorHAnsi" w:hAnsiTheme="minorHAnsi"/>
          <w:sz w:val="14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0"/>
      </w:tblGrid>
      <w:tr w:rsidR="00EB460C" w:rsidRPr="001D6D93" w:rsidTr="00EB460C">
        <w:trPr>
          <w:trHeight w:val="82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EB460C" w:rsidRPr="001D6D93" w:rsidRDefault="00EB460C" w:rsidP="00EB460C">
            <w:pPr>
              <w:tabs>
                <w:tab w:val="left" w:pos="5040"/>
              </w:tabs>
              <w:jc w:val="both"/>
              <w:rPr>
                <w:rFonts w:asciiTheme="minorHAnsi" w:hAnsiTheme="minorHAnsi"/>
                <w:sz w:val="28"/>
                <w:szCs w:val="24"/>
              </w:rPr>
            </w:pPr>
            <w:r w:rsidRPr="001D6D93">
              <w:rPr>
                <w:rFonts w:asciiTheme="minorHAnsi" w:hAnsiTheme="minorHAnsi"/>
                <w:sz w:val="22"/>
              </w:rPr>
              <w:t xml:space="preserve">The legal documents in the subsequent pages are to </w:t>
            </w:r>
            <w:proofErr w:type="gramStart"/>
            <w:r w:rsidRPr="001D6D93">
              <w:rPr>
                <w:rFonts w:asciiTheme="minorHAnsi" w:hAnsiTheme="minorHAnsi"/>
                <w:sz w:val="22"/>
              </w:rPr>
              <w:t xml:space="preserve">be </w:t>
            </w:r>
            <w:r w:rsidR="00C57AA2" w:rsidRPr="001D6D93">
              <w:rPr>
                <w:rFonts w:asciiTheme="minorHAnsi" w:hAnsiTheme="minorHAnsi"/>
                <w:sz w:val="22"/>
              </w:rPr>
              <w:t>executed</w:t>
            </w:r>
            <w:proofErr w:type="gramEnd"/>
            <w:r w:rsidR="00C57AA2" w:rsidRPr="001D6D93">
              <w:rPr>
                <w:rFonts w:asciiTheme="minorHAnsi" w:hAnsiTheme="minorHAnsi"/>
                <w:sz w:val="22"/>
              </w:rPr>
              <w:t xml:space="preserve"> by </w:t>
            </w:r>
            <w:r w:rsidR="001D6D93" w:rsidRPr="001D6D93">
              <w:rPr>
                <w:rFonts w:asciiTheme="minorHAnsi" w:hAnsiTheme="minorHAnsi"/>
                <w:sz w:val="22"/>
              </w:rPr>
              <w:t xml:space="preserve">the County Commission, </w:t>
            </w:r>
            <w:r w:rsidR="00C57AA2" w:rsidRPr="001D6D93">
              <w:rPr>
                <w:rFonts w:asciiTheme="minorHAnsi" w:hAnsiTheme="minorHAnsi"/>
                <w:sz w:val="22"/>
              </w:rPr>
              <w:t>the County Surveyor</w:t>
            </w:r>
            <w:r w:rsidR="0016472A" w:rsidRPr="001D6D93">
              <w:rPr>
                <w:rFonts w:asciiTheme="minorHAnsi" w:hAnsiTheme="minorHAnsi"/>
                <w:sz w:val="22"/>
              </w:rPr>
              <w:t xml:space="preserve">, </w:t>
            </w:r>
            <w:r w:rsidR="001D6D93" w:rsidRPr="001D6D93">
              <w:rPr>
                <w:rFonts w:asciiTheme="minorHAnsi" w:hAnsiTheme="minorHAnsi"/>
                <w:sz w:val="22"/>
              </w:rPr>
              <w:t xml:space="preserve">and </w:t>
            </w:r>
            <w:r w:rsidR="00C57AA2" w:rsidRPr="001D6D93">
              <w:rPr>
                <w:rFonts w:asciiTheme="minorHAnsi" w:hAnsiTheme="minorHAnsi"/>
                <w:sz w:val="22"/>
              </w:rPr>
              <w:t>the D</w:t>
            </w:r>
            <w:r w:rsidRPr="001D6D93">
              <w:rPr>
                <w:rFonts w:asciiTheme="minorHAnsi" w:hAnsiTheme="minorHAnsi"/>
                <w:sz w:val="22"/>
              </w:rPr>
              <w:t>eveloper</w:t>
            </w:r>
            <w:r w:rsidR="00F6543D" w:rsidRPr="001D6D93">
              <w:rPr>
                <w:rFonts w:asciiTheme="minorHAnsi" w:hAnsiTheme="minorHAnsi"/>
                <w:sz w:val="22"/>
              </w:rPr>
              <w:t xml:space="preserve">.  The executed documents </w:t>
            </w:r>
            <w:proofErr w:type="gramStart"/>
            <w:r w:rsidR="00466926" w:rsidRPr="001D6D93">
              <w:rPr>
                <w:rFonts w:asciiTheme="minorHAnsi" w:hAnsiTheme="minorHAnsi"/>
                <w:sz w:val="22"/>
              </w:rPr>
              <w:t>may</w:t>
            </w:r>
            <w:r w:rsidRPr="001D6D93">
              <w:rPr>
                <w:rFonts w:asciiTheme="minorHAnsi" w:hAnsiTheme="minorHAnsi"/>
                <w:sz w:val="22"/>
              </w:rPr>
              <w:t xml:space="preserve"> be recorded</w:t>
            </w:r>
            <w:proofErr w:type="gramEnd"/>
            <w:r w:rsidRPr="001D6D93">
              <w:rPr>
                <w:rFonts w:asciiTheme="minorHAnsi" w:hAnsiTheme="minorHAnsi"/>
                <w:sz w:val="22"/>
              </w:rPr>
              <w:t xml:space="preserve"> in the W</w:t>
            </w:r>
            <w:r w:rsidR="00F6543D" w:rsidRPr="001D6D93">
              <w:rPr>
                <w:rFonts w:asciiTheme="minorHAnsi" w:hAnsiTheme="minorHAnsi"/>
                <w:sz w:val="22"/>
              </w:rPr>
              <w:t xml:space="preserve">eber County Recorder’s Office.  </w:t>
            </w:r>
            <w:r w:rsidRPr="001D6D93">
              <w:rPr>
                <w:rFonts w:asciiTheme="minorHAnsi" w:hAnsiTheme="minorHAnsi"/>
                <w:sz w:val="22"/>
              </w:rPr>
              <w:t xml:space="preserve">The </w:t>
            </w:r>
            <w:r w:rsidR="00F6543D" w:rsidRPr="001D6D93">
              <w:rPr>
                <w:rFonts w:asciiTheme="minorHAnsi" w:hAnsiTheme="minorHAnsi"/>
                <w:sz w:val="22"/>
              </w:rPr>
              <w:t>A</w:t>
            </w:r>
            <w:r w:rsidRPr="001D6D93">
              <w:rPr>
                <w:rFonts w:asciiTheme="minorHAnsi" w:hAnsiTheme="minorHAnsi"/>
                <w:sz w:val="22"/>
              </w:rPr>
              <w:t xml:space="preserve">greement </w:t>
            </w:r>
            <w:proofErr w:type="gramStart"/>
            <w:r w:rsidRPr="001D6D93">
              <w:rPr>
                <w:rFonts w:asciiTheme="minorHAnsi" w:hAnsiTheme="minorHAnsi"/>
                <w:sz w:val="22"/>
              </w:rPr>
              <w:t>cannot be transferred or assigned to another party</w:t>
            </w:r>
            <w:proofErr w:type="gramEnd"/>
            <w:r w:rsidRPr="001D6D93">
              <w:rPr>
                <w:rFonts w:asciiTheme="minorHAnsi" w:hAnsiTheme="minorHAnsi"/>
                <w:sz w:val="22"/>
              </w:rPr>
              <w:t xml:space="preserve">.  </w:t>
            </w:r>
            <w:r w:rsidRPr="001D6D93">
              <w:rPr>
                <w:rFonts w:asciiTheme="minorHAnsi" w:hAnsiTheme="minorHAnsi"/>
                <w:sz w:val="22"/>
              </w:rPr>
              <w:tab/>
            </w:r>
          </w:p>
          <w:p w:rsidR="00EB460C" w:rsidRPr="001D6D93" w:rsidRDefault="00EB460C" w:rsidP="00EB460C">
            <w:pPr>
              <w:tabs>
                <w:tab w:val="left" w:pos="5040"/>
              </w:tabs>
              <w:jc w:val="both"/>
              <w:rPr>
                <w:rFonts w:asciiTheme="minorHAnsi" w:hAnsiTheme="minorHAnsi"/>
                <w:szCs w:val="18"/>
              </w:rPr>
            </w:pPr>
          </w:p>
        </w:tc>
      </w:tr>
    </w:tbl>
    <w:p w:rsidR="00B72142" w:rsidRPr="00C50954" w:rsidRDefault="00B72142" w:rsidP="00F16AF4">
      <w:pPr>
        <w:tabs>
          <w:tab w:val="left" w:pos="5040"/>
        </w:tabs>
        <w:jc w:val="both"/>
        <w:rPr>
          <w:rFonts w:asciiTheme="minorHAnsi" w:hAnsiTheme="minorHAnsi"/>
          <w:sz w:val="12"/>
          <w:szCs w:val="12"/>
        </w:rPr>
      </w:pPr>
      <w:bookmarkStart w:id="2" w:name="_GoBack"/>
      <w:bookmarkEnd w:id="2"/>
    </w:p>
    <w:sectPr w:rsidR="00B72142" w:rsidRPr="00C50954" w:rsidSect="00FA2262">
      <w:headerReference w:type="even" r:id="rId8"/>
      <w:headerReference w:type="default" r:id="rId9"/>
      <w:footerReference w:type="even" r:id="rId10"/>
      <w:footerReference w:type="default" r:id="rId11"/>
      <w:footnotePr>
        <w:numFmt w:val="lowerLetter"/>
      </w:footnotePr>
      <w:endnotePr>
        <w:numFmt w:val="lowerLetter"/>
      </w:endnotePr>
      <w:type w:val="continuous"/>
      <w:pgSz w:w="12240" w:h="15840"/>
      <w:pgMar w:top="2070" w:right="1080" w:bottom="72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9D" w:rsidRDefault="00BA159D">
      <w:r>
        <w:separator/>
      </w:r>
    </w:p>
  </w:endnote>
  <w:endnote w:type="continuationSeparator" w:id="0">
    <w:p w:rsidR="00BA159D" w:rsidRDefault="00BA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45" w:rsidRDefault="00AB5645">
    <w:pPr>
      <w:widowControl w:val="0"/>
      <w:spacing w:line="0" w:lineRule="atLeast"/>
      <w:jc w:val="right"/>
      <w:rPr>
        <w:b/>
        <w:i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b/>
            <w:i/>
            <w:sz w:val="18"/>
          </w:rPr>
          <w:t>2380 Washington Blvd., Suite 240</w:t>
        </w:r>
      </w:smartTag>
    </w:smartTag>
  </w:p>
  <w:p w:rsidR="00AB5645" w:rsidRDefault="00AB5645">
    <w:pPr>
      <w:widowControl w:val="0"/>
      <w:jc w:val="right"/>
      <w:rPr>
        <w:sz w:val="24"/>
      </w:rPr>
    </w:pPr>
    <w:smartTag w:uri="urn:schemas-microsoft-com:office:smarttags" w:element="place">
      <w:smartTag w:uri="urn:schemas-microsoft-com:office:smarttags" w:element="City">
        <w:r>
          <w:rPr>
            <w:b/>
            <w:i/>
            <w:sz w:val="18"/>
          </w:rPr>
          <w:t>Ogden</w:t>
        </w:r>
      </w:smartTag>
      <w:r>
        <w:rPr>
          <w:b/>
          <w:i/>
          <w:sz w:val="18"/>
        </w:rPr>
        <w:t xml:space="preserve">, </w:t>
      </w:r>
      <w:smartTag w:uri="urn:schemas-microsoft-com:office:smarttags" w:element="State">
        <w:r>
          <w:rPr>
            <w:b/>
            <w:i/>
            <w:sz w:val="18"/>
          </w:rPr>
          <w:t>Utah</w:t>
        </w:r>
      </w:smartTag>
      <w:r>
        <w:rPr>
          <w:b/>
          <w:i/>
          <w:sz w:val="18"/>
        </w:rPr>
        <w:t xml:space="preserve"> </w:t>
      </w:r>
      <w:smartTag w:uri="urn:schemas-microsoft-com:office:smarttags" w:element="PostalCode">
        <w:r>
          <w:rPr>
            <w:b/>
            <w:i/>
            <w:sz w:val="18"/>
          </w:rPr>
          <w:t>84401-1473</w:t>
        </w:r>
      </w:smartTag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350"/>
      <w:gridCol w:w="1370"/>
    </w:tblGrid>
    <w:tr w:rsidR="00AB5645" w:rsidRPr="00115C94" w:rsidTr="00F170FB">
      <w:tc>
        <w:tcPr>
          <w:tcW w:w="7020" w:type="dxa"/>
        </w:tcPr>
        <w:p w:rsidR="00AB5645" w:rsidRPr="003F044F" w:rsidRDefault="00AB5645" w:rsidP="004B3FEF">
          <w:pPr>
            <w:pStyle w:val="Footer"/>
            <w:tabs>
              <w:tab w:val="clear" w:pos="4320"/>
              <w:tab w:val="center" w:pos="5760"/>
            </w:tabs>
            <w:rPr>
              <w:rFonts w:asciiTheme="majorHAnsi" w:hAnsiTheme="majorHAnsi"/>
              <w:color w:val="4F81BD" w:themeColor="accent1"/>
              <w:sz w:val="18"/>
              <w:szCs w:val="18"/>
            </w:rPr>
          </w:pPr>
          <w:r w:rsidRPr="003F044F">
            <w:rPr>
              <w:rFonts w:asciiTheme="majorHAnsi" w:hAnsiTheme="majorHAnsi"/>
              <w:color w:val="4F81BD" w:themeColor="accent1"/>
              <w:sz w:val="18"/>
              <w:szCs w:val="18"/>
            </w:rPr>
            <w:t xml:space="preserve">Form </w:t>
          </w:r>
          <w:r w:rsidR="004B3FEF">
            <w:rPr>
              <w:rFonts w:asciiTheme="majorHAnsi" w:hAnsiTheme="majorHAnsi"/>
              <w:color w:val="4F81BD" w:themeColor="accent1"/>
              <w:sz w:val="18"/>
              <w:szCs w:val="18"/>
            </w:rPr>
            <w:t>approved</w:t>
          </w:r>
          <w:r w:rsidRPr="003F044F">
            <w:rPr>
              <w:rFonts w:asciiTheme="majorHAnsi" w:hAnsiTheme="majorHAnsi"/>
              <w:color w:val="4F81BD" w:themeColor="accent1"/>
              <w:sz w:val="18"/>
              <w:szCs w:val="18"/>
            </w:rPr>
            <w:t xml:space="preserve"> </w:t>
          </w:r>
          <w:r w:rsidR="004B3FEF">
            <w:rPr>
              <w:rFonts w:asciiTheme="majorHAnsi" w:hAnsiTheme="majorHAnsi"/>
              <w:color w:val="4F81BD" w:themeColor="accent1"/>
              <w:sz w:val="18"/>
              <w:szCs w:val="18"/>
            </w:rPr>
            <w:t xml:space="preserve">as </w:t>
          </w:r>
          <w:r>
            <w:rPr>
              <w:rFonts w:asciiTheme="majorHAnsi" w:hAnsiTheme="majorHAnsi"/>
              <w:color w:val="4F81BD" w:themeColor="accent1"/>
              <w:sz w:val="18"/>
              <w:szCs w:val="18"/>
            </w:rPr>
            <w:t xml:space="preserve">of </w:t>
          </w:r>
          <w:r w:rsidR="004B3FEF">
            <w:rPr>
              <w:rFonts w:asciiTheme="majorHAnsi" w:hAnsiTheme="majorHAnsi"/>
              <w:color w:val="4F81BD" w:themeColor="accent1"/>
              <w:sz w:val="18"/>
              <w:szCs w:val="18"/>
            </w:rPr>
            <w:t>07/</w:t>
          </w:r>
          <w:r w:rsidR="00547B7D">
            <w:rPr>
              <w:rFonts w:asciiTheme="majorHAnsi" w:hAnsiTheme="majorHAnsi"/>
              <w:color w:val="4F81BD" w:themeColor="accent1"/>
              <w:sz w:val="18"/>
              <w:szCs w:val="18"/>
            </w:rPr>
            <w:t>19</w:t>
          </w:r>
          <w:r w:rsidRPr="003F044F">
            <w:rPr>
              <w:rFonts w:asciiTheme="majorHAnsi" w:hAnsiTheme="majorHAnsi"/>
              <w:color w:val="4F81BD" w:themeColor="accent1"/>
              <w:sz w:val="18"/>
              <w:szCs w:val="18"/>
            </w:rPr>
            <w:tab/>
          </w:r>
          <w:r>
            <w:rPr>
              <w:rFonts w:asciiTheme="majorHAnsi" w:hAnsiTheme="majorHAnsi"/>
              <w:color w:val="4F81BD" w:themeColor="accent1"/>
              <w:sz w:val="18"/>
              <w:szCs w:val="18"/>
            </w:rPr>
            <w:t>Monument Improvement Agreement</w:t>
          </w:r>
          <w:r w:rsidR="00547B7D">
            <w:rPr>
              <w:rFonts w:asciiTheme="majorHAnsi" w:hAnsiTheme="majorHAnsi"/>
              <w:color w:val="4F81BD" w:themeColor="accent1"/>
              <w:sz w:val="18"/>
              <w:szCs w:val="18"/>
            </w:rPr>
            <w:t xml:space="preserve"> Instructions</w:t>
          </w:r>
        </w:p>
      </w:tc>
      <w:tc>
        <w:tcPr>
          <w:tcW w:w="1152" w:type="dxa"/>
        </w:tcPr>
        <w:sdt>
          <w:sdtPr>
            <w:rPr>
              <w:sz w:val="18"/>
              <w:szCs w:val="18"/>
            </w:rPr>
            <w:id w:val="600224767"/>
            <w:docPartObj>
              <w:docPartGallery w:val="Page Numbers (Top of Page)"/>
              <w:docPartUnique/>
            </w:docPartObj>
          </w:sdtPr>
          <w:sdtEndPr/>
          <w:sdtContent>
            <w:p w:rsidR="00AB5645" w:rsidRPr="00927571" w:rsidRDefault="00AB5645" w:rsidP="00F170FB">
              <w:pPr>
                <w:rPr>
                  <w:sz w:val="18"/>
                  <w:szCs w:val="18"/>
                </w:rPr>
              </w:pPr>
              <w:r w:rsidRPr="00927571">
                <w:rPr>
                  <w:rFonts w:asciiTheme="minorHAnsi" w:hAnsiTheme="minorHAnsi"/>
                  <w:sz w:val="18"/>
                  <w:szCs w:val="18"/>
                </w:rPr>
                <w:t xml:space="preserve">Page </w:t>
              </w:r>
              <w:r w:rsidRPr="00927571">
                <w:rPr>
                  <w:rFonts w:asciiTheme="minorHAnsi" w:hAnsiTheme="minorHAnsi"/>
                  <w:sz w:val="18"/>
                  <w:szCs w:val="18"/>
                </w:rPr>
                <w:fldChar w:fldCharType="begin"/>
              </w:r>
              <w:r w:rsidRPr="00927571">
                <w:rPr>
                  <w:rFonts w:asciiTheme="minorHAnsi" w:hAnsiTheme="minorHAnsi"/>
                  <w:sz w:val="18"/>
                  <w:szCs w:val="18"/>
                </w:rPr>
                <w:instrText xml:space="preserve"> PAGE </w:instrText>
              </w:r>
              <w:r w:rsidRPr="00927571">
                <w:rPr>
                  <w:rFonts w:asciiTheme="minorHAnsi" w:hAnsiTheme="minorHAnsi"/>
                  <w:sz w:val="18"/>
                  <w:szCs w:val="18"/>
                </w:rPr>
                <w:fldChar w:fldCharType="separate"/>
              </w:r>
              <w:r w:rsidR="004B3FEF">
                <w:rPr>
                  <w:rFonts w:asciiTheme="minorHAnsi" w:hAnsiTheme="minorHAnsi"/>
                  <w:noProof/>
                  <w:sz w:val="18"/>
                  <w:szCs w:val="18"/>
                </w:rPr>
                <w:t>4</w:t>
              </w:r>
              <w:r w:rsidRPr="00927571">
                <w:rPr>
                  <w:rFonts w:asciiTheme="minorHAnsi" w:hAnsiTheme="minorHAnsi"/>
                  <w:sz w:val="18"/>
                  <w:szCs w:val="18"/>
                </w:rPr>
                <w:fldChar w:fldCharType="end"/>
              </w:r>
              <w:r w:rsidRPr="00927571">
                <w:rPr>
                  <w:rFonts w:asciiTheme="minorHAnsi" w:hAnsiTheme="minorHAnsi"/>
                  <w:sz w:val="18"/>
                  <w:szCs w:val="18"/>
                </w:rPr>
                <w:t xml:space="preserve"> of </w:t>
              </w:r>
              <w:r w:rsidRPr="00927571">
                <w:rPr>
                  <w:rFonts w:asciiTheme="minorHAnsi" w:hAnsiTheme="minorHAnsi"/>
                  <w:sz w:val="18"/>
                  <w:szCs w:val="18"/>
                </w:rPr>
                <w:fldChar w:fldCharType="begin"/>
              </w:r>
              <w:r w:rsidRPr="00927571">
                <w:rPr>
                  <w:rFonts w:asciiTheme="minorHAnsi" w:hAnsiTheme="minorHAnsi"/>
                  <w:sz w:val="18"/>
                  <w:szCs w:val="18"/>
                </w:rPr>
                <w:instrText xml:space="preserve"> NUMPAGES  </w:instrText>
              </w:r>
              <w:r w:rsidRPr="00927571">
                <w:rPr>
                  <w:rFonts w:asciiTheme="minorHAnsi" w:hAnsiTheme="minorHAnsi"/>
                  <w:sz w:val="18"/>
                  <w:szCs w:val="18"/>
                </w:rPr>
                <w:fldChar w:fldCharType="separate"/>
              </w:r>
              <w:r w:rsidR="004B3FEF">
                <w:rPr>
                  <w:rFonts w:asciiTheme="minorHAnsi" w:hAnsiTheme="minorHAnsi"/>
                  <w:noProof/>
                  <w:sz w:val="18"/>
                  <w:szCs w:val="18"/>
                </w:rPr>
                <w:t>4</w:t>
              </w:r>
              <w:r w:rsidRPr="00927571">
                <w:rPr>
                  <w:rFonts w:asciiTheme="minorHAnsi" w:hAnsiTheme="minorHAnsi"/>
                  <w:sz w:val="18"/>
                  <w:szCs w:val="18"/>
                </w:rPr>
                <w:fldChar w:fldCharType="end"/>
              </w:r>
            </w:p>
          </w:sdtContent>
        </w:sdt>
        <w:p w:rsidR="00AB5645" w:rsidRPr="00115C94" w:rsidRDefault="00AB5645" w:rsidP="00F170FB">
          <w:pPr>
            <w:pStyle w:val="Footer"/>
            <w:rPr>
              <w:rFonts w:asciiTheme="minorHAnsi" w:hAnsiTheme="minorHAnsi"/>
              <w:color w:val="8DB3E2" w:themeColor="text2" w:themeTint="66"/>
            </w:rPr>
          </w:pPr>
        </w:p>
      </w:tc>
    </w:tr>
  </w:tbl>
  <w:p w:rsidR="00AB5645" w:rsidRPr="00B56C25" w:rsidRDefault="00AB5645" w:rsidP="00B56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9D" w:rsidRDefault="00BA159D">
      <w:r>
        <w:separator/>
      </w:r>
    </w:p>
  </w:footnote>
  <w:footnote w:type="continuationSeparator" w:id="0">
    <w:p w:rsidR="00BA159D" w:rsidRDefault="00BA1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45" w:rsidRDefault="00AB5645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45" w:rsidRDefault="00AB5645" w:rsidP="000D26D3">
    <w:pPr>
      <w:ind w:right="-360"/>
      <w:rPr>
        <w:rFonts w:cs="Arial"/>
        <w:sz w:val="18"/>
        <w:szCs w:val="18"/>
      </w:rPr>
    </w:pPr>
    <w:r>
      <w:rPr>
        <w:rFonts w:cs="Arial"/>
        <w:b/>
        <w:bCs/>
        <w:i/>
        <w:iCs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-328083</wp:posOffset>
          </wp:positionH>
          <wp:positionV relativeFrom="paragraph">
            <wp:posOffset>-8467</wp:posOffset>
          </wp:positionV>
          <wp:extent cx="1228936" cy="397933"/>
          <wp:effectExtent l="19050" t="0" r="9314" b="0"/>
          <wp:wrapNone/>
          <wp:docPr id="8" name="Picture 7" descr="drawin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936" cy="397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6934">
      <w:rPr>
        <w:rFonts w:cs="Arial"/>
        <w:b/>
        <w:bCs/>
        <w:i/>
        <w:iCs/>
        <w:noProof/>
        <w:sz w:val="18"/>
        <w:szCs w:val="18"/>
      </w:rPr>
      <mc:AlternateContent>
        <mc:Choice Requires="wpc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-419100</wp:posOffset>
              </wp:positionH>
              <wp:positionV relativeFrom="paragraph">
                <wp:posOffset>17145</wp:posOffset>
              </wp:positionV>
              <wp:extent cx="6591935" cy="9224010"/>
              <wp:effectExtent l="0" t="0" r="18415" b="0"/>
              <wp:wrapNone/>
              <wp:docPr id="4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>
                          <a:off x="1444625" y="28575"/>
                          <a:ext cx="514731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60325" y="678815"/>
                          <a:ext cx="635" cy="8448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79940" id="Canvas 1" o:spid="_x0000_s1026" editas="canvas" style="position:absolute;margin-left:-33pt;margin-top:1.35pt;width:519.05pt;height:726.3pt;z-index:-251657216" coordsize="65919,9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5919;height:92240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14446,285" to="65919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" strokeweight="1.5pt"/>
              <v:line id="Line 4" o:spid="_x0000_s1029" style="position:absolute;visibility:visible;mso-wrap-style:square" from="603,6788" to="609,91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</v:group>
          </w:pict>
        </mc:Fallback>
      </mc:AlternateConten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  <w:p w:rsidR="00AB5645" w:rsidRDefault="00AB5645" w:rsidP="000D26D3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ab/>
    </w:r>
    <w:r>
      <w:rPr>
        <w:rFonts w:asciiTheme="minorHAnsi" w:hAnsiTheme="minorHAnsi" w:cs="Arial"/>
        <w:sz w:val="18"/>
        <w:szCs w:val="18"/>
      </w:rPr>
      <w:tab/>
    </w:r>
    <w:r w:rsidRPr="00573F38">
      <w:rPr>
        <w:rFonts w:asciiTheme="minorHAnsi" w:hAnsiTheme="minorHAnsi" w:cs="Arial"/>
        <w:sz w:val="18"/>
        <w:szCs w:val="18"/>
      </w:rPr>
      <w:t xml:space="preserve">Weber County </w:t>
    </w:r>
    <w:r>
      <w:rPr>
        <w:rFonts w:asciiTheme="minorHAnsi" w:hAnsiTheme="minorHAnsi" w:cs="Arial"/>
        <w:sz w:val="18"/>
        <w:szCs w:val="18"/>
      </w:rPr>
      <w:t>Surveyor’s Office</w:t>
    </w:r>
  </w:p>
  <w:p w:rsidR="00AB5645" w:rsidRPr="00573F38" w:rsidRDefault="00706934" w:rsidP="000D26D3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-419735</wp:posOffset>
              </wp:positionH>
              <wp:positionV relativeFrom="paragraph">
                <wp:posOffset>93345</wp:posOffset>
              </wp:positionV>
              <wp:extent cx="1408430" cy="331470"/>
              <wp:effectExtent l="0" t="0" r="1905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843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645" w:rsidRPr="00C046A5" w:rsidRDefault="00AB5645">
                          <w:pPr>
                            <w:rPr>
                              <w:rFonts w:asciiTheme="minorHAnsi" w:hAnsiTheme="minorHAnsi"/>
                              <w:b/>
                              <w:sz w:val="32"/>
                            </w:rPr>
                          </w:pPr>
                          <w:r w:rsidRPr="00C046A5">
                            <w:rPr>
                              <w:rFonts w:asciiTheme="minorHAnsi" w:hAnsiTheme="minorHAnsi"/>
                              <w:b/>
                              <w:sz w:val="32"/>
                            </w:rPr>
                            <w:t>Weber County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33.05pt;margin-top:7.35pt;width:110.9pt;height:26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YBtA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" filled="f" stroked="f">
              <v:textbox>
                <w:txbxContent>
                  <w:p w:rsidR="00AB5645" w:rsidRPr="00C046A5" w:rsidRDefault="00AB5645">
                    <w:pPr>
                      <w:rPr>
                        <w:rFonts w:asciiTheme="minorHAnsi" w:hAnsiTheme="minorHAnsi"/>
                        <w:b/>
                        <w:sz w:val="32"/>
                      </w:rPr>
                    </w:pPr>
                    <w:r w:rsidRPr="00C046A5">
                      <w:rPr>
                        <w:rFonts w:asciiTheme="minorHAnsi" w:hAnsiTheme="minorHAnsi"/>
                        <w:b/>
                        <w:sz w:val="32"/>
                      </w:rPr>
                      <w:t>Weber County</w:t>
                    </w:r>
                  </w:p>
                </w:txbxContent>
              </v:textbox>
            </v:shape>
          </w:pict>
        </mc:Fallback>
      </mc:AlternateContent>
    </w:r>
    <w:r w:rsidR="00AB5645">
      <w:rPr>
        <w:rFonts w:asciiTheme="minorHAnsi" w:hAnsiTheme="minorHAnsi" w:cs="Arial"/>
        <w:sz w:val="18"/>
        <w:szCs w:val="18"/>
      </w:rPr>
      <w:tab/>
    </w:r>
    <w:r w:rsidR="00AB5645">
      <w:rPr>
        <w:rFonts w:asciiTheme="minorHAnsi" w:hAnsiTheme="minorHAnsi" w:cs="Arial"/>
        <w:sz w:val="18"/>
        <w:szCs w:val="18"/>
      </w:rPr>
      <w:tab/>
    </w:r>
    <w:r w:rsidR="00AB5645" w:rsidRPr="005D13E4">
      <w:rPr>
        <w:rFonts w:asciiTheme="minorHAnsi" w:hAnsiTheme="minorHAnsi" w:cs="Arial"/>
        <w:sz w:val="18"/>
        <w:szCs w:val="18"/>
      </w:rPr>
      <w:t>www.</w:t>
    </w:r>
    <w:r w:rsidR="00AB5645">
      <w:rPr>
        <w:rFonts w:asciiTheme="minorHAnsi" w:hAnsiTheme="minorHAnsi" w:cs="Arial"/>
        <w:sz w:val="18"/>
        <w:szCs w:val="18"/>
      </w:rPr>
      <w:t>webercountyutah.gov/surveyor</w:t>
    </w:r>
  </w:p>
  <w:p w:rsidR="00AB5645" w:rsidRPr="00573F38" w:rsidRDefault="00AB5645" w:rsidP="000D26D3">
    <w:pPr>
      <w:jc w:val="right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ab/>
    </w:r>
    <w:r>
      <w:rPr>
        <w:rFonts w:asciiTheme="minorHAnsi" w:hAnsiTheme="minorHAnsi"/>
        <w:sz w:val="18"/>
      </w:rPr>
      <w:tab/>
      <w:t>2380 Washington Blvd., Suite 370</w:t>
    </w:r>
  </w:p>
  <w:p w:rsidR="00AB5645" w:rsidRPr="00573F38" w:rsidRDefault="00AB5645" w:rsidP="000D26D3">
    <w:pPr>
      <w:jc w:val="right"/>
      <w:rPr>
        <w:rFonts w:asciiTheme="minorHAnsi" w:hAnsiTheme="minorHAnsi"/>
        <w:sz w:val="24"/>
      </w:rPr>
    </w:pPr>
    <w:r w:rsidRPr="00573F38">
      <w:rPr>
        <w:rFonts w:asciiTheme="minorHAnsi" w:hAnsiTheme="minorHAnsi"/>
        <w:sz w:val="18"/>
      </w:rPr>
      <w:t>Ogden, Utah 84401-1473</w:t>
    </w:r>
  </w:p>
  <w:p w:rsidR="00AB5645" w:rsidRPr="00573F38" w:rsidRDefault="00AB5645" w:rsidP="000D26D3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 xml:space="preserve">Phone: </w:t>
    </w:r>
    <w:r w:rsidRPr="00573F38">
      <w:rPr>
        <w:rFonts w:asciiTheme="minorHAnsi" w:hAnsiTheme="minorHAnsi" w:cs="Arial"/>
        <w:sz w:val="18"/>
        <w:szCs w:val="18"/>
      </w:rPr>
      <w:t>(801) 399-8</w:t>
    </w:r>
    <w:r>
      <w:rPr>
        <w:rFonts w:asciiTheme="minorHAnsi" w:hAnsiTheme="minorHAnsi" w:cs="Arial"/>
        <w:sz w:val="18"/>
        <w:szCs w:val="18"/>
      </w:rPr>
      <w:t>020</w:t>
    </w:r>
  </w:p>
  <w:p w:rsidR="00AB5645" w:rsidRPr="00573F38" w:rsidRDefault="00AB5645" w:rsidP="000D26D3">
    <w:pPr>
      <w:jc w:val="right"/>
      <w:rPr>
        <w:rFonts w:asciiTheme="minorHAnsi" w:hAnsiTheme="minorHAnsi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D1E28CE"/>
    <w:lvl w:ilvl="0">
      <w:start w:val="1"/>
      <w:numFmt w:val="decimal"/>
      <w:pStyle w:val="W-NumberedItem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decimal"/>
      <w:suff w:val="nothing"/>
      <w:lvlText w:val="%1."/>
      <w:lvlJc w:val="left"/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06DE101B"/>
    <w:multiLevelType w:val="multilevel"/>
    <w:tmpl w:val="3222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B020D"/>
    <w:multiLevelType w:val="hybridMultilevel"/>
    <w:tmpl w:val="D76C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4152B"/>
    <w:multiLevelType w:val="multilevel"/>
    <w:tmpl w:val="9C26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F461F"/>
    <w:multiLevelType w:val="hybridMultilevel"/>
    <w:tmpl w:val="2FD8F572"/>
    <w:lvl w:ilvl="0" w:tplc="812E4D9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655B39"/>
    <w:multiLevelType w:val="hybridMultilevel"/>
    <w:tmpl w:val="DC6E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639C0"/>
    <w:multiLevelType w:val="hybridMultilevel"/>
    <w:tmpl w:val="C0BA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F1B14"/>
    <w:multiLevelType w:val="hybridMultilevel"/>
    <w:tmpl w:val="CDEC6046"/>
    <w:lvl w:ilvl="0" w:tplc="7A7AFCD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1E42FA"/>
    <w:multiLevelType w:val="multilevel"/>
    <w:tmpl w:val="726E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E0ECE"/>
    <w:multiLevelType w:val="hybridMultilevel"/>
    <w:tmpl w:val="FF5C3846"/>
    <w:lvl w:ilvl="0" w:tplc="B87CFF6A">
      <w:start w:val="1"/>
      <w:numFmt w:val="bullet"/>
      <w:lvlText w:val="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D0432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3" w15:restartNumberingAfterBreak="0">
    <w:nsid w:val="1C9A7AF4"/>
    <w:multiLevelType w:val="multilevel"/>
    <w:tmpl w:val="B448ACE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F7D475E"/>
    <w:multiLevelType w:val="hybridMultilevel"/>
    <w:tmpl w:val="40A8BADA"/>
    <w:lvl w:ilvl="0" w:tplc="941C9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62651"/>
    <w:multiLevelType w:val="multilevel"/>
    <w:tmpl w:val="B448ACE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5AD0AF3"/>
    <w:multiLevelType w:val="hybridMultilevel"/>
    <w:tmpl w:val="2FD8F572"/>
    <w:lvl w:ilvl="0" w:tplc="812E4D9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77B5513"/>
    <w:multiLevelType w:val="hybridMultilevel"/>
    <w:tmpl w:val="E8A6C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170164"/>
    <w:multiLevelType w:val="hybridMultilevel"/>
    <w:tmpl w:val="FA009BB8"/>
    <w:lvl w:ilvl="0" w:tplc="B87CFF6A">
      <w:start w:val="1"/>
      <w:numFmt w:val="bullet"/>
      <w:lvlText w:val="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42EA2"/>
    <w:multiLevelType w:val="hybridMultilevel"/>
    <w:tmpl w:val="DEB444E0"/>
    <w:lvl w:ilvl="0" w:tplc="7A7AFCD2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2FFB7356"/>
    <w:multiLevelType w:val="multilevel"/>
    <w:tmpl w:val="3B26A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0F55B5B"/>
    <w:multiLevelType w:val="hybridMultilevel"/>
    <w:tmpl w:val="16566520"/>
    <w:lvl w:ilvl="0" w:tplc="B87CFF6A">
      <w:start w:val="1"/>
      <w:numFmt w:val="bullet"/>
      <w:lvlText w:val="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60060"/>
    <w:multiLevelType w:val="hybridMultilevel"/>
    <w:tmpl w:val="AFAC0FA0"/>
    <w:lvl w:ilvl="0" w:tplc="640A3D6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BEC0BB1"/>
    <w:multiLevelType w:val="hybridMultilevel"/>
    <w:tmpl w:val="83527092"/>
    <w:lvl w:ilvl="0" w:tplc="B87CFF6A">
      <w:start w:val="1"/>
      <w:numFmt w:val="bullet"/>
      <w:lvlText w:val="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553CF7"/>
    <w:multiLevelType w:val="hybridMultilevel"/>
    <w:tmpl w:val="AFAC0FA0"/>
    <w:lvl w:ilvl="0" w:tplc="640A3D6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48D162B"/>
    <w:multiLevelType w:val="hybridMultilevel"/>
    <w:tmpl w:val="DEB444E0"/>
    <w:lvl w:ilvl="0" w:tplc="7A7AFCD2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98D597C"/>
    <w:multiLevelType w:val="hybridMultilevel"/>
    <w:tmpl w:val="7D187976"/>
    <w:lvl w:ilvl="0" w:tplc="D9F4F2F6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4BAD7F74"/>
    <w:multiLevelType w:val="multilevel"/>
    <w:tmpl w:val="389AC0D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A512B80"/>
    <w:multiLevelType w:val="hybridMultilevel"/>
    <w:tmpl w:val="AFAC0FA0"/>
    <w:lvl w:ilvl="0" w:tplc="640A3D6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4A5597E"/>
    <w:multiLevelType w:val="hybridMultilevel"/>
    <w:tmpl w:val="3D624032"/>
    <w:lvl w:ilvl="0" w:tplc="B87CFF6A">
      <w:start w:val="1"/>
      <w:numFmt w:val="bullet"/>
      <w:lvlText w:val="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D223A"/>
    <w:multiLevelType w:val="hybridMultilevel"/>
    <w:tmpl w:val="8174D2A4"/>
    <w:lvl w:ilvl="0" w:tplc="640A3D6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10F21F2"/>
    <w:multiLevelType w:val="hybridMultilevel"/>
    <w:tmpl w:val="DC2C1698"/>
    <w:lvl w:ilvl="0" w:tplc="B87CFF6A">
      <w:start w:val="1"/>
      <w:numFmt w:val="bullet"/>
      <w:lvlText w:val="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660E9"/>
    <w:multiLevelType w:val="hybridMultilevel"/>
    <w:tmpl w:val="ADAC34FE"/>
    <w:lvl w:ilvl="0" w:tplc="73E6AC96">
      <w:start w:val="1"/>
      <w:numFmt w:val="bullet"/>
      <w:lvlText w:val="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F376B2"/>
    <w:multiLevelType w:val="hybridMultilevel"/>
    <w:tmpl w:val="8174D2A4"/>
    <w:lvl w:ilvl="0" w:tplc="640A3D6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20"/>
  </w:num>
  <w:num w:numId="6">
    <w:abstractNumId w:val="27"/>
  </w:num>
  <w:num w:numId="7">
    <w:abstractNumId w:val="13"/>
  </w:num>
  <w:num w:numId="8">
    <w:abstractNumId w:val="15"/>
  </w:num>
  <w:num w:numId="9">
    <w:abstractNumId w:val="18"/>
  </w:num>
  <w:num w:numId="10">
    <w:abstractNumId w:val="32"/>
  </w:num>
  <w:num w:numId="11">
    <w:abstractNumId w:val="11"/>
  </w:num>
  <w:num w:numId="12">
    <w:abstractNumId w:val="29"/>
  </w:num>
  <w:num w:numId="13">
    <w:abstractNumId w:val="23"/>
  </w:num>
  <w:num w:numId="14">
    <w:abstractNumId w:val="21"/>
  </w:num>
  <w:num w:numId="15">
    <w:abstractNumId w:val="31"/>
  </w:num>
  <w:num w:numId="16">
    <w:abstractNumId w:val="8"/>
  </w:num>
  <w:num w:numId="17">
    <w:abstractNumId w:val="10"/>
  </w:num>
  <w:num w:numId="18">
    <w:abstractNumId w:val="3"/>
  </w:num>
  <w:num w:numId="19">
    <w:abstractNumId w:val="5"/>
  </w:num>
  <w:num w:numId="20">
    <w:abstractNumId w:val="7"/>
  </w:num>
  <w:num w:numId="21">
    <w:abstractNumId w:val="4"/>
  </w:num>
  <w:num w:numId="22">
    <w:abstractNumId w:val="17"/>
  </w:num>
  <w:num w:numId="23">
    <w:abstractNumId w:val="14"/>
  </w:num>
  <w:num w:numId="24">
    <w:abstractNumId w:val="9"/>
  </w:num>
  <w:num w:numId="25">
    <w:abstractNumId w:val="16"/>
  </w:num>
  <w:num w:numId="26">
    <w:abstractNumId w:val="33"/>
  </w:num>
  <w:num w:numId="27">
    <w:abstractNumId w:val="6"/>
  </w:num>
  <w:num w:numId="28">
    <w:abstractNumId w:val="30"/>
  </w:num>
  <w:num w:numId="29">
    <w:abstractNumId w:val="24"/>
  </w:num>
  <w:num w:numId="30">
    <w:abstractNumId w:val="26"/>
  </w:num>
  <w:num w:numId="31">
    <w:abstractNumId w:val="25"/>
  </w:num>
  <w:num w:numId="32">
    <w:abstractNumId w:val="19"/>
  </w:num>
  <w:num w:numId="33">
    <w:abstractNumId w:val="2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93"/>
    <w:rsid w:val="00012A5E"/>
    <w:rsid w:val="00022911"/>
    <w:rsid w:val="0002788A"/>
    <w:rsid w:val="00032924"/>
    <w:rsid w:val="000336B2"/>
    <w:rsid w:val="000343D2"/>
    <w:rsid w:val="0003710F"/>
    <w:rsid w:val="00047ED6"/>
    <w:rsid w:val="00062E7F"/>
    <w:rsid w:val="0006336F"/>
    <w:rsid w:val="00065DDE"/>
    <w:rsid w:val="00080B52"/>
    <w:rsid w:val="000866F4"/>
    <w:rsid w:val="00094A97"/>
    <w:rsid w:val="00096F4C"/>
    <w:rsid w:val="000B0491"/>
    <w:rsid w:val="000B178C"/>
    <w:rsid w:val="000B310A"/>
    <w:rsid w:val="000B5533"/>
    <w:rsid w:val="000D26D3"/>
    <w:rsid w:val="000E1762"/>
    <w:rsid w:val="000E6722"/>
    <w:rsid w:val="00100BDC"/>
    <w:rsid w:val="0010447D"/>
    <w:rsid w:val="001124DB"/>
    <w:rsid w:val="001247A7"/>
    <w:rsid w:val="00124829"/>
    <w:rsid w:val="001322DC"/>
    <w:rsid w:val="00133E16"/>
    <w:rsid w:val="00156193"/>
    <w:rsid w:val="0016127A"/>
    <w:rsid w:val="0016472A"/>
    <w:rsid w:val="00167D07"/>
    <w:rsid w:val="00177CD1"/>
    <w:rsid w:val="00182580"/>
    <w:rsid w:val="00194FA6"/>
    <w:rsid w:val="001A59F7"/>
    <w:rsid w:val="001A62B5"/>
    <w:rsid w:val="001B0AA9"/>
    <w:rsid w:val="001B3EEC"/>
    <w:rsid w:val="001C33B9"/>
    <w:rsid w:val="001D6D93"/>
    <w:rsid w:val="001E4D4D"/>
    <w:rsid w:val="001E78B6"/>
    <w:rsid w:val="001F4174"/>
    <w:rsid w:val="002020B3"/>
    <w:rsid w:val="0020700E"/>
    <w:rsid w:val="00211C75"/>
    <w:rsid w:val="002173A6"/>
    <w:rsid w:val="00225741"/>
    <w:rsid w:val="002320DA"/>
    <w:rsid w:val="00232B1C"/>
    <w:rsid w:val="00237247"/>
    <w:rsid w:val="00247024"/>
    <w:rsid w:val="00260352"/>
    <w:rsid w:val="00263F8B"/>
    <w:rsid w:val="002939EF"/>
    <w:rsid w:val="00293BDB"/>
    <w:rsid w:val="002A0F8E"/>
    <w:rsid w:val="002A69FE"/>
    <w:rsid w:val="002B2CD1"/>
    <w:rsid w:val="002B7256"/>
    <w:rsid w:val="002C0473"/>
    <w:rsid w:val="002C349A"/>
    <w:rsid w:val="002D79AD"/>
    <w:rsid w:val="002E1CC1"/>
    <w:rsid w:val="002E20E6"/>
    <w:rsid w:val="002E2910"/>
    <w:rsid w:val="002F1AA9"/>
    <w:rsid w:val="003010F5"/>
    <w:rsid w:val="00302106"/>
    <w:rsid w:val="00313057"/>
    <w:rsid w:val="00321E09"/>
    <w:rsid w:val="00334E2F"/>
    <w:rsid w:val="00345608"/>
    <w:rsid w:val="003472F1"/>
    <w:rsid w:val="00361990"/>
    <w:rsid w:val="0037551F"/>
    <w:rsid w:val="00383061"/>
    <w:rsid w:val="00386573"/>
    <w:rsid w:val="003A6773"/>
    <w:rsid w:val="003C63BA"/>
    <w:rsid w:val="003F531A"/>
    <w:rsid w:val="003F73EC"/>
    <w:rsid w:val="00405781"/>
    <w:rsid w:val="00407AD8"/>
    <w:rsid w:val="0041251A"/>
    <w:rsid w:val="00415284"/>
    <w:rsid w:val="0041579F"/>
    <w:rsid w:val="00421359"/>
    <w:rsid w:val="00423421"/>
    <w:rsid w:val="00425C3A"/>
    <w:rsid w:val="00432617"/>
    <w:rsid w:val="00446617"/>
    <w:rsid w:val="0046241E"/>
    <w:rsid w:val="0046309D"/>
    <w:rsid w:val="00466926"/>
    <w:rsid w:val="0047301F"/>
    <w:rsid w:val="004976B1"/>
    <w:rsid w:val="004A69F3"/>
    <w:rsid w:val="004A69F4"/>
    <w:rsid w:val="004A761C"/>
    <w:rsid w:val="004A7BBA"/>
    <w:rsid w:val="004B3FEF"/>
    <w:rsid w:val="004B45DE"/>
    <w:rsid w:val="004C6698"/>
    <w:rsid w:val="004C7644"/>
    <w:rsid w:val="004E04AA"/>
    <w:rsid w:val="004F678F"/>
    <w:rsid w:val="00502AFF"/>
    <w:rsid w:val="0051167B"/>
    <w:rsid w:val="00512C6F"/>
    <w:rsid w:val="00520C39"/>
    <w:rsid w:val="00524207"/>
    <w:rsid w:val="0053578B"/>
    <w:rsid w:val="005425C0"/>
    <w:rsid w:val="00544BA7"/>
    <w:rsid w:val="00547190"/>
    <w:rsid w:val="00547AEB"/>
    <w:rsid w:val="00547B7D"/>
    <w:rsid w:val="00552AD0"/>
    <w:rsid w:val="00561198"/>
    <w:rsid w:val="00563C2B"/>
    <w:rsid w:val="00571C7B"/>
    <w:rsid w:val="00573F38"/>
    <w:rsid w:val="00575167"/>
    <w:rsid w:val="00585B14"/>
    <w:rsid w:val="005A11B5"/>
    <w:rsid w:val="005C15CA"/>
    <w:rsid w:val="005C4967"/>
    <w:rsid w:val="005D027D"/>
    <w:rsid w:val="005D13E4"/>
    <w:rsid w:val="005D2DE6"/>
    <w:rsid w:val="005E1EBB"/>
    <w:rsid w:val="005E325D"/>
    <w:rsid w:val="005E6A22"/>
    <w:rsid w:val="005F3687"/>
    <w:rsid w:val="005F414D"/>
    <w:rsid w:val="00603615"/>
    <w:rsid w:val="00610AA5"/>
    <w:rsid w:val="00615E8B"/>
    <w:rsid w:val="0062079C"/>
    <w:rsid w:val="00620AB9"/>
    <w:rsid w:val="00624800"/>
    <w:rsid w:val="00651258"/>
    <w:rsid w:val="00652A9C"/>
    <w:rsid w:val="00653F46"/>
    <w:rsid w:val="0065537E"/>
    <w:rsid w:val="006607F7"/>
    <w:rsid w:val="006747D9"/>
    <w:rsid w:val="006778D2"/>
    <w:rsid w:val="00677BB3"/>
    <w:rsid w:val="006933C3"/>
    <w:rsid w:val="0069394E"/>
    <w:rsid w:val="006A1489"/>
    <w:rsid w:val="006A5C85"/>
    <w:rsid w:val="006B385E"/>
    <w:rsid w:val="006C284D"/>
    <w:rsid w:val="006D2971"/>
    <w:rsid w:val="006E4B24"/>
    <w:rsid w:val="00704237"/>
    <w:rsid w:val="007063EB"/>
    <w:rsid w:val="00706934"/>
    <w:rsid w:val="007101D7"/>
    <w:rsid w:val="00712104"/>
    <w:rsid w:val="007139AD"/>
    <w:rsid w:val="00714EB5"/>
    <w:rsid w:val="00720548"/>
    <w:rsid w:val="00722115"/>
    <w:rsid w:val="00727731"/>
    <w:rsid w:val="00730678"/>
    <w:rsid w:val="00765552"/>
    <w:rsid w:val="007917D3"/>
    <w:rsid w:val="007A6E11"/>
    <w:rsid w:val="007B1E3E"/>
    <w:rsid w:val="007B6C50"/>
    <w:rsid w:val="007B6EE0"/>
    <w:rsid w:val="007C088F"/>
    <w:rsid w:val="007D0760"/>
    <w:rsid w:val="007D0CEE"/>
    <w:rsid w:val="007D1442"/>
    <w:rsid w:val="007E1D0D"/>
    <w:rsid w:val="007F1AA5"/>
    <w:rsid w:val="007F25F8"/>
    <w:rsid w:val="007F48CB"/>
    <w:rsid w:val="00801379"/>
    <w:rsid w:val="00814C65"/>
    <w:rsid w:val="0081533E"/>
    <w:rsid w:val="00815662"/>
    <w:rsid w:val="0082701A"/>
    <w:rsid w:val="00840386"/>
    <w:rsid w:val="00841280"/>
    <w:rsid w:val="0084152B"/>
    <w:rsid w:val="00844E5C"/>
    <w:rsid w:val="00855F22"/>
    <w:rsid w:val="008568E5"/>
    <w:rsid w:val="008756BC"/>
    <w:rsid w:val="0087704E"/>
    <w:rsid w:val="00886F0D"/>
    <w:rsid w:val="00891B75"/>
    <w:rsid w:val="00896499"/>
    <w:rsid w:val="008A0379"/>
    <w:rsid w:val="008A326C"/>
    <w:rsid w:val="008A4E1A"/>
    <w:rsid w:val="008C5191"/>
    <w:rsid w:val="008D3594"/>
    <w:rsid w:val="008E38CD"/>
    <w:rsid w:val="008F39A7"/>
    <w:rsid w:val="0090148D"/>
    <w:rsid w:val="00904883"/>
    <w:rsid w:val="009128CB"/>
    <w:rsid w:val="00925459"/>
    <w:rsid w:val="009277CF"/>
    <w:rsid w:val="00931772"/>
    <w:rsid w:val="00954409"/>
    <w:rsid w:val="00957302"/>
    <w:rsid w:val="00970767"/>
    <w:rsid w:val="009750A7"/>
    <w:rsid w:val="00994857"/>
    <w:rsid w:val="009A43AC"/>
    <w:rsid w:val="009A440D"/>
    <w:rsid w:val="009B5DBB"/>
    <w:rsid w:val="009C460B"/>
    <w:rsid w:val="009D148E"/>
    <w:rsid w:val="009E6F90"/>
    <w:rsid w:val="009F00CB"/>
    <w:rsid w:val="00A0049A"/>
    <w:rsid w:val="00A01468"/>
    <w:rsid w:val="00A04819"/>
    <w:rsid w:val="00A112BD"/>
    <w:rsid w:val="00A14092"/>
    <w:rsid w:val="00A2134D"/>
    <w:rsid w:val="00A21B1B"/>
    <w:rsid w:val="00A2207B"/>
    <w:rsid w:val="00A25815"/>
    <w:rsid w:val="00A25BE2"/>
    <w:rsid w:val="00A40A48"/>
    <w:rsid w:val="00A44092"/>
    <w:rsid w:val="00A57308"/>
    <w:rsid w:val="00A57B6A"/>
    <w:rsid w:val="00A57DCC"/>
    <w:rsid w:val="00A713B6"/>
    <w:rsid w:val="00A83496"/>
    <w:rsid w:val="00A90F49"/>
    <w:rsid w:val="00A95648"/>
    <w:rsid w:val="00AA2D71"/>
    <w:rsid w:val="00AA5E24"/>
    <w:rsid w:val="00AB18DB"/>
    <w:rsid w:val="00AB1AF2"/>
    <w:rsid w:val="00AB42E7"/>
    <w:rsid w:val="00AB5645"/>
    <w:rsid w:val="00AC038A"/>
    <w:rsid w:val="00AC13B1"/>
    <w:rsid w:val="00AC274C"/>
    <w:rsid w:val="00AC311C"/>
    <w:rsid w:val="00AD0B80"/>
    <w:rsid w:val="00AD0EFB"/>
    <w:rsid w:val="00AD2A9E"/>
    <w:rsid w:val="00AD54E1"/>
    <w:rsid w:val="00AE659C"/>
    <w:rsid w:val="00AF4DB9"/>
    <w:rsid w:val="00B038B2"/>
    <w:rsid w:val="00B31A2F"/>
    <w:rsid w:val="00B43707"/>
    <w:rsid w:val="00B475C5"/>
    <w:rsid w:val="00B54C09"/>
    <w:rsid w:val="00B56C25"/>
    <w:rsid w:val="00B60E31"/>
    <w:rsid w:val="00B714D6"/>
    <w:rsid w:val="00B72142"/>
    <w:rsid w:val="00B74D59"/>
    <w:rsid w:val="00B86B96"/>
    <w:rsid w:val="00BA159D"/>
    <w:rsid w:val="00BB4E95"/>
    <w:rsid w:val="00BC2D2B"/>
    <w:rsid w:val="00BD12D6"/>
    <w:rsid w:val="00BD51BB"/>
    <w:rsid w:val="00C02D53"/>
    <w:rsid w:val="00C046A5"/>
    <w:rsid w:val="00C207B9"/>
    <w:rsid w:val="00C21FE4"/>
    <w:rsid w:val="00C25567"/>
    <w:rsid w:val="00C2610A"/>
    <w:rsid w:val="00C26409"/>
    <w:rsid w:val="00C4411A"/>
    <w:rsid w:val="00C50954"/>
    <w:rsid w:val="00C53CF3"/>
    <w:rsid w:val="00C57AA2"/>
    <w:rsid w:val="00C57BD6"/>
    <w:rsid w:val="00C61082"/>
    <w:rsid w:val="00C62D74"/>
    <w:rsid w:val="00C631FF"/>
    <w:rsid w:val="00C755B6"/>
    <w:rsid w:val="00C775B0"/>
    <w:rsid w:val="00C94D81"/>
    <w:rsid w:val="00CA1408"/>
    <w:rsid w:val="00CB0A3C"/>
    <w:rsid w:val="00CB3B37"/>
    <w:rsid w:val="00CB69D3"/>
    <w:rsid w:val="00CC5804"/>
    <w:rsid w:val="00CE5F39"/>
    <w:rsid w:val="00CF522E"/>
    <w:rsid w:val="00CF66F5"/>
    <w:rsid w:val="00D16B14"/>
    <w:rsid w:val="00D540E7"/>
    <w:rsid w:val="00D62B74"/>
    <w:rsid w:val="00D84AB1"/>
    <w:rsid w:val="00D93CBA"/>
    <w:rsid w:val="00D9457D"/>
    <w:rsid w:val="00DB5292"/>
    <w:rsid w:val="00DC09F8"/>
    <w:rsid w:val="00DC3DB5"/>
    <w:rsid w:val="00DD0BC1"/>
    <w:rsid w:val="00DD4379"/>
    <w:rsid w:val="00DD6D65"/>
    <w:rsid w:val="00DD7D1A"/>
    <w:rsid w:val="00DE2B6B"/>
    <w:rsid w:val="00DE662D"/>
    <w:rsid w:val="00DF4826"/>
    <w:rsid w:val="00E012D0"/>
    <w:rsid w:val="00E0599D"/>
    <w:rsid w:val="00E160B2"/>
    <w:rsid w:val="00E223C8"/>
    <w:rsid w:val="00E27C47"/>
    <w:rsid w:val="00E310AE"/>
    <w:rsid w:val="00E4035B"/>
    <w:rsid w:val="00E44BDB"/>
    <w:rsid w:val="00E50729"/>
    <w:rsid w:val="00E71B42"/>
    <w:rsid w:val="00E807C6"/>
    <w:rsid w:val="00E84275"/>
    <w:rsid w:val="00E866B5"/>
    <w:rsid w:val="00E86E56"/>
    <w:rsid w:val="00E90EDC"/>
    <w:rsid w:val="00EB460C"/>
    <w:rsid w:val="00ED2787"/>
    <w:rsid w:val="00ED3D1B"/>
    <w:rsid w:val="00ED6C25"/>
    <w:rsid w:val="00EE1AE1"/>
    <w:rsid w:val="00EE51E1"/>
    <w:rsid w:val="00EF0291"/>
    <w:rsid w:val="00EF2DFD"/>
    <w:rsid w:val="00EF7A66"/>
    <w:rsid w:val="00F011AB"/>
    <w:rsid w:val="00F1075F"/>
    <w:rsid w:val="00F1334A"/>
    <w:rsid w:val="00F14BDB"/>
    <w:rsid w:val="00F16AF4"/>
    <w:rsid w:val="00F170FB"/>
    <w:rsid w:val="00F209D0"/>
    <w:rsid w:val="00F2107C"/>
    <w:rsid w:val="00F32DC4"/>
    <w:rsid w:val="00F51362"/>
    <w:rsid w:val="00F53638"/>
    <w:rsid w:val="00F631B4"/>
    <w:rsid w:val="00F6358A"/>
    <w:rsid w:val="00F6471E"/>
    <w:rsid w:val="00F6543D"/>
    <w:rsid w:val="00F937BC"/>
    <w:rsid w:val="00F94F32"/>
    <w:rsid w:val="00FA2262"/>
    <w:rsid w:val="00FA383A"/>
    <w:rsid w:val="00FE3B1D"/>
    <w:rsid w:val="00FE55C7"/>
    <w:rsid w:val="00FE755C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4:docId w14:val="5EF24517"/>
  <w15:docId w15:val="{7C72936D-2E6F-4736-AEB8-3BC8169E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A3C"/>
    <w:rPr>
      <w:rFonts w:ascii="Arial" w:hAnsi="Arial"/>
    </w:rPr>
  </w:style>
  <w:style w:type="paragraph" w:styleId="Heading2">
    <w:name w:val="heading 2"/>
    <w:basedOn w:val="Normal"/>
    <w:link w:val="Heading2Char"/>
    <w:uiPriority w:val="9"/>
    <w:qFormat/>
    <w:rsid w:val="00A4409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0A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0A3C"/>
    <w:pPr>
      <w:tabs>
        <w:tab w:val="center" w:pos="4320"/>
        <w:tab w:val="right" w:pos="8640"/>
      </w:tabs>
    </w:pPr>
  </w:style>
  <w:style w:type="paragraph" w:customStyle="1" w:styleId="W-NumberedItems">
    <w:name w:val="W-Numbered Items"/>
    <w:rsid w:val="00ED3D1B"/>
    <w:pPr>
      <w:widowControl w:val="0"/>
      <w:numPr>
        <w:numId w:val="1"/>
      </w:numPr>
      <w:spacing w:before="100" w:beforeAutospacing="1" w:after="100" w:afterAutospacing="1"/>
      <w:jc w:val="both"/>
    </w:pPr>
    <w:rPr>
      <w:rFonts w:ascii="Arial" w:hAnsi="Arial"/>
      <w:color w:val="000000"/>
      <w:sz w:val="18"/>
    </w:rPr>
  </w:style>
  <w:style w:type="paragraph" w:customStyle="1" w:styleId="W-TypicalText">
    <w:name w:val="W-Typical Text"/>
    <w:basedOn w:val="Normal"/>
    <w:link w:val="W-TypicalTextChar"/>
    <w:rsid w:val="00ED3D1B"/>
    <w:pPr>
      <w:widowControl w:val="0"/>
      <w:jc w:val="both"/>
    </w:pPr>
    <w:rPr>
      <w:color w:val="000000"/>
      <w:sz w:val="18"/>
    </w:rPr>
  </w:style>
  <w:style w:type="paragraph" w:customStyle="1" w:styleId="W-Regarding">
    <w:name w:val="W-Regarding"/>
    <w:basedOn w:val="W-TypicalText"/>
    <w:rsid w:val="006607F7"/>
    <w:rPr>
      <w:b/>
    </w:rPr>
  </w:style>
  <w:style w:type="paragraph" w:customStyle="1" w:styleId="W-Unknown">
    <w:name w:val="W-Unknown"/>
    <w:basedOn w:val="W-TypicalText"/>
    <w:link w:val="W-UnknownChar"/>
    <w:rsid w:val="006607F7"/>
    <w:rPr>
      <w:color w:val="FF0000"/>
    </w:rPr>
  </w:style>
  <w:style w:type="character" w:customStyle="1" w:styleId="W-TypicalTextChar">
    <w:name w:val="W-Typical Text Char"/>
    <w:basedOn w:val="DefaultParagraphFont"/>
    <w:link w:val="W-TypicalText"/>
    <w:rsid w:val="00C631FF"/>
    <w:rPr>
      <w:rFonts w:ascii="Arial" w:hAnsi="Arial"/>
      <w:color w:val="000000"/>
      <w:sz w:val="18"/>
      <w:lang w:val="en-US" w:eastAsia="en-US" w:bidi="ar-SA"/>
    </w:rPr>
  </w:style>
  <w:style w:type="character" w:customStyle="1" w:styleId="W-UnknownChar">
    <w:name w:val="W-Unknown Char"/>
    <w:basedOn w:val="W-TypicalTextChar"/>
    <w:link w:val="W-Unknown"/>
    <w:rsid w:val="00C631FF"/>
    <w:rPr>
      <w:rFonts w:ascii="Arial" w:hAnsi="Arial"/>
      <w:color w:val="FF0000"/>
      <w:sz w:val="18"/>
      <w:lang w:val="en-US" w:eastAsia="en-US" w:bidi="ar-SA"/>
    </w:rPr>
  </w:style>
  <w:style w:type="paragraph" w:customStyle="1" w:styleId="StyleW-NumberedUnknown">
    <w:name w:val="Style W-Numbered Unknown"/>
    <w:basedOn w:val="W-NumberedItems"/>
    <w:rsid w:val="00E310AE"/>
    <w:rPr>
      <w:color w:val="FF0000"/>
    </w:rPr>
  </w:style>
  <w:style w:type="paragraph" w:styleId="BalloonText">
    <w:name w:val="Balloon Text"/>
    <w:basedOn w:val="Normal"/>
    <w:link w:val="BalloonTextChar"/>
    <w:rsid w:val="00573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F3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73F38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C046A5"/>
    <w:rPr>
      <w:rFonts w:ascii="Arial" w:hAnsi="Arial"/>
    </w:rPr>
  </w:style>
  <w:style w:type="character" w:styleId="Hyperlink">
    <w:name w:val="Hyperlink"/>
    <w:basedOn w:val="DefaultParagraphFont"/>
    <w:rsid w:val="000B178C"/>
    <w:rPr>
      <w:color w:val="0000FF" w:themeColor="hyperlink"/>
      <w:u w:val="single"/>
    </w:rPr>
  </w:style>
  <w:style w:type="character" w:customStyle="1" w:styleId="Hypertext">
    <w:name w:val="Hypertext"/>
    <w:uiPriority w:val="99"/>
    <w:rsid w:val="00EE51E1"/>
    <w:rPr>
      <w:color w:val="0000FF"/>
      <w:u w:val="single"/>
    </w:rPr>
  </w:style>
  <w:style w:type="paragraph" w:customStyle="1" w:styleId="Level1">
    <w:name w:val="Level 1"/>
    <w:basedOn w:val="Normal"/>
    <w:uiPriority w:val="99"/>
    <w:rsid w:val="00EE51E1"/>
    <w:pPr>
      <w:widowControl w:val="0"/>
      <w:autoSpaceDE w:val="0"/>
      <w:autoSpaceDN w:val="0"/>
      <w:adjustRightInd w:val="0"/>
      <w:ind w:left="3024" w:hanging="720"/>
      <w:outlineLvl w:val="0"/>
    </w:pPr>
    <w:rPr>
      <w:rFonts w:ascii="Times New Roman" w:eastAsia="Calibri" w:hAnsi="Times New Roman"/>
      <w:sz w:val="24"/>
      <w:szCs w:val="24"/>
    </w:rPr>
  </w:style>
  <w:style w:type="paragraph" w:customStyle="1" w:styleId="Level2">
    <w:name w:val="Level 2"/>
    <w:basedOn w:val="Normal"/>
    <w:uiPriority w:val="99"/>
    <w:rsid w:val="00EE51E1"/>
    <w:pPr>
      <w:widowControl w:val="0"/>
      <w:autoSpaceDE w:val="0"/>
      <w:autoSpaceDN w:val="0"/>
      <w:adjustRightInd w:val="0"/>
      <w:ind w:left="2340" w:hanging="1008"/>
      <w:outlineLvl w:val="1"/>
    </w:pPr>
    <w:rPr>
      <w:rFonts w:ascii="Times New Roman" w:eastAsia="Calibri" w:hAnsi="Times New Roman"/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EE51E1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EE51E1"/>
    <w:pPr>
      <w:ind w:left="720"/>
      <w:contextualSpacing/>
    </w:pPr>
  </w:style>
  <w:style w:type="paragraph" w:styleId="Revision">
    <w:name w:val="Revision"/>
    <w:hidden/>
    <w:uiPriority w:val="99"/>
    <w:semiHidden/>
    <w:rsid w:val="00DD6D65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A4409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409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ditsection">
    <w:name w:val="editsection"/>
    <w:basedOn w:val="DefaultParagraphFont"/>
    <w:rsid w:val="00A44092"/>
  </w:style>
  <w:style w:type="character" w:customStyle="1" w:styleId="mw-headline">
    <w:name w:val="mw-headline"/>
    <w:basedOn w:val="DefaultParagraphFont"/>
    <w:rsid w:val="00A44092"/>
  </w:style>
  <w:style w:type="character" w:styleId="FollowedHyperlink">
    <w:name w:val="FollowedHyperlink"/>
    <w:basedOn w:val="DefaultParagraphFont"/>
    <w:rsid w:val="00C4411A"/>
    <w:rPr>
      <w:color w:val="800080" w:themeColor="followedHyperlink"/>
      <w:u w:val="single"/>
    </w:rPr>
  </w:style>
  <w:style w:type="table" w:styleId="TableGrid">
    <w:name w:val="Table Grid"/>
    <w:basedOn w:val="TableNormal"/>
    <w:rsid w:val="00E90E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tal">
    <w:name w:val="ital"/>
    <w:basedOn w:val="DefaultParagraphFont"/>
    <w:rsid w:val="00FE3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6C54-0DE3-4734-B944-1AA38078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4</Pages>
  <Words>1486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Jgentry</dc:creator>
  <cp:lastModifiedBy>Andersen,Devron</cp:lastModifiedBy>
  <cp:revision>9</cp:revision>
  <cp:lastPrinted>2019-07-10T19:24:00Z</cp:lastPrinted>
  <dcterms:created xsi:type="dcterms:W3CDTF">2019-07-09T23:25:00Z</dcterms:created>
  <dcterms:modified xsi:type="dcterms:W3CDTF">2019-07-16T14:18:00Z</dcterms:modified>
</cp:coreProperties>
</file>