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8CA" w:rsidRDefault="003B7A40">
      <w:r>
        <w:t>This proposal has been granted preliminary approval. The developer has split this into two phases. Phase 1 is recorded. Phase 2 will be requesting final approval and going to record before the July deadline.</w:t>
      </w:r>
      <w:bookmarkStart w:id="0" w:name="_GoBack"/>
      <w:bookmarkEnd w:id="0"/>
    </w:p>
    <w:p w:rsidR="003B7A40" w:rsidRDefault="003B7A40"/>
    <w:sectPr w:rsidR="003B7A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A40"/>
    <w:rsid w:val="000D22F1"/>
    <w:rsid w:val="003B7A40"/>
    <w:rsid w:val="00FF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03B0D8"/>
  <w15:chartTrackingRefBased/>
  <w15:docId w15:val="{FC372D77-177B-4567-9602-F5DFDF1F7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174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Weber County Utah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Lleverino,Felix</dc:creator>
  <cp:keywords/>
  <dc:description/>
  <cp:lastModifiedBy>Lleverino,Felix</cp:lastModifiedBy>
  <cp:revision>1</cp:revision>
  <dcterms:created xsi:type="dcterms:W3CDTF">2024-02-05T17:08:00Z</dcterms:created>
  <dcterms:modified xsi:type="dcterms:W3CDTF">2024-02-05T17:11:00Z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c9d67b76-778a-4824-a148-f7c57c50afd6</vt:lpwstr>
  </property>
</Properties>
</file>