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BEAC" w14:textId="7459577B" w:rsidR="00E8460E" w:rsidRPr="00273405" w:rsidRDefault="00E8460E" w:rsidP="00CD4AB6">
      <w:pPr>
        <w:jc w:val="both"/>
        <w:rPr>
          <w:rFonts w:ascii="Garamond" w:hAnsi="Garamond"/>
          <w:sz w:val="26"/>
          <w:szCs w:val="26"/>
        </w:rPr>
      </w:pPr>
      <w:r w:rsidRPr="00273405">
        <w:rPr>
          <w:rFonts w:ascii="Garamond" w:hAnsi="Garamond"/>
          <w:sz w:val="26"/>
          <w:szCs w:val="26"/>
        </w:rPr>
        <w:t xml:space="preserve">West Creek </w:t>
      </w:r>
      <w:r w:rsidR="00AC04F1">
        <w:rPr>
          <w:rFonts w:ascii="Garamond" w:hAnsi="Garamond"/>
          <w:sz w:val="26"/>
          <w:szCs w:val="26"/>
        </w:rPr>
        <w:t xml:space="preserve">Estates </w:t>
      </w:r>
      <w:r w:rsidRPr="00273405">
        <w:rPr>
          <w:rFonts w:ascii="Garamond" w:hAnsi="Garamond"/>
          <w:sz w:val="26"/>
          <w:szCs w:val="26"/>
        </w:rPr>
        <w:t>Rezone Narrative</w:t>
      </w:r>
    </w:p>
    <w:p w14:paraId="6B987C4D" w14:textId="77777777" w:rsidR="00E8460E" w:rsidRPr="00273405" w:rsidRDefault="00E8460E" w:rsidP="00CD4AB6">
      <w:pPr>
        <w:jc w:val="both"/>
        <w:rPr>
          <w:rFonts w:ascii="Garamond" w:hAnsi="Garamond"/>
          <w:sz w:val="26"/>
          <w:szCs w:val="26"/>
        </w:rPr>
      </w:pPr>
    </w:p>
    <w:p w14:paraId="28A27AD3" w14:textId="3E02D8C2" w:rsidR="00E8460E" w:rsidRPr="00273405" w:rsidRDefault="00E8460E" w:rsidP="00CD4AB6">
      <w:pPr>
        <w:jc w:val="both"/>
        <w:rPr>
          <w:rFonts w:ascii="Garamond" w:hAnsi="Garamond"/>
          <w:sz w:val="26"/>
          <w:szCs w:val="26"/>
        </w:rPr>
      </w:pPr>
      <w:r w:rsidRPr="00273405">
        <w:rPr>
          <w:rFonts w:ascii="Garamond" w:hAnsi="Garamond"/>
          <w:sz w:val="26"/>
          <w:szCs w:val="26"/>
        </w:rPr>
        <w:t xml:space="preserve">With the passing of the new master plan for West Weber, Cogburn LLC is respectfully asking for a rezone on its West Creek Estates project in accordance with the intent of the Commissioners after considering all options and public comment in proactively working towards and facilitating future growth in Weber County. </w:t>
      </w:r>
    </w:p>
    <w:p w14:paraId="24431DC6" w14:textId="77777777" w:rsidR="00E8460E" w:rsidRPr="00273405" w:rsidRDefault="00E8460E" w:rsidP="00CD4AB6">
      <w:pPr>
        <w:jc w:val="both"/>
        <w:rPr>
          <w:rFonts w:ascii="Garamond" w:hAnsi="Garamond"/>
          <w:sz w:val="26"/>
          <w:szCs w:val="26"/>
        </w:rPr>
      </w:pPr>
    </w:p>
    <w:p w14:paraId="706A1943" w14:textId="1F8747A3" w:rsidR="00E8460E" w:rsidRPr="00273405" w:rsidRDefault="00E8460E" w:rsidP="00CD4AB6">
      <w:pPr>
        <w:jc w:val="both"/>
        <w:rPr>
          <w:rFonts w:ascii="Garamond" w:hAnsi="Garamond"/>
          <w:sz w:val="26"/>
          <w:szCs w:val="26"/>
        </w:rPr>
      </w:pPr>
      <w:r w:rsidRPr="00273405">
        <w:rPr>
          <w:rFonts w:ascii="Garamond" w:hAnsi="Garamond"/>
          <w:sz w:val="26"/>
          <w:szCs w:val="26"/>
        </w:rPr>
        <w:t xml:space="preserve">The proposed project </w:t>
      </w:r>
      <w:r w:rsidR="00170527" w:rsidRPr="00273405">
        <w:rPr>
          <w:rFonts w:ascii="Garamond" w:hAnsi="Garamond"/>
          <w:sz w:val="26"/>
          <w:szCs w:val="26"/>
        </w:rPr>
        <w:t xml:space="preserve">will incorporate the Smart Growth Principles as laid out in the master plan and showcase responsible development that fosters </w:t>
      </w:r>
      <w:r w:rsidR="00BA15B1">
        <w:rPr>
          <w:rFonts w:ascii="Garamond" w:hAnsi="Garamond"/>
          <w:sz w:val="26"/>
          <w:szCs w:val="26"/>
        </w:rPr>
        <w:t>nurturing</w:t>
      </w:r>
      <w:r w:rsidR="00170527" w:rsidRPr="00273405">
        <w:rPr>
          <w:rFonts w:ascii="Garamond" w:hAnsi="Garamond"/>
          <w:sz w:val="26"/>
          <w:szCs w:val="26"/>
        </w:rPr>
        <w:t xml:space="preserve"> neighborhoods, while simultaneously encompassing and embracing the agricultural heritage and legacy of the community upon which the area was founded. </w:t>
      </w:r>
    </w:p>
    <w:p w14:paraId="787D106A" w14:textId="77777777" w:rsidR="00170527" w:rsidRPr="00273405" w:rsidRDefault="00170527" w:rsidP="00CD4AB6">
      <w:pPr>
        <w:jc w:val="both"/>
        <w:rPr>
          <w:rFonts w:ascii="Garamond" w:hAnsi="Garamond"/>
          <w:sz w:val="26"/>
          <w:szCs w:val="26"/>
        </w:rPr>
      </w:pPr>
    </w:p>
    <w:p w14:paraId="1EB4F089" w14:textId="20221067" w:rsidR="00170527" w:rsidRPr="00273405" w:rsidRDefault="00557594" w:rsidP="00CD4AB6">
      <w:pPr>
        <w:jc w:val="both"/>
        <w:rPr>
          <w:rFonts w:ascii="Garamond" w:hAnsi="Garamond"/>
          <w:sz w:val="26"/>
          <w:szCs w:val="26"/>
        </w:rPr>
      </w:pPr>
      <w:r>
        <w:rPr>
          <w:rFonts w:ascii="Garamond" w:hAnsi="Garamond"/>
          <w:sz w:val="26"/>
          <w:szCs w:val="26"/>
        </w:rPr>
        <w:t>We are engaged in o</w:t>
      </w:r>
      <w:r w:rsidR="00170527" w:rsidRPr="00273405">
        <w:rPr>
          <w:rFonts w:ascii="Garamond" w:hAnsi="Garamond"/>
          <w:sz w:val="26"/>
          <w:szCs w:val="26"/>
        </w:rPr>
        <w:t xml:space="preserve">ngoing </w:t>
      </w:r>
      <w:r w:rsidR="003C5EDC" w:rsidRPr="00273405">
        <w:rPr>
          <w:rFonts w:ascii="Garamond" w:hAnsi="Garamond"/>
          <w:sz w:val="26"/>
          <w:szCs w:val="26"/>
        </w:rPr>
        <w:t xml:space="preserve">conversations to receive feedback from agricultural producers to determine the best places to grow agriculture and </w:t>
      </w:r>
      <w:r w:rsidR="001E768F" w:rsidRPr="00273405">
        <w:rPr>
          <w:rFonts w:ascii="Garamond" w:hAnsi="Garamond"/>
          <w:sz w:val="26"/>
          <w:szCs w:val="26"/>
        </w:rPr>
        <w:t xml:space="preserve">the best place to build the necessary homes to support the thriving economy and growing population in Northern Utah as the next generation looks to stay closer to home. Fostering the continuation of family legacies and promoting and attracting new ones. </w:t>
      </w:r>
    </w:p>
    <w:sectPr w:rsidR="00170527" w:rsidRPr="00273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0E"/>
    <w:rsid w:val="00170527"/>
    <w:rsid w:val="001E768F"/>
    <w:rsid w:val="00273405"/>
    <w:rsid w:val="003C5EDC"/>
    <w:rsid w:val="00557594"/>
    <w:rsid w:val="00AC04F1"/>
    <w:rsid w:val="00AE2976"/>
    <w:rsid w:val="00BA15B1"/>
    <w:rsid w:val="00CD4AB6"/>
    <w:rsid w:val="00E8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8E427"/>
  <w15:chartTrackingRefBased/>
  <w15:docId w15:val="{3202C6A6-2C74-E548-9CF5-E281DEB5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Newhall</dc:creator>
  <cp:keywords/>
  <dc:description/>
  <cp:lastModifiedBy>John Newhall</cp:lastModifiedBy>
  <cp:revision>2</cp:revision>
  <dcterms:created xsi:type="dcterms:W3CDTF">2024-01-02T16:47:00Z</dcterms:created>
  <dcterms:modified xsi:type="dcterms:W3CDTF">2024-01-02T16:47:00Z</dcterms:modified>
</cp:coreProperties>
</file>