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0E7A3C37" wp14:editId="0264B358">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8C105E">
        <w:rPr>
          <w:b/>
          <w:bCs/>
          <w:sz w:val="24"/>
          <w:szCs w:val="24"/>
        </w:rPr>
        <w:t xml:space="preserve">REGULAR </w:t>
      </w:r>
      <w:r w:rsidR="007B075E">
        <w:rPr>
          <w:b/>
          <w:bCs/>
          <w:sz w:val="24"/>
          <w:szCs w:val="24"/>
        </w:rPr>
        <w:t>ME</w:t>
      </w:r>
      <w:r w:rsidR="0019104D" w:rsidRPr="00D24DA4">
        <w:rPr>
          <w:b/>
          <w:bCs/>
          <w:sz w:val="24"/>
          <w:szCs w:val="24"/>
        </w:rPr>
        <w:t>ETING AGENDA</w:t>
      </w:r>
    </w:p>
    <w:p w:rsidR="0019104D" w:rsidRPr="00356EED" w:rsidRDefault="00356EED" w:rsidP="00356EED">
      <w:pPr>
        <w:jc w:val="center"/>
        <w:rPr>
          <w:b/>
          <w:sz w:val="24"/>
          <w:szCs w:val="24"/>
        </w:rPr>
      </w:pPr>
      <w:r>
        <w:rPr>
          <w:b/>
          <w:sz w:val="24"/>
          <w:szCs w:val="24"/>
        </w:rPr>
        <w:t xml:space="preserve">                     </w:t>
      </w:r>
      <w:r w:rsidR="000D1D37">
        <w:rPr>
          <w:b/>
          <w:sz w:val="24"/>
          <w:szCs w:val="24"/>
        </w:rPr>
        <w:t>July 12</w:t>
      </w:r>
      <w:r w:rsidR="007B075E">
        <w:rPr>
          <w:b/>
          <w:sz w:val="24"/>
          <w:szCs w:val="24"/>
        </w:rPr>
        <w:t>, 201</w:t>
      </w:r>
      <w:r w:rsidR="00EF50DD">
        <w:rPr>
          <w:b/>
          <w:sz w:val="24"/>
          <w:szCs w:val="24"/>
        </w:rPr>
        <w:t>6</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223776" w:rsidRDefault="00223776"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ED02F0" w:rsidRDefault="00ED02F0" w:rsidP="00227F40">
      <w:pPr>
        <w:pStyle w:val="ListParagraph"/>
        <w:numPr>
          <w:ilvl w:val="0"/>
          <w:numId w:val="15"/>
        </w:numPr>
        <w:tabs>
          <w:tab w:val="left" w:pos="540"/>
          <w:tab w:val="left" w:pos="4320"/>
          <w:tab w:val="left" w:pos="5760"/>
        </w:tabs>
        <w:spacing w:line="26" w:lineRule="atLeast"/>
        <w:jc w:val="both"/>
        <w:rPr>
          <w:rFonts w:asciiTheme="minorHAnsi" w:hAnsiTheme="minorHAnsi" w:cs="Arial"/>
          <w:b/>
          <w:bCs/>
        </w:rPr>
      </w:pPr>
      <w:r>
        <w:rPr>
          <w:rFonts w:asciiTheme="minorHAnsi" w:hAnsiTheme="minorHAnsi" w:cs="Arial"/>
          <w:b/>
          <w:bCs/>
        </w:rPr>
        <w:t>Minutes</w:t>
      </w:r>
    </w:p>
    <w:p w:rsidR="008C105E" w:rsidRDefault="00ED02F0" w:rsidP="003661B5">
      <w:pPr>
        <w:pStyle w:val="ListParagraph"/>
        <w:tabs>
          <w:tab w:val="left" w:pos="900"/>
          <w:tab w:val="left" w:pos="4320"/>
          <w:tab w:val="left" w:pos="5760"/>
        </w:tabs>
        <w:spacing w:line="26" w:lineRule="atLeast"/>
        <w:ind w:left="360"/>
        <w:jc w:val="both"/>
        <w:rPr>
          <w:rFonts w:asciiTheme="minorHAnsi" w:hAnsiTheme="minorHAnsi" w:cs="Arial"/>
          <w:b/>
          <w:bCs/>
        </w:rPr>
      </w:pPr>
      <w:r>
        <w:rPr>
          <w:rFonts w:asciiTheme="minorHAnsi" w:hAnsiTheme="minorHAnsi" w:cs="Arial"/>
          <w:b/>
          <w:bCs/>
        </w:rPr>
        <w:t>1.1.</w:t>
      </w:r>
      <w:r>
        <w:rPr>
          <w:rFonts w:asciiTheme="minorHAnsi" w:hAnsiTheme="minorHAnsi" w:cs="Arial"/>
          <w:b/>
          <w:bCs/>
        </w:rPr>
        <w:tab/>
      </w:r>
      <w:r w:rsidR="008C105E" w:rsidRPr="002A2AE9">
        <w:rPr>
          <w:rFonts w:asciiTheme="minorHAnsi" w:hAnsiTheme="minorHAnsi" w:cs="Arial"/>
          <w:b/>
          <w:bCs/>
        </w:rPr>
        <w:t xml:space="preserve">Approval of the </w:t>
      </w:r>
      <w:r w:rsidR="000D1D37">
        <w:rPr>
          <w:rFonts w:asciiTheme="minorHAnsi" w:hAnsiTheme="minorHAnsi" w:cs="Arial"/>
          <w:b/>
          <w:bCs/>
        </w:rPr>
        <w:t>June 14, 2016</w:t>
      </w:r>
      <w:r w:rsidR="008C105E" w:rsidRPr="002A2AE9">
        <w:rPr>
          <w:rFonts w:asciiTheme="minorHAnsi" w:hAnsiTheme="minorHAnsi" w:cs="Arial"/>
          <w:b/>
          <w:bCs/>
        </w:rPr>
        <w:t xml:space="preserve"> Meeting Minutes</w:t>
      </w:r>
    </w:p>
    <w:p w:rsidR="00227F40" w:rsidRPr="002A2AE9" w:rsidRDefault="00227F40" w:rsidP="00227F40">
      <w:pPr>
        <w:tabs>
          <w:tab w:val="left" w:pos="540"/>
          <w:tab w:val="left" w:pos="1080"/>
          <w:tab w:val="left" w:pos="2340"/>
          <w:tab w:val="left" w:pos="4320"/>
          <w:tab w:val="left" w:pos="5760"/>
        </w:tabs>
        <w:spacing w:line="26" w:lineRule="atLeast"/>
        <w:ind w:left="1080" w:hanging="540"/>
        <w:contextualSpacing/>
        <w:jc w:val="both"/>
        <w:rPr>
          <w:rFonts w:asciiTheme="minorHAnsi" w:hAnsiTheme="minorHAnsi" w:cs="Arial"/>
          <w:b/>
          <w:bCs/>
        </w:rPr>
      </w:pPr>
    </w:p>
    <w:p w:rsidR="00A11732" w:rsidRPr="002A2AE9" w:rsidRDefault="00A11732" w:rsidP="003851F7">
      <w:pPr>
        <w:pStyle w:val="ListParagraph"/>
        <w:numPr>
          <w:ilvl w:val="0"/>
          <w:numId w:val="15"/>
        </w:numPr>
        <w:tabs>
          <w:tab w:val="left" w:pos="630"/>
          <w:tab w:val="left" w:pos="4320"/>
          <w:tab w:val="left" w:pos="5760"/>
        </w:tabs>
        <w:spacing w:line="26" w:lineRule="atLeast"/>
        <w:jc w:val="both"/>
        <w:rPr>
          <w:rFonts w:asciiTheme="minorHAnsi" w:hAnsiTheme="minorHAnsi" w:cs="Arial"/>
          <w:b/>
          <w:bCs/>
        </w:rPr>
      </w:pPr>
      <w:r w:rsidRPr="002A2AE9">
        <w:rPr>
          <w:rFonts w:asciiTheme="minorHAnsi" w:hAnsiTheme="minorHAnsi" w:cs="Arial"/>
          <w:b/>
          <w:bCs/>
        </w:rPr>
        <w:t>Administrative Items</w:t>
      </w:r>
    </w:p>
    <w:p w:rsidR="005954AF" w:rsidRDefault="00ED02F0" w:rsidP="003661B5">
      <w:pPr>
        <w:tabs>
          <w:tab w:val="left" w:pos="1080"/>
          <w:tab w:val="left" w:pos="2340"/>
          <w:tab w:val="left" w:pos="4320"/>
          <w:tab w:val="left" w:pos="5760"/>
        </w:tabs>
        <w:spacing w:line="26" w:lineRule="atLeast"/>
        <w:ind w:left="2070" w:hanging="1710"/>
        <w:contextualSpacing/>
        <w:jc w:val="both"/>
        <w:rPr>
          <w:rFonts w:asciiTheme="minorHAnsi" w:hAnsiTheme="minorHAnsi" w:cs="Arial"/>
          <w:b/>
          <w:bCs/>
        </w:rPr>
      </w:pPr>
      <w:r>
        <w:rPr>
          <w:rFonts w:asciiTheme="minorHAnsi" w:hAnsiTheme="minorHAnsi" w:cs="Arial"/>
          <w:b/>
          <w:bCs/>
        </w:rPr>
        <w:t>2</w:t>
      </w:r>
      <w:r w:rsidR="009105AC" w:rsidRPr="002A2AE9">
        <w:rPr>
          <w:rFonts w:asciiTheme="minorHAnsi" w:hAnsiTheme="minorHAnsi" w:cs="Arial"/>
          <w:b/>
          <w:bCs/>
        </w:rPr>
        <w:t>.1.</w:t>
      </w:r>
      <w:r w:rsidR="003661B5">
        <w:rPr>
          <w:rFonts w:asciiTheme="minorHAnsi" w:hAnsiTheme="minorHAnsi" w:cs="Arial"/>
          <w:b/>
          <w:bCs/>
        </w:rPr>
        <w:t xml:space="preserve"> LVV041116     </w:t>
      </w:r>
      <w:r>
        <w:rPr>
          <w:rFonts w:asciiTheme="minorHAnsi" w:hAnsiTheme="minorHAnsi" w:cs="Arial"/>
          <w:b/>
          <w:bCs/>
        </w:rPr>
        <w:t>Consideration and action on a request for preliminary approval of Vaquero Village Cluster Subdivision (13</w:t>
      </w:r>
      <w:bookmarkStart w:id="0" w:name="_GoBack"/>
      <w:bookmarkEnd w:id="0"/>
      <w:r>
        <w:rPr>
          <w:rFonts w:asciiTheme="minorHAnsi" w:hAnsiTheme="minorHAnsi" w:cs="Arial"/>
          <w:b/>
          <w:bCs/>
        </w:rPr>
        <w:t xml:space="preserve"> lots) at a</w:t>
      </w:r>
      <w:r w:rsidR="003661B5">
        <w:rPr>
          <w:rFonts w:asciiTheme="minorHAnsi" w:hAnsiTheme="minorHAnsi" w:cs="Arial"/>
          <w:b/>
          <w:bCs/>
        </w:rPr>
        <w:t>pproximately 900 South 7100 West - Dean Barrow, Agent</w:t>
      </w:r>
    </w:p>
    <w:p w:rsidR="00ED02F0" w:rsidRDefault="00ED02F0" w:rsidP="005954AF">
      <w:pPr>
        <w:tabs>
          <w:tab w:val="left" w:pos="630"/>
          <w:tab w:val="left" w:pos="1080"/>
          <w:tab w:val="left" w:pos="2340"/>
          <w:tab w:val="left" w:pos="4320"/>
          <w:tab w:val="left" w:pos="5760"/>
        </w:tabs>
        <w:spacing w:line="26" w:lineRule="atLeast"/>
        <w:ind w:left="360"/>
        <w:contextualSpacing/>
        <w:jc w:val="both"/>
        <w:rPr>
          <w:rFonts w:asciiTheme="minorHAnsi" w:hAnsiTheme="minorHAnsi" w:cs="Arial"/>
          <w:b/>
          <w:bCs/>
        </w:rPr>
      </w:pPr>
    </w:p>
    <w:p w:rsidR="002A2AE9" w:rsidRDefault="00ED02F0" w:rsidP="002A2AE9">
      <w:pPr>
        <w:tabs>
          <w:tab w:val="left" w:pos="360"/>
          <w:tab w:val="left" w:pos="1080"/>
          <w:tab w:val="left" w:pos="2340"/>
          <w:tab w:val="left" w:pos="4320"/>
          <w:tab w:val="left" w:pos="5760"/>
        </w:tabs>
        <w:spacing w:line="26" w:lineRule="atLeast"/>
        <w:contextualSpacing/>
        <w:jc w:val="both"/>
        <w:rPr>
          <w:rFonts w:asciiTheme="minorHAnsi" w:hAnsiTheme="minorHAnsi"/>
          <w:b/>
        </w:rPr>
      </w:pPr>
      <w:r>
        <w:rPr>
          <w:rFonts w:asciiTheme="minorHAnsi" w:hAnsiTheme="minorHAnsi"/>
          <w:b/>
        </w:rPr>
        <w:t>3</w:t>
      </w:r>
      <w:r w:rsidR="002A2AE9">
        <w:rPr>
          <w:rFonts w:asciiTheme="minorHAnsi" w:hAnsiTheme="minorHAnsi"/>
          <w:b/>
        </w:rPr>
        <w:t>.</w:t>
      </w:r>
      <w:r w:rsidR="002A2AE9">
        <w:rPr>
          <w:rFonts w:asciiTheme="minorHAnsi" w:hAnsiTheme="minorHAnsi"/>
          <w:b/>
        </w:rPr>
        <w:tab/>
        <w:t>Legislative Items</w:t>
      </w:r>
    </w:p>
    <w:p w:rsidR="002A2AE9" w:rsidRDefault="00ED02F0" w:rsidP="002A2AE9">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cs="Arial"/>
          <w:b/>
          <w:bCs/>
        </w:rPr>
      </w:pPr>
      <w:r>
        <w:rPr>
          <w:rFonts w:asciiTheme="minorHAnsi" w:hAnsiTheme="minorHAnsi"/>
          <w:b/>
        </w:rPr>
        <w:t>3</w:t>
      </w:r>
      <w:r w:rsidR="002A2AE9">
        <w:rPr>
          <w:rFonts w:asciiTheme="minorHAnsi" w:hAnsiTheme="minorHAnsi"/>
          <w:b/>
        </w:rPr>
        <w:t xml:space="preserve">.1.  ZTA </w:t>
      </w:r>
      <w:r>
        <w:rPr>
          <w:rFonts w:asciiTheme="minorHAnsi" w:hAnsiTheme="minorHAnsi"/>
          <w:b/>
        </w:rPr>
        <w:t>2016</w:t>
      </w:r>
      <w:r w:rsidR="00E36573">
        <w:rPr>
          <w:rFonts w:asciiTheme="minorHAnsi" w:hAnsiTheme="minorHAnsi"/>
          <w:b/>
        </w:rPr>
        <w:t>-</w:t>
      </w:r>
      <w:r>
        <w:rPr>
          <w:rFonts w:asciiTheme="minorHAnsi" w:hAnsiTheme="minorHAnsi"/>
          <w:b/>
        </w:rPr>
        <w:t>01</w:t>
      </w:r>
      <w:r w:rsidR="002A2AE9">
        <w:rPr>
          <w:rFonts w:asciiTheme="minorHAnsi" w:hAnsiTheme="minorHAnsi"/>
          <w:b/>
        </w:rPr>
        <w:tab/>
      </w:r>
      <w:r w:rsidR="002A2AE9" w:rsidRPr="008011CA">
        <w:rPr>
          <w:rFonts w:asciiTheme="minorHAnsi" w:hAnsiTheme="minorHAnsi" w:cs="Arial"/>
          <w:b/>
          <w:bCs/>
        </w:rPr>
        <w:t>Consideration and recommendation on a proposal to amend the following sections of the Weber County Land Use Code: Definitions (§101-1-7), General Provisions (§102-1), Natural Hazards Overlay Districts (§104-27), Supplementary and Qualifying Regulations (§108-7) and Hillside Development Review Procedures and Standards (§108-14) to clarify that the Planning Commission is not the only land use authority over projects with natural hazards, and to provide clarity, remove redundancies, and include process steps and appeal provisions for natural hazards reviews.</w:t>
      </w:r>
    </w:p>
    <w:p w:rsidR="00E36573" w:rsidRDefault="00E36573" w:rsidP="002A2AE9">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cs="Arial"/>
          <w:b/>
          <w:bCs/>
        </w:rPr>
      </w:pPr>
    </w:p>
    <w:p w:rsidR="00E36573" w:rsidRDefault="00E36573" w:rsidP="002A2AE9">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cs="Arial"/>
          <w:b/>
          <w:bCs/>
        </w:rPr>
      </w:pPr>
      <w:r>
        <w:rPr>
          <w:rFonts w:asciiTheme="minorHAnsi" w:hAnsiTheme="minorHAnsi"/>
          <w:b/>
        </w:rPr>
        <w:t>3.2.  ZTA 2016-02</w:t>
      </w:r>
      <w:r>
        <w:rPr>
          <w:rFonts w:asciiTheme="minorHAnsi" w:hAnsiTheme="minorHAnsi"/>
          <w:b/>
        </w:rPr>
        <w:tab/>
        <w:t>Public hearing to consider and take action on a request (ZTA 2016-02) to amend the Planned Residential Unit Development – PRUD Chapter (Title 108, Chapter 5) within the Weber County Land Use Code. Applicant Brad Blanch.</w:t>
      </w:r>
    </w:p>
    <w:p w:rsidR="00ED02F0" w:rsidRDefault="00ED02F0" w:rsidP="002A2AE9">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b/>
        </w:rPr>
      </w:pPr>
    </w:p>
    <w:p w:rsidR="002A2AE9" w:rsidRPr="002A2AE9" w:rsidRDefault="00ED02F0" w:rsidP="00A33E72">
      <w:pPr>
        <w:tabs>
          <w:tab w:val="left" w:pos="360"/>
          <w:tab w:val="left" w:pos="720"/>
          <w:tab w:val="left" w:pos="1080"/>
          <w:tab w:val="left" w:pos="2340"/>
          <w:tab w:val="left" w:pos="4320"/>
          <w:tab w:val="left" w:pos="5760"/>
        </w:tabs>
        <w:spacing w:line="26" w:lineRule="atLeast"/>
        <w:contextualSpacing/>
        <w:jc w:val="both"/>
        <w:rPr>
          <w:rFonts w:asciiTheme="minorHAnsi" w:hAnsiTheme="minorHAnsi"/>
          <w:b/>
          <w:sz w:val="16"/>
          <w:szCs w:val="16"/>
        </w:rPr>
      </w:pPr>
      <w:r>
        <w:rPr>
          <w:rFonts w:asciiTheme="minorHAnsi" w:hAnsiTheme="minorHAnsi"/>
          <w:b/>
        </w:rPr>
        <w:t>4</w:t>
      </w:r>
      <w:r w:rsidR="002A2AE9">
        <w:rPr>
          <w:rFonts w:asciiTheme="minorHAnsi" w:hAnsiTheme="minorHAnsi"/>
          <w:b/>
        </w:rPr>
        <w:t xml:space="preserve">. </w:t>
      </w:r>
      <w:r w:rsidR="00A33E72">
        <w:rPr>
          <w:rFonts w:asciiTheme="minorHAnsi" w:hAnsiTheme="minorHAnsi"/>
          <w:b/>
        </w:rPr>
        <w:tab/>
      </w:r>
      <w:r w:rsidR="002A2AE9" w:rsidRPr="00BF7706">
        <w:rPr>
          <w:rFonts w:asciiTheme="minorHAnsi" w:hAnsiTheme="minorHAnsi"/>
          <w:b/>
        </w:rPr>
        <w:t>Public Comment for Items not on the Agenda</w:t>
      </w:r>
    </w:p>
    <w:p w:rsidR="008C105E" w:rsidRPr="002A2AE9" w:rsidRDefault="008C105E" w:rsidP="005954AF">
      <w:pPr>
        <w:tabs>
          <w:tab w:val="left" w:pos="630"/>
          <w:tab w:val="left" w:pos="1080"/>
          <w:tab w:val="left" w:pos="2340"/>
          <w:tab w:val="left" w:pos="4320"/>
          <w:tab w:val="left" w:pos="5760"/>
        </w:tabs>
        <w:spacing w:line="26" w:lineRule="atLeast"/>
        <w:ind w:left="360"/>
        <w:contextualSpacing/>
        <w:jc w:val="both"/>
        <w:rPr>
          <w:rFonts w:asciiTheme="minorHAnsi" w:hAnsiTheme="minorHAnsi"/>
          <w:b/>
          <w:sz w:val="16"/>
          <w:szCs w:val="16"/>
        </w:rPr>
      </w:pPr>
    </w:p>
    <w:p w:rsidR="005954AF" w:rsidRDefault="00ED02F0"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r>
        <w:rPr>
          <w:rFonts w:asciiTheme="minorHAnsi" w:hAnsiTheme="minorHAnsi" w:cs="Arial"/>
          <w:b/>
          <w:bCs/>
        </w:rPr>
        <w:t>5</w:t>
      </w:r>
      <w:r w:rsidR="005954AF" w:rsidRPr="002A2AE9">
        <w:rPr>
          <w:rFonts w:asciiTheme="minorHAnsi" w:hAnsiTheme="minorHAnsi" w:cs="Arial"/>
          <w:b/>
          <w:bCs/>
        </w:rPr>
        <w:t>.</w:t>
      </w:r>
      <w:r w:rsidR="005954AF" w:rsidRPr="002A2AE9">
        <w:rPr>
          <w:rFonts w:asciiTheme="minorHAnsi" w:hAnsiTheme="minorHAnsi" w:cs="Arial"/>
          <w:b/>
          <w:bCs/>
        </w:rPr>
        <w:tab/>
      </w:r>
      <w:r w:rsidR="0019104D" w:rsidRPr="002A2AE9">
        <w:rPr>
          <w:rFonts w:asciiTheme="minorHAnsi" w:hAnsiTheme="minorHAnsi" w:cs="Arial"/>
          <w:b/>
          <w:bCs/>
        </w:rPr>
        <w:t xml:space="preserve">Remarks from Planning Commissioners </w:t>
      </w:r>
    </w:p>
    <w:p w:rsidR="00A33E72" w:rsidRPr="002A2AE9" w:rsidRDefault="00A33E72"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p>
    <w:p w:rsidR="003A2CC2" w:rsidRPr="002A2AE9" w:rsidRDefault="00ED02F0" w:rsidP="005954A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rFonts w:asciiTheme="minorHAnsi" w:hAnsiTheme="minorHAnsi" w:cs="Arial"/>
          <w:b/>
          <w:bCs/>
        </w:rPr>
      </w:pPr>
      <w:r>
        <w:rPr>
          <w:rFonts w:asciiTheme="minorHAnsi" w:hAnsiTheme="minorHAnsi" w:cs="Arial"/>
          <w:b/>
          <w:bCs/>
        </w:rPr>
        <w:t>6</w:t>
      </w:r>
      <w:r w:rsidR="005954AF" w:rsidRPr="002A2AE9">
        <w:rPr>
          <w:rFonts w:asciiTheme="minorHAnsi" w:hAnsiTheme="minorHAnsi" w:cs="Arial"/>
          <w:b/>
          <w:bCs/>
        </w:rPr>
        <w:t>.</w:t>
      </w:r>
      <w:r w:rsidR="005954AF" w:rsidRPr="002A2AE9">
        <w:rPr>
          <w:rFonts w:asciiTheme="minorHAnsi" w:hAnsiTheme="minorHAnsi" w:cs="Arial"/>
          <w:b/>
          <w:bCs/>
        </w:rPr>
        <w:tab/>
      </w:r>
      <w:r w:rsidR="008274EE" w:rsidRPr="002A2AE9">
        <w:rPr>
          <w:rFonts w:asciiTheme="minorHAnsi" w:hAnsiTheme="minorHAnsi" w:cs="Arial"/>
          <w:b/>
          <w:bCs/>
        </w:rPr>
        <w:t>Planning Director Report</w:t>
      </w:r>
    </w:p>
    <w:p w:rsidR="00C33BDF" w:rsidRPr="002A2AE9" w:rsidRDefault="00C33BDF" w:rsidP="00C33BD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360"/>
        <w:jc w:val="both"/>
        <w:rPr>
          <w:b/>
          <w:sz w:val="16"/>
          <w:szCs w:val="16"/>
        </w:rPr>
      </w:pPr>
    </w:p>
    <w:p w:rsidR="005661F9" w:rsidRPr="002A2AE9" w:rsidRDefault="00ED02F0"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r>
        <w:rPr>
          <w:rFonts w:asciiTheme="minorHAnsi" w:hAnsiTheme="minorHAnsi" w:cs="Arial"/>
          <w:b/>
          <w:bCs/>
        </w:rPr>
        <w:t>7</w:t>
      </w:r>
      <w:r w:rsidR="005954AF" w:rsidRPr="002A2AE9">
        <w:rPr>
          <w:rFonts w:asciiTheme="minorHAnsi" w:hAnsiTheme="minorHAnsi" w:cs="Arial"/>
          <w:b/>
          <w:bCs/>
        </w:rPr>
        <w:t>.</w:t>
      </w:r>
      <w:r w:rsidR="005954AF" w:rsidRPr="002A2AE9">
        <w:rPr>
          <w:rFonts w:asciiTheme="minorHAnsi" w:hAnsiTheme="minorHAnsi" w:cs="Arial"/>
          <w:b/>
          <w:bCs/>
        </w:rPr>
        <w:tab/>
      </w:r>
      <w:r w:rsidR="0019104D" w:rsidRPr="002A2AE9">
        <w:rPr>
          <w:rFonts w:asciiTheme="minorHAnsi" w:hAnsiTheme="minorHAnsi" w:cs="Arial"/>
          <w:b/>
          <w:bCs/>
        </w:rPr>
        <w:t>Remarks from Legal Counsel</w:t>
      </w:r>
    </w:p>
    <w:p w:rsidR="005954AF" w:rsidRPr="002A2AE9" w:rsidRDefault="005954AF"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p>
    <w:p w:rsidR="00223776" w:rsidRPr="002A2AE9" w:rsidRDefault="00ED02F0"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r>
        <w:rPr>
          <w:rFonts w:asciiTheme="minorHAnsi" w:hAnsiTheme="minorHAnsi" w:cs="Arial"/>
          <w:b/>
          <w:bCs/>
        </w:rPr>
        <w:t>8</w:t>
      </w:r>
      <w:r w:rsidR="00D16A23" w:rsidRPr="002A2AE9">
        <w:rPr>
          <w:rFonts w:asciiTheme="minorHAnsi" w:hAnsiTheme="minorHAnsi" w:cs="Arial"/>
          <w:b/>
          <w:bCs/>
        </w:rPr>
        <w:t>.</w:t>
      </w:r>
      <w:r w:rsidR="00D16A23" w:rsidRPr="002A2AE9">
        <w:rPr>
          <w:rFonts w:asciiTheme="minorHAnsi" w:hAnsiTheme="minorHAnsi" w:cs="Arial"/>
          <w:b/>
          <w:bCs/>
        </w:rPr>
        <w:tab/>
        <w:t>Adjourn</w:t>
      </w:r>
      <w:r w:rsidR="00223776" w:rsidRPr="002A2AE9">
        <w:rPr>
          <w:rFonts w:asciiTheme="minorHAnsi" w:hAnsiTheme="minorHAnsi" w:cs="Arial"/>
          <w:b/>
          <w:bCs/>
        </w:rPr>
        <w:t xml:space="preserve"> </w:t>
      </w:r>
      <w:r w:rsidR="008C105E" w:rsidRPr="002A2AE9">
        <w:rPr>
          <w:rFonts w:asciiTheme="minorHAnsi" w:hAnsiTheme="minorHAnsi" w:cs="Arial"/>
          <w:b/>
          <w:bCs/>
        </w:rPr>
        <w:t>to a Work Session</w:t>
      </w:r>
    </w:p>
    <w:p w:rsidR="008C105E" w:rsidRPr="002A2AE9" w:rsidRDefault="008C105E"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p>
    <w:p w:rsidR="008C105E" w:rsidRPr="002A2AE9" w:rsidRDefault="008C105E" w:rsidP="008C105E">
      <w:pPr>
        <w:pStyle w:val="Info"/>
        <w:tabs>
          <w:tab w:val="clear" w:pos="2640"/>
          <w:tab w:val="left" w:pos="0"/>
          <w:tab w:val="left" w:pos="360"/>
          <w:tab w:val="left" w:pos="1320"/>
          <w:tab w:val="left" w:pos="2520"/>
        </w:tabs>
        <w:spacing w:line="30" w:lineRule="atLeast"/>
        <w:ind w:left="0"/>
        <w:jc w:val="center"/>
        <w:rPr>
          <w:rFonts w:eastAsia="Calibri" w:cs="Arial"/>
          <w:b/>
          <w:bCs/>
        </w:rPr>
      </w:pPr>
      <w:r w:rsidRPr="002A2AE9">
        <w:rPr>
          <w:rFonts w:eastAsia="Calibri" w:cs="Arial"/>
          <w:b/>
          <w:bCs/>
        </w:rPr>
        <w:t>Work Session Agenda</w:t>
      </w:r>
    </w:p>
    <w:p w:rsidR="008C105E" w:rsidRPr="002A2AE9" w:rsidRDefault="008C105E" w:rsidP="008C105E">
      <w:pPr>
        <w:pStyle w:val="Info"/>
        <w:tabs>
          <w:tab w:val="clear" w:pos="2640"/>
          <w:tab w:val="left" w:pos="0"/>
          <w:tab w:val="left" w:pos="360"/>
          <w:tab w:val="left" w:pos="1320"/>
          <w:tab w:val="left" w:pos="2520"/>
        </w:tabs>
        <w:spacing w:line="30" w:lineRule="atLeast"/>
        <w:ind w:left="0"/>
        <w:jc w:val="center"/>
        <w:rPr>
          <w:b/>
          <w:sz w:val="16"/>
          <w:szCs w:val="16"/>
        </w:rPr>
      </w:pPr>
    </w:p>
    <w:p w:rsidR="008C105E" w:rsidRPr="002A2AE9" w:rsidRDefault="008C105E" w:rsidP="008C105E">
      <w:pPr>
        <w:rPr>
          <w:rFonts w:asciiTheme="minorHAnsi" w:hAnsiTheme="minorHAnsi" w:cs="Arial"/>
          <w:b/>
          <w:bCs/>
        </w:rPr>
      </w:pPr>
      <w:r w:rsidRPr="002A2AE9">
        <w:rPr>
          <w:rFonts w:asciiTheme="minorHAnsi" w:hAnsiTheme="minorHAnsi" w:cs="Arial"/>
          <w:b/>
          <w:bCs/>
        </w:rPr>
        <w:t>WS1.</w:t>
      </w:r>
      <w:r w:rsidRPr="002A2AE9">
        <w:rPr>
          <w:rFonts w:asciiTheme="minorHAnsi" w:hAnsiTheme="minorHAnsi" w:cs="Arial"/>
          <w:b/>
          <w:bCs/>
        </w:rPr>
        <w:tab/>
      </w:r>
      <w:r w:rsidR="00ED02F0">
        <w:rPr>
          <w:rFonts w:asciiTheme="minorHAnsi" w:hAnsiTheme="minorHAnsi" w:cs="Arial"/>
          <w:b/>
          <w:bCs/>
        </w:rPr>
        <w:t>Amendments to the site development standards for public utility stations and structures</w:t>
      </w:r>
    </w:p>
    <w:p w:rsidR="008C105E" w:rsidRPr="002A2AE9" w:rsidRDefault="008C105E" w:rsidP="002A2AE9">
      <w:pPr>
        <w:rPr>
          <w:b/>
          <w:sz w:val="16"/>
          <w:szCs w:val="16"/>
        </w:rPr>
      </w:pPr>
    </w:p>
    <w:p w:rsidR="005F6A9F" w:rsidRDefault="005F6A9F" w:rsidP="00732C5E">
      <w:pPr>
        <w:pStyle w:val="Info"/>
        <w:tabs>
          <w:tab w:val="clear" w:pos="2640"/>
          <w:tab w:val="left" w:pos="0"/>
          <w:tab w:val="left" w:pos="360"/>
          <w:tab w:val="left" w:pos="1320"/>
          <w:tab w:val="left" w:pos="2520"/>
        </w:tabs>
        <w:spacing w:line="30" w:lineRule="atLeast"/>
        <w:ind w:left="0"/>
        <w:jc w:val="both"/>
        <w:rPr>
          <w:b/>
        </w:rPr>
      </w:pPr>
    </w:p>
    <w:p w:rsidR="0082089C" w:rsidRPr="00936A9B" w:rsidRDefault="006C7F62" w:rsidP="009D0D45">
      <w:pPr>
        <w:spacing w:after="200" w:line="276" w:lineRule="auto"/>
        <w:ind w:firstLine="720"/>
        <w:jc w:val="center"/>
        <w:rPr>
          <w:b/>
        </w:rPr>
      </w:pPr>
      <w:r>
        <w:rPr>
          <w:b/>
          <w:noProof/>
        </w:rPr>
        <mc:AlternateContent>
          <mc:Choice Requires="wps">
            <w:drawing>
              <wp:anchor distT="0" distB="0" distL="114300" distR="114300" simplePos="0" relativeHeight="251663360" behindDoc="1" locked="1" layoutInCell="0" allowOverlap="1" wp14:anchorId="019725C9" wp14:editId="1E914A2B">
                <wp:simplePos x="0" y="0"/>
                <wp:positionH relativeFrom="margin">
                  <wp:posOffset>-352425</wp:posOffset>
                </wp:positionH>
                <wp:positionV relativeFrom="margin">
                  <wp:posOffset>7074535</wp:posOffset>
                </wp:positionV>
                <wp:extent cx="7095490" cy="1924050"/>
                <wp:effectExtent l="0" t="0" r="29210" b="57150"/>
                <wp:wrapThrough wrapText="bothSides">
                  <wp:wrapPolygon edited="0">
                    <wp:start x="0" y="0"/>
                    <wp:lineTo x="0" y="22028"/>
                    <wp:lineTo x="21631" y="22028"/>
                    <wp:lineTo x="21631"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19240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2A2AE9" w:rsidRDefault="00EF50DD" w:rsidP="00EF50DD">
                            <w:pPr>
                              <w:spacing w:after="160"/>
                              <w:contextualSpacing/>
                              <w:jc w:val="center"/>
                              <w:rPr>
                                <w:rFonts w:ascii="Cambria" w:eastAsia="Times New Roman" w:hAnsi="Cambria"/>
                                <w:b/>
                                <w:i/>
                                <w:iCs/>
                                <w:color w:val="FF0000"/>
                                <w:sz w:val="21"/>
                                <w:szCs w:val="21"/>
                              </w:rPr>
                            </w:pPr>
                            <w:r w:rsidRPr="002A2AE9">
                              <w:rPr>
                                <w:rFonts w:ascii="Cambria" w:eastAsia="Times New Roman" w:hAnsi="Cambria"/>
                                <w:b/>
                                <w:i/>
                                <w:iCs/>
                                <w:color w:val="FF0000"/>
                                <w:sz w:val="21"/>
                                <w:szCs w:val="21"/>
                              </w:rPr>
                              <w:t>Please enter the building through the front door on Washington Blvd. if arriving to the meeting</w:t>
                            </w:r>
                            <w:r w:rsidR="002A2AE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after</w:t>
                            </w:r>
                            <w:r w:rsidR="00DC207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5:00</w:t>
                            </w:r>
                            <w:r w:rsidR="002A2AE9" w:rsidRPr="002A2AE9">
                              <w:rPr>
                                <w:rFonts w:ascii="Cambria" w:eastAsia="Times New Roman" w:hAnsi="Cambria"/>
                                <w:b/>
                                <w:i/>
                                <w:iCs/>
                                <w:color w:val="FF0000"/>
                                <w:sz w:val="21"/>
                                <w:szCs w:val="21"/>
                              </w:rPr>
                              <w:t> p.m</w:t>
                            </w:r>
                            <w:r w:rsidRPr="002A2AE9">
                              <w:rPr>
                                <w:rFonts w:ascii="Cambria" w:eastAsia="Times New Roman" w:hAnsi="Cambria"/>
                                <w:b/>
                                <w:i/>
                                <w:iCs/>
                                <w:color w:val="FF0000"/>
                                <w:sz w:val="21"/>
                                <w:szCs w:val="21"/>
                              </w:rPr>
                              <w:t xml:space="preserve">. </w:t>
                            </w:r>
                          </w:p>
                          <w:p w:rsidR="00DB6ED2" w:rsidRPr="002A2AE9" w:rsidRDefault="00DB6ED2" w:rsidP="00D16A23">
                            <w:pPr>
                              <w:spacing w:after="160"/>
                              <w:contextualSpacing/>
                              <w:jc w:val="center"/>
                              <w:rPr>
                                <w:rFonts w:ascii="Cambria" w:eastAsia="Times New Roman" w:hAnsi="Cambria"/>
                                <w:i/>
                                <w:iCs/>
                                <w:sz w:val="21"/>
                                <w:szCs w:val="21"/>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8C105E" w:rsidRDefault="008C105E" w:rsidP="00CF1904">
                            <w:pPr>
                              <w:spacing w:after="160"/>
                              <w:contextualSpacing/>
                              <w:jc w:val="center"/>
                              <w:rPr>
                                <w:rFonts w:ascii="Cambria" w:eastAsia="Times New Roman" w:hAnsi="Cambria"/>
                                <w:b/>
                                <w:i/>
                                <w:iCs/>
                              </w:rPr>
                            </w:pP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p>
                          <w:p w:rsidR="006C7F62" w:rsidRDefault="006C7F6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57.05pt;width:558.7pt;height:15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" o:allowincell="f" fillcolor="#95b3d7 [1940]" strokecolor="#95b3d7 [1940]" strokeweight="1pt">
                <v:fill color2="#dbe5f1 [660]" angle="135" focus="50%" type="gradient"/>
                <v:shadow on="t" color="#243f60 [1604]" opacity=".5" offset="1pt"/>
                <v:textbox inset="10.8pt,7.2pt,10.8pt,7.2pt">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2A2AE9" w:rsidRDefault="00EF50DD" w:rsidP="00EF50DD">
                      <w:pPr>
                        <w:spacing w:after="160"/>
                        <w:contextualSpacing/>
                        <w:jc w:val="center"/>
                        <w:rPr>
                          <w:rFonts w:ascii="Cambria" w:eastAsia="Times New Roman" w:hAnsi="Cambria"/>
                          <w:b/>
                          <w:i/>
                          <w:iCs/>
                          <w:color w:val="FF0000"/>
                          <w:sz w:val="21"/>
                          <w:szCs w:val="21"/>
                        </w:rPr>
                      </w:pPr>
                      <w:r w:rsidRPr="002A2AE9">
                        <w:rPr>
                          <w:rFonts w:ascii="Cambria" w:eastAsia="Times New Roman" w:hAnsi="Cambria"/>
                          <w:b/>
                          <w:i/>
                          <w:iCs/>
                          <w:color w:val="FF0000"/>
                          <w:sz w:val="21"/>
                          <w:szCs w:val="21"/>
                        </w:rPr>
                        <w:t>Please enter the building through the front door on Washington Blvd. if arriving to the meeting</w:t>
                      </w:r>
                      <w:r w:rsidR="002A2AE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after</w:t>
                      </w:r>
                      <w:r w:rsidR="00DC207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5:00</w:t>
                      </w:r>
                      <w:r w:rsidR="002A2AE9" w:rsidRPr="002A2AE9">
                        <w:rPr>
                          <w:rFonts w:ascii="Cambria" w:eastAsia="Times New Roman" w:hAnsi="Cambria"/>
                          <w:b/>
                          <w:i/>
                          <w:iCs/>
                          <w:color w:val="FF0000"/>
                          <w:sz w:val="21"/>
                          <w:szCs w:val="21"/>
                        </w:rPr>
                        <w:t> p.m</w:t>
                      </w:r>
                      <w:r w:rsidRPr="002A2AE9">
                        <w:rPr>
                          <w:rFonts w:ascii="Cambria" w:eastAsia="Times New Roman" w:hAnsi="Cambria"/>
                          <w:b/>
                          <w:i/>
                          <w:iCs/>
                          <w:color w:val="FF0000"/>
                          <w:sz w:val="21"/>
                          <w:szCs w:val="21"/>
                        </w:rPr>
                        <w:t xml:space="preserve">. </w:t>
                      </w:r>
                    </w:p>
                    <w:p w:rsidR="00DB6ED2" w:rsidRPr="002A2AE9" w:rsidRDefault="00DB6ED2" w:rsidP="00D16A23">
                      <w:pPr>
                        <w:spacing w:after="160"/>
                        <w:contextualSpacing/>
                        <w:jc w:val="center"/>
                        <w:rPr>
                          <w:rFonts w:ascii="Cambria" w:eastAsia="Times New Roman" w:hAnsi="Cambria"/>
                          <w:i/>
                          <w:iCs/>
                          <w:sz w:val="21"/>
                          <w:szCs w:val="21"/>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8C105E" w:rsidRDefault="008C105E" w:rsidP="00CF1904">
                      <w:pPr>
                        <w:spacing w:after="160"/>
                        <w:contextualSpacing/>
                        <w:jc w:val="center"/>
                        <w:rPr>
                          <w:rFonts w:ascii="Cambria" w:eastAsia="Times New Roman" w:hAnsi="Cambria"/>
                          <w:b/>
                          <w:i/>
                          <w:iCs/>
                        </w:rPr>
                      </w:pP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p>
                    <w:p w:rsidR="006C7F62" w:rsidRDefault="006C7F6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w10:anchorlock/>
              </v:shape>
            </w:pict>
          </mc:Fallback>
        </mc:AlternateContent>
      </w:r>
      <w:r w:rsidR="00EF50DD">
        <w:rPr>
          <w:rFonts w:asciiTheme="minorHAnsi" w:eastAsiaTheme="minorHAnsi" w:hAnsiTheme="minorHAnsi" w:cstheme="minorHAnsi"/>
          <w:b/>
          <w:bCs/>
        </w:rPr>
        <w:br w:type="page"/>
      </w:r>
      <w:r w:rsidR="00A81622">
        <w:rPr>
          <w:b/>
          <w:noProof/>
        </w:rPr>
        <w:lastRenderedPageBreak/>
        <mc:AlternateContent>
          <mc:Choice Requires="wps">
            <w:drawing>
              <wp:anchor distT="0" distB="0" distL="114300" distR="114300" simplePos="0" relativeHeight="251664384" behindDoc="0" locked="0" layoutInCell="1" allowOverlap="1" wp14:anchorId="1EC57178" wp14:editId="179ED180">
                <wp:simplePos x="0" y="0"/>
                <wp:positionH relativeFrom="margin">
                  <wp:align>center</wp:align>
                </wp:positionH>
                <wp:positionV relativeFrom="margin">
                  <wp:align>bottom</wp:align>
                </wp:positionV>
                <wp:extent cx="85725" cy="1143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sidR="00A81622">
        <w:rPr>
          <w:b/>
          <w:noProof/>
        </w:rPr>
        <mc:AlternateContent>
          <mc:Choice Requires="wps">
            <w:drawing>
              <wp:anchor distT="0" distB="0" distL="114300" distR="114300" simplePos="0" relativeHeight="251662336" behindDoc="0" locked="0" layoutInCell="0" allowOverlap="1" wp14:anchorId="42D7EB39" wp14:editId="7067CDBC">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1"/>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227F40">
      <w:headerReference w:type="even" r:id="rId12"/>
      <w:headerReference w:type="default" r:id="rId13"/>
      <w:footerReference w:type="even" r:id="rId14"/>
      <w:footerReference w:type="default" r:id="rId15"/>
      <w:headerReference w:type="first" r:id="rId16"/>
      <w:footerReference w:type="first" r:id="rId17"/>
      <w:pgSz w:w="12240" w:h="15840" w:code="1"/>
      <w:pgMar w:top="540" w:right="810" w:bottom="360" w:left="99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6B" w:rsidRDefault="00AF076B" w:rsidP="00BD1C68">
      <w:r>
        <w:separator/>
      </w:r>
    </w:p>
  </w:endnote>
  <w:endnote w:type="continuationSeparator" w:id="0">
    <w:p w:rsidR="00AF076B" w:rsidRDefault="00AF076B"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6B" w:rsidRDefault="00AF076B" w:rsidP="00BD1C68">
      <w:r>
        <w:separator/>
      </w:r>
    </w:p>
  </w:footnote>
  <w:footnote w:type="continuationSeparator" w:id="0">
    <w:p w:rsidR="00AF076B" w:rsidRDefault="00AF076B"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1044"/>
    <w:rsid w:val="00062364"/>
    <w:rsid w:val="00065303"/>
    <w:rsid w:val="000672B9"/>
    <w:rsid w:val="00072900"/>
    <w:rsid w:val="00074DD5"/>
    <w:rsid w:val="0008024D"/>
    <w:rsid w:val="000922DF"/>
    <w:rsid w:val="00093597"/>
    <w:rsid w:val="00096936"/>
    <w:rsid w:val="00096E8F"/>
    <w:rsid w:val="0009743C"/>
    <w:rsid w:val="000A1F4D"/>
    <w:rsid w:val="000A2043"/>
    <w:rsid w:val="000A6B60"/>
    <w:rsid w:val="000B1947"/>
    <w:rsid w:val="000B31F0"/>
    <w:rsid w:val="000B3203"/>
    <w:rsid w:val="000B437D"/>
    <w:rsid w:val="000C0B7E"/>
    <w:rsid w:val="000C4C09"/>
    <w:rsid w:val="000C4F65"/>
    <w:rsid w:val="000C6969"/>
    <w:rsid w:val="000C7876"/>
    <w:rsid w:val="000C7E42"/>
    <w:rsid w:val="000C7EEB"/>
    <w:rsid w:val="000D1A83"/>
    <w:rsid w:val="000D1D37"/>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727"/>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A2AE9"/>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1665"/>
    <w:rsid w:val="00342E6B"/>
    <w:rsid w:val="003442E8"/>
    <w:rsid w:val="00350F21"/>
    <w:rsid w:val="003511E6"/>
    <w:rsid w:val="00351274"/>
    <w:rsid w:val="003559BA"/>
    <w:rsid w:val="00356EED"/>
    <w:rsid w:val="00357DDC"/>
    <w:rsid w:val="003661B5"/>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279EF"/>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E39"/>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4AF"/>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C7F62"/>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075E"/>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105E"/>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05AC"/>
    <w:rsid w:val="00916575"/>
    <w:rsid w:val="00920F20"/>
    <w:rsid w:val="00923FFD"/>
    <w:rsid w:val="0093014C"/>
    <w:rsid w:val="00930960"/>
    <w:rsid w:val="00931D2E"/>
    <w:rsid w:val="0093257C"/>
    <w:rsid w:val="00934F0E"/>
    <w:rsid w:val="00937129"/>
    <w:rsid w:val="009443BF"/>
    <w:rsid w:val="00946391"/>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0DCA"/>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3E72"/>
    <w:rsid w:val="00A34931"/>
    <w:rsid w:val="00A349AC"/>
    <w:rsid w:val="00A3613F"/>
    <w:rsid w:val="00A36528"/>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076B"/>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51B8"/>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4602D"/>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36573"/>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02F0"/>
    <w:rsid w:val="00ED1E8C"/>
    <w:rsid w:val="00ED4BDD"/>
    <w:rsid w:val="00ED7261"/>
    <w:rsid w:val="00ED7ECB"/>
    <w:rsid w:val="00EE435F"/>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6566"/>
    <w:rsid w:val="00FC731E"/>
    <w:rsid w:val="00FD0694"/>
    <w:rsid w:val="00FD533B"/>
    <w:rsid w:val="00FE0289"/>
    <w:rsid w:val="00FE0B6E"/>
    <w:rsid w:val="00FE0E21"/>
    <w:rsid w:val="00FE2F1E"/>
    <w:rsid w:val="00FE3B99"/>
    <w:rsid w:val="00FE3D09"/>
    <w:rsid w:val="00FE5460"/>
    <w:rsid w:val="00FE6CD4"/>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841390861">
      <w:bodyDiv w:val="1"/>
      <w:marLeft w:val="0"/>
      <w:marRight w:val="0"/>
      <w:marTop w:val="0"/>
      <w:marBottom w:val="0"/>
      <w:divBdr>
        <w:top w:val="none" w:sz="0" w:space="0" w:color="auto"/>
        <w:left w:val="none" w:sz="0" w:space="0" w:color="auto"/>
        <w:bottom w:val="none" w:sz="0" w:space="0" w:color="auto"/>
        <w:right w:val="none" w:sz="0" w:space="0" w:color="auto"/>
      </w:divBdr>
    </w:div>
    <w:div w:id="2110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8B10-2C67-46F5-8856-3060C656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6</cp:revision>
  <cp:lastPrinted>2016-02-03T21:34:00Z</cp:lastPrinted>
  <dcterms:created xsi:type="dcterms:W3CDTF">2016-07-05T22:50:00Z</dcterms:created>
  <dcterms:modified xsi:type="dcterms:W3CDTF">2016-07-06T18:46:00Z</dcterms:modified>
</cp:coreProperties>
</file>