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7D" w:rsidRPr="00E078CD" w:rsidRDefault="001C5FF5" w:rsidP="00A76A7D">
      <w:pPr>
        <w:jc w:val="center"/>
        <w:rPr>
          <w:rFonts w:asciiTheme="minorHAnsi" w:hAnsiTheme="minorHAnsi" w:cs="Times New Roman"/>
        </w:rPr>
      </w:pPr>
      <w:r>
        <w:rPr>
          <w:rFonts w:asciiTheme="minorHAnsi" w:hAnsiTheme="minorHAnsi"/>
          <w:lang w:val="en-CA"/>
        </w:rPr>
        <w:t>Weber County Board of Adjustment</w:t>
      </w:r>
      <w:r w:rsidR="002768E8" w:rsidRPr="00E078CD">
        <w:rPr>
          <w:rFonts w:asciiTheme="minorHAnsi" w:hAnsiTheme="minorHAnsi"/>
          <w:lang w:val="en-CA"/>
        </w:rPr>
        <w:fldChar w:fldCharType="begin"/>
      </w:r>
      <w:r w:rsidR="00A76A7D" w:rsidRPr="00E078CD">
        <w:rPr>
          <w:rFonts w:asciiTheme="minorHAnsi" w:hAnsiTheme="minorHAnsi"/>
          <w:lang w:val="en-CA"/>
        </w:rPr>
        <w:instrText xml:space="preserve"> SEQ CHAPTER \h \r 1</w:instrText>
      </w:r>
      <w:r w:rsidR="002768E8" w:rsidRPr="00E078CD">
        <w:rPr>
          <w:rFonts w:asciiTheme="minorHAnsi" w:hAnsiTheme="minorHAnsi"/>
          <w:lang w:val="en-CA"/>
        </w:rPr>
        <w:fldChar w:fldCharType="end"/>
      </w:r>
    </w:p>
    <w:p w:rsidR="00A76A7D" w:rsidRPr="00E078CD" w:rsidRDefault="00A76A7D" w:rsidP="00A76A7D">
      <w:pPr>
        <w:jc w:val="center"/>
        <w:rPr>
          <w:rFonts w:asciiTheme="minorHAnsi" w:hAnsiTheme="minorHAnsi" w:cs="Times New Roman"/>
        </w:rPr>
      </w:pPr>
      <w:r w:rsidRPr="00E078CD">
        <w:rPr>
          <w:rFonts w:asciiTheme="minorHAnsi" w:hAnsiTheme="minorHAnsi" w:cs="Times New Roman"/>
          <w:b/>
          <w:bCs/>
        </w:rPr>
        <w:t>NOTICE OF DECISION</w:t>
      </w:r>
    </w:p>
    <w:p w:rsidR="00A76A7D" w:rsidRPr="00E078CD" w:rsidRDefault="00A76A7D" w:rsidP="00A76A7D">
      <w:pPr>
        <w:rPr>
          <w:rFonts w:asciiTheme="minorHAnsi" w:hAnsiTheme="minorHAnsi" w:cs="Times New Roman"/>
        </w:rPr>
      </w:pPr>
    </w:p>
    <w:p w:rsidR="00A76A7D" w:rsidRPr="00E078CD" w:rsidRDefault="00A76A7D" w:rsidP="00EB4994">
      <w:pPr>
        <w:tabs>
          <w:tab w:val="right" w:pos="9360"/>
        </w:tabs>
        <w:rPr>
          <w:rFonts w:asciiTheme="minorHAnsi" w:hAnsiTheme="minorHAnsi" w:cs="Times New Roman"/>
        </w:rPr>
      </w:pPr>
      <w:r w:rsidRPr="00E078CD">
        <w:rPr>
          <w:rFonts w:asciiTheme="minorHAnsi" w:hAnsiTheme="minorHAnsi" w:cs="Times New Roman"/>
        </w:rPr>
        <w:tab/>
      </w:r>
      <w:r w:rsidR="008052BE">
        <w:rPr>
          <w:rFonts w:asciiTheme="minorHAnsi" w:hAnsiTheme="minorHAnsi" w:cs="Times New Roman"/>
        </w:rPr>
        <w:t>April 11, 2014</w:t>
      </w:r>
    </w:p>
    <w:p w:rsidR="00DB0AB7" w:rsidRPr="00E078CD" w:rsidRDefault="008052BE" w:rsidP="00A76A7D">
      <w:pPr>
        <w:rPr>
          <w:rFonts w:asciiTheme="minorHAnsi" w:hAnsiTheme="minorHAnsi" w:cs="Times New Roman"/>
        </w:rPr>
      </w:pPr>
      <w:r>
        <w:rPr>
          <w:rFonts w:asciiTheme="minorHAnsi" w:hAnsiTheme="minorHAnsi" w:cs="Times New Roman"/>
        </w:rPr>
        <w:t>Brandon and Natalyn Lewis</w:t>
      </w:r>
    </w:p>
    <w:p w:rsidR="00DB0AB7" w:rsidRPr="00E078CD" w:rsidRDefault="008052BE" w:rsidP="00A76A7D">
      <w:pPr>
        <w:rPr>
          <w:rFonts w:asciiTheme="minorHAnsi" w:hAnsiTheme="minorHAnsi" w:cs="Times New Roman"/>
        </w:rPr>
      </w:pPr>
      <w:r>
        <w:rPr>
          <w:rFonts w:asciiTheme="minorHAnsi" w:hAnsiTheme="minorHAnsi" w:cs="Times New Roman"/>
        </w:rPr>
        <w:t>44 West 1440 North</w:t>
      </w:r>
    </w:p>
    <w:p w:rsidR="00DB0AB7" w:rsidRPr="00E078CD" w:rsidRDefault="008052BE" w:rsidP="00A76A7D">
      <w:pPr>
        <w:rPr>
          <w:rFonts w:asciiTheme="minorHAnsi" w:hAnsiTheme="minorHAnsi" w:cs="Times New Roman"/>
        </w:rPr>
      </w:pPr>
      <w:r>
        <w:rPr>
          <w:rFonts w:asciiTheme="minorHAnsi" w:hAnsiTheme="minorHAnsi" w:cs="Times New Roman"/>
        </w:rPr>
        <w:t>Orem UT 84057</w:t>
      </w:r>
    </w:p>
    <w:p w:rsidR="00DB0AB7" w:rsidRPr="00E078CD" w:rsidRDefault="00DB0AB7" w:rsidP="00A76A7D">
      <w:pPr>
        <w:rPr>
          <w:rFonts w:asciiTheme="minorHAnsi" w:hAnsiTheme="minorHAnsi" w:cs="Times New Roman"/>
        </w:rPr>
      </w:pPr>
    </w:p>
    <w:p w:rsidR="00A76A7D" w:rsidRPr="00E078CD" w:rsidRDefault="00A76A7D" w:rsidP="00A76A7D">
      <w:pPr>
        <w:rPr>
          <w:rFonts w:asciiTheme="minorHAnsi" w:hAnsiTheme="minorHAnsi" w:cs="Times New Roman"/>
        </w:rPr>
      </w:pPr>
      <w:r w:rsidRPr="00E078CD">
        <w:rPr>
          <w:rFonts w:asciiTheme="minorHAnsi" w:hAnsiTheme="minorHAnsi" w:cs="Times New Roman"/>
        </w:rPr>
        <w:t xml:space="preserve">Case No.: </w:t>
      </w:r>
      <w:r w:rsidR="001C5FF5">
        <w:rPr>
          <w:rFonts w:asciiTheme="minorHAnsi" w:hAnsiTheme="minorHAnsi" w:cs="Times New Roman"/>
          <w:u w:val="single"/>
        </w:rPr>
        <w:t xml:space="preserve">BOA </w:t>
      </w:r>
      <w:r w:rsidR="000B771E">
        <w:rPr>
          <w:rFonts w:asciiTheme="minorHAnsi" w:hAnsiTheme="minorHAnsi" w:cs="Times New Roman"/>
          <w:u w:val="single"/>
        </w:rPr>
        <w:t>2014-0</w:t>
      </w:r>
      <w:r w:rsidR="008052BE">
        <w:rPr>
          <w:rFonts w:asciiTheme="minorHAnsi" w:hAnsiTheme="minorHAnsi" w:cs="Times New Roman"/>
          <w:u w:val="single"/>
        </w:rPr>
        <w:t>3</w:t>
      </w:r>
    </w:p>
    <w:p w:rsidR="00A76A7D" w:rsidRPr="00E078CD" w:rsidRDefault="00A76A7D" w:rsidP="00A76A7D">
      <w:pPr>
        <w:rPr>
          <w:rFonts w:asciiTheme="minorHAnsi" w:hAnsiTheme="minorHAnsi" w:cs="Times New Roman"/>
        </w:rPr>
      </w:pPr>
    </w:p>
    <w:p w:rsidR="001C5FF5" w:rsidRPr="0068326E" w:rsidRDefault="00A76A7D" w:rsidP="001C5FF5">
      <w:pPr>
        <w:rPr>
          <w:rFonts w:asciiTheme="minorHAnsi" w:hAnsiTheme="minorHAnsi" w:cs="Times New Roman"/>
        </w:rPr>
      </w:pPr>
      <w:r w:rsidRPr="00E078CD">
        <w:rPr>
          <w:rFonts w:asciiTheme="minorHAnsi" w:hAnsiTheme="minorHAnsi" w:cs="Times New Roman"/>
        </w:rPr>
        <w:tab/>
      </w:r>
      <w:r w:rsidR="001C5FF5" w:rsidRPr="0068326E">
        <w:rPr>
          <w:rFonts w:asciiTheme="minorHAnsi" w:hAnsiTheme="minorHAnsi" w:cs="Times New Roman"/>
        </w:rPr>
        <w:t xml:space="preserve">You are hereby notified that your </w:t>
      </w:r>
      <w:r w:rsidR="00EF06B7" w:rsidRPr="0068326E">
        <w:rPr>
          <w:rFonts w:asciiTheme="minorHAnsi" w:hAnsiTheme="minorHAnsi" w:cs="Times New Roman"/>
        </w:rPr>
        <w:t xml:space="preserve">appeal </w:t>
      </w:r>
      <w:r w:rsidR="004E3B9B">
        <w:rPr>
          <w:rFonts w:asciiTheme="minorHAnsi" w:hAnsiTheme="minorHAnsi" w:cs="Times New Roman"/>
        </w:rPr>
        <w:t xml:space="preserve">for a </w:t>
      </w:r>
      <w:r w:rsidR="004E3B9B" w:rsidRPr="004E3B9B">
        <w:rPr>
          <w:u w:val="single"/>
        </w:rPr>
        <w:t>7 foot variance request to the frontage requirement</w:t>
      </w:r>
      <w:r w:rsidR="001C5FF5" w:rsidRPr="0068326E">
        <w:rPr>
          <w:rFonts w:asciiTheme="minorHAnsi" w:hAnsiTheme="minorHAnsi" w:cs="Times New Roman"/>
        </w:rPr>
        <w:t xml:space="preserve"> </w:t>
      </w:r>
      <w:r w:rsidR="00EF06B7" w:rsidRPr="0068326E">
        <w:rPr>
          <w:rFonts w:asciiTheme="minorHAnsi" w:hAnsiTheme="minorHAnsi" w:cs="Times New Roman"/>
        </w:rPr>
        <w:t>at</w:t>
      </w:r>
      <w:r w:rsidR="00EF06B7">
        <w:rPr>
          <w:rFonts w:asciiTheme="minorHAnsi" w:hAnsiTheme="minorHAnsi" w:cs="Times New Roman"/>
        </w:rPr>
        <w:t xml:space="preserve"> </w:t>
      </w:r>
      <w:r w:rsidR="004E3B9B">
        <w:rPr>
          <w:rFonts w:asciiTheme="minorHAnsi" w:hAnsiTheme="minorHAnsi" w:cs="Times New Roman"/>
          <w:u w:val="single"/>
        </w:rPr>
        <w:t>4311 North</w:t>
      </w:r>
      <w:r w:rsidR="00EF06B7" w:rsidRPr="00EF06B7">
        <w:rPr>
          <w:rFonts w:asciiTheme="minorHAnsi" w:hAnsiTheme="minorHAnsi" w:cs="Times New Roman"/>
          <w:u w:val="single"/>
        </w:rPr>
        <w:t xml:space="preserve"> </w:t>
      </w:r>
      <w:r w:rsidR="004E3B9B">
        <w:rPr>
          <w:rFonts w:asciiTheme="minorHAnsi" w:hAnsiTheme="minorHAnsi" w:cs="Times New Roman"/>
          <w:u w:val="single"/>
        </w:rPr>
        <w:t>2900 East</w:t>
      </w:r>
      <w:r w:rsidR="00EF06B7">
        <w:rPr>
          <w:rFonts w:asciiTheme="minorHAnsi" w:hAnsiTheme="minorHAnsi" w:cs="Times New Roman"/>
        </w:rPr>
        <w:t xml:space="preserve"> </w:t>
      </w:r>
      <w:r w:rsidR="001C5FF5" w:rsidRPr="0068326E">
        <w:rPr>
          <w:rFonts w:asciiTheme="minorHAnsi" w:hAnsiTheme="minorHAnsi" w:cs="Times New Roman"/>
        </w:rPr>
        <w:t xml:space="preserve">or to vary the application of the provisions of the </w:t>
      </w:r>
      <w:r w:rsidR="00EF06B7">
        <w:rPr>
          <w:rFonts w:asciiTheme="minorHAnsi" w:hAnsiTheme="minorHAnsi" w:cs="Times New Roman"/>
        </w:rPr>
        <w:t>Weber County Land Use Code</w:t>
      </w:r>
      <w:r w:rsidR="001C5FF5" w:rsidRPr="0068326E">
        <w:rPr>
          <w:rFonts w:asciiTheme="minorHAnsi" w:hAnsiTheme="minorHAnsi" w:cs="Times New Roman"/>
        </w:rPr>
        <w:t xml:space="preserve">, was heard by the Weber County Board of Adjustment in a public hearing held on </w:t>
      </w:r>
      <w:r w:rsidR="008052BE">
        <w:rPr>
          <w:rFonts w:asciiTheme="minorHAnsi" w:hAnsiTheme="minorHAnsi" w:cs="Times New Roman"/>
          <w:u w:val="single"/>
        </w:rPr>
        <w:t>April 10, 2014</w:t>
      </w:r>
      <w:r w:rsidR="001C5FF5" w:rsidRPr="0068326E">
        <w:rPr>
          <w:rFonts w:asciiTheme="minorHAnsi" w:hAnsiTheme="minorHAnsi" w:cs="Times New Roman"/>
        </w:rPr>
        <w:t>, after due notice to the general public and specifically to adjacent property owners.</w:t>
      </w:r>
    </w:p>
    <w:p w:rsidR="001C5FF5" w:rsidRPr="0068326E" w:rsidRDefault="001C5FF5" w:rsidP="001C5FF5">
      <w:pPr>
        <w:rPr>
          <w:rFonts w:asciiTheme="minorHAnsi" w:hAnsiTheme="minorHAnsi" w:cs="Times New Roman"/>
        </w:rPr>
      </w:pPr>
    </w:p>
    <w:p w:rsidR="001C5FF5" w:rsidRPr="0068326E" w:rsidRDefault="001C5FF5" w:rsidP="001C5FF5">
      <w:pPr>
        <w:rPr>
          <w:rFonts w:asciiTheme="minorHAnsi" w:hAnsiTheme="minorHAnsi" w:cs="Times New Roman"/>
        </w:rPr>
      </w:pPr>
      <w:r w:rsidRPr="0068326E">
        <w:rPr>
          <w:rFonts w:asciiTheme="minorHAnsi" w:hAnsiTheme="minorHAnsi" w:cs="Times New Roman"/>
        </w:rPr>
        <w:tab/>
        <w:t xml:space="preserve">The Board of Adjustment has </w:t>
      </w:r>
      <w:r w:rsidR="00EF06B7" w:rsidRPr="0068326E">
        <w:rPr>
          <w:rFonts w:asciiTheme="minorHAnsi" w:hAnsiTheme="minorHAnsi" w:cs="Times New Roman"/>
        </w:rPr>
        <w:t>considered</w:t>
      </w:r>
      <w:r w:rsidRPr="0068326E">
        <w:rPr>
          <w:rFonts w:asciiTheme="minorHAnsi" w:hAnsiTheme="minorHAnsi" w:cs="Times New Roman"/>
        </w:rPr>
        <w:t xml:space="preserve"> your appeal relative to the merit, circumstances, and conditions affecting said property and hereby renders the following decision:</w:t>
      </w:r>
    </w:p>
    <w:p w:rsidR="001C5FF5" w:rsidRPr="0068326E" w:rsidRDefault="001C5FF5" w:rsidP="001C5FF5">
      <w:pPr>
        <w:rPr>
          <w:rFonts w:asciiTheme="minorHAnsi" w:hAnsiTheme="minorHAnsi" w:cs="Times New Roman"/>
        </w:rPr>
      </w:pPr>
    </w:p>
    <w:p w:rsidR="001C5FF5" w:rsidRPr="0068326E" w:rsidRDefault="001C5FF5" w:rsidP="001C5FF5">
      <w:pPr>
        <w:rPr>
          <w:rFonts w:asciiTheme="minorHAnsi" w:hAnsiTheme="minorHAnsi" w:cs="Times New Roman"/>
        </w:rPr>
      </w:pPr>
      <w:r w:rsidRPr="0068326E">
        <w:rPr>
          <w:rFonts w:asciiTheme="minorHAnsi" w:hAnsiTheme="minorHAnsi" w:cs="Times New Roman"/>
        </w:rPr>
        <w:t>Your appeal to the Board of Adjustment is:</w:t>
      </w:r>
    </w:p>
    <w:p w:rsidR="001C5FF5" w:rsidRPr="0068326E" w:rsidRDefault="001C5FF5" w:rsidP="001C5FF5">
      <w:pPr>
        <w:rPr>
          <w:rFonts w:asciiTheme="minorHAnsi" w:hAnsiTheme="minorHAnsi" w:cs="Times New Roman"/>
        </w:rPr>
      </w:pPr>
    </w:p>
    <w:p w:rsidR="001C5FF5" w:rsidRPr="0068326E" w:rsidRDefault="001C5FF5" w:rsidP="001C5FF5">
      <w:pPr>
        <w:rPr>
          <w:rFonts w:asciiTheme="minorHAnsi" w:hAnsiTheme="minorHAnsi" w:cs="Times New Roman"/>
        </w:rPr>
      </w:pPr>
      <w:r w:rsidRPr="0068326E">
        <w:rPr>
          <w:rFonts w:asciiTheme="minorHAnsi" w:hAnsiTheme="minorHAnsi" w:cs="Times New Roman"/>
        </w:rPr>
        <w:t xml:space="preserve">               Granted Subject to:  </w:t>
      </w:r>
    </w:p>
    <w:p w:rsidR="001C5FF5" w:rsidRPr="0068326E" w:rsidRDefault="001C5FF5" w:rsidP="001C5FF5">
      <w:pPr>
        <w:rPr>
          <w:rFonts w:asciiTheme="minorHAnsi" w:hAnsiTheme="minorHAnsi" w:cs="Times New Roman"/>
        </w:rPr>
      </w:pPr>
    </w:p>
    <w:p w:rsidR="00C776BB" w:rsidRDefault="00C776BB" w:rsidP="00C776BB">
      <w:pPr>
        <w:pStyle w:val="Conditions"/>
        <w:numPr>
          <w:ilvl w:val="0"/>
          <w:numId w:val="3"/>
        </w:numPr>
      </w:pPr>
      <w:r>
        <w:t>Meeting the requirements of applicable County review agencies.</w:t>
      </w:r>
    </w:p>
    <w:p w:rsidR="00C776BB" w:rsidRDefault="00C776BB" w:rsidP="00C776BB">
      <w:pPr>
        <w:pStyle w:val="Conditions"/>
        <w:numPr>
          <w:ilvl w:val="0"/>
          <w:numId w:val="3"/>
        </w:numPr>
      </w:pPr>
      <w:r>
        <w:t>Obtaining a land use permit and a building permit prior to construction.</w:t>
      </w:r>
    </w:p>
    <w:p w:rsidR="00C776BB" w:rsidRDefault="004E3B9B" w:rsidP="00C776BB">
      <w:pPr>
        <w:pStyle w:val="Conditions"/>
        <w:numPr>
          <w:ilvl w:val="0"/>
          <w:numId w:val="3"/>
        </w:numPr>
      </w:pPr>
      <w:r>
        <w:t>Completing the subdivision process.</w:t>
      </w:r>
    </w:p>
    <w:p w:rsidR="001C5FF5" w:rsidRPr="0068326E" w:rsidRDefault="001C5FF5" w:rsidP="00C776BB">
      <w:pPr>
        <w:rPr>
          <w:rFonts w:asciiTheme="minorHAnsi" w:hAnsiTheme="minorHAnsi" w:cs="Times New Roman"/>
        </w:rPr>
      </w:pPr>
    </w:p>
    <w:p w:rsidR="001C5FF5" w:rsidRPr="0068326E" w:rsidRDefault="001C5FF5" w:rsidP="001C5FF5">
      <w:pPr>
        <w:rPr>
          <w:rFonts w:asciiTheme="minorHAnsi" w:hAnsiTheme="minorHAnsi" w:cs="Times New Roman"/>
        </w:rPr>
      </w:pPr>
      <w:r w:rsidRPr="0068326E">
        <w:rPr>
          <w:rFonts w:asciiTheme="minorHAnsi" w:hAnsiTheme="minorHAnsi" w:cs="Times New Roman"/>
        </w:rPr>
        <w:tab/>
      </w:r>
    </w:p>
    <w:p w:rsidR="001C5FF5" w:rsidRPr="0068326E" w:rsidRDefault="001C5FF5" w:rsidP="001C5FF5">
      <w:pPr>
        <w:rPr>
          <w:rFonts w:asciiTheme="minorHAnsi" w:hAnsiTheme="minorHAnsi" w:cs="Times New Roman"/>
        </w:rPr>
      </w:pPr>
      <w:r w:rsidRPr="0068326E">
        <w:rPr>
          <w:rFonts w:asciiTheme="minorHAnsi" w:hAnsiTheme="minorHAnsi" w:cs="Times New Roman"/>
          <w:b/>
          <w:bCs/>
        </w:rPr>
        <w:t>Reason for decision:</w:t>
      </w:r>
      <w:r w:rsidR="00C776BB" w:rsidRPr="00C776BB">
        <w:t xml:space="preserve"> </w:t>
      </w:r>
      <w:r w:rsidR="00C776BB">
        <w:t>The compliance with the applicable variance criteria discussed in this staff report</w:t>
      </w:r>
    </w:p>
    <w:p w:rsidR="001C5FF5" w:rsidRPr="0068326E" w:rsidRDefault="001C5FF5" w:rsidP="001C5FF5">
      <w:pPr>
        <w:rPr>
          <w:rFonts w:asciiTheme="minorHAnsi" w:hAnsiTheme="minorHAnsi" w:cs="Times New Roman"/>
        </w:rPr>
      </w:pPr>
    </w:p>
    <w:p w:rsidR="001C5FF5" w:rsidRPr="0068326E" w:rsidRDefault="001C5FF5" w:rsidP="001C5FF5">
      <w:pPr>
        <w:rPr>
          <w:rFonts w:asciiTheme="minorHAnsi" w:hAnsiTheme="minorHAnsi" w:cs="Times New Roman"/>
        </w:rPr>
      </w:pPr>
    </w:p>
    <w:p w:rsidR="005077D1" w:rsidRPr="0068326E" w:rsidRDefault="005077D1" w:rsidP="001C5FF5">
      <w:pPr>
        <w:rPr>
          <w:rFonts w:asciiTheme="minorHAnsi" w:hAnsiTheme="minorHAnsi"/>
        </w:rPr>
      </w:pPr>
    </w:p>
    <w:p w:rsidR="005A0A9E" w:rsidRPr="0068326E" w:rsidRDefault="005A0A9E" w:rsidP="00A76A7D">
      <w:pPr>
        <w:numPr>
          <w:ilvl w:val="12"/>
          <w:numId w:val="0"/>
        </w:numPr>
        <w:rPr>
          <w:rFonts w:asciiTheme="minorHAnsi" w:hAnsiTheme="minorHAnsi"/>
        </w:rPr>
      </w:pPr>
    </w:p>
    <w:p w:rsidR="00DB0AB7" w:rsidRPr="0068326E" w:rsidRDefault="00DB0AB7" w:rsidP="00A76A7D">
      <w:pPr>
        <w:numPr>
          <w:ilvl w:val="12"/>
          <w:numId w:val="0"/>
        </w:numPr>
        <w:rPr>
          <w:rFonts w:asciiTheme="minorHAnsi" w:hAnsiTheme="minorHAnsi"/>
        </w:rPr>
      </w:pPr>
    </w:p>
    <w:p w:rsidR="005020FF" w:rsidRPr="0068326E" w:rsidRDefault="002768E8" w:rsidP="00A76A7D">
      <w:pPr>
        <w:numPr>
          <w:ilvl w:val="12"/>
          <w:numId w:val="0"/>
        </w:numPr>
        <w:rPr>
          <w:rFonts w:asciiTheme="minorHAnsi" w:hAnsiTheme="minorHAnsi" w:cs="Times New Roman"/>
        </w:rPr>
      </w:pPr>
      <w:r>
        <w:rPr>
          <w:rFonts w:asciiTheme="minorHAnsi" w:hAnsiTheme="minorHAnsi"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0;margin-top:102pt;width:449.25pt;height:74.95pt;z-index:251660288;mso-position-horizontal:center;mso-width-relative:margin;mso-height-relative:margin">
            <v:textbox style="mso-next-textbox:#_x0000_s1026">
              <w:txbxContent>
                <w:p w:rsidR="00335220" w:rsidRPr="0068326E" w:rsidRDefault="00335220" w:rsidP="0068326E">
                  <w:pPr>
                    <w:jc w:val="both"/>
                    <w:rPr>
                      <w:rFonts w:asciiTheme="minorHAnsi" w:hAnsiTheme="minorHAnsi"/>
                    </w:rPr>
                  </w:pPr>
                  <w:r w:rsidRPr="0068326E">
                    <w:rPr>
                      <w:rFonts w:asciiTheme="minorHAnsi" w:hAnsiTheme="minorHAnsi" w:cs="Times New Roman"/>
                    </w:rPr>
                    <w:t>The approval of a Board of Adjustment Case is issued to the owner of the land as signed on the application and is valid for a period of time not longer than 18 months from the date of the Board decision or until an ordinance amendment changes the conditions upon which the decision was made.  The issuance of a building permit for development stated in the Board of Adjustment case application constitutes full use of the variance or other benefit applied for.</w:t>
                  </w:r>
                </w:p>
                <w:p w:rsidR="00335220" w:rsidRPr="005A0A9E" w:rsidRDefault="00335220" w:rsidP="005A0A9E">
                  <w:pPr>
                    <w:jc w:val="center"/>
                  </w:pPr>
                </w:p>
              </w:txbxContent>
            </v:textbox>
          </v:shape>
        </w:pict>
      </w:r>
    </w:p>
    <w:sectPr w:rsidR="005020FF" w:rsidRPr="0068326E" w:rsidSect="006D61FF">
      <w:headerReference w:type="default" r:id="rId7"/>
      <w:footerReference w:type="default" r:id="rId8"/>
      <w:type w:val="continuous"/>
      <w:pgSz w:w="12240" w:h="15840"/>
      <w:pgMar w:top="810" w:right="1440" w:bottom="810" w:left="1440" w:header="108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20" w:rsidRDefault="00335220" w:rsidP="006F2CE4">
      <w:r>
        <w:separator/>
      </w:r>
    </w:p>
  </w:endnote>
  <w:endnote w:type="continuationSeparator" w:id="0">
    <w:p w:rsidR="00335220" w:rsidRDefault="00335220" w:rsidP="006F2C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0" w:rsidRPr="006D61FF" w:rsidRDefault="00335220" w:rsidP="009D3993">
    <w:pPr>
      <w:jc w:val="right"/>
      <w:rPr>
        <w:rFonts w:asciiTheme="minorHAnsi" w:hAnsiTheme="minorHAnsi"/>
        <w:sz w:val="18"/>
        <w:szCs w:val="18"/>
      </w:rPr>
    </w:pPr>
    <w:r w:rsidRPr="006D61FF">
      <w:rPr>
        <w:rFonts w:asciiTheme="minorHAnsi" w:hAnsiTheme="minorHAnsi"/>
        <w:sz w:val="18"/>
        <w:szCs w:val="18"/>
      </w:rPr>
      <w:t xml:space="preserve">Page </w:t>
    </w:r>
    <w:r w:rsidRPr="006D61FF">
      <w:rPr>
        <w:rFonts w:asciiTheme="minorHAnsi" w:hAnsiTheme="minorHAnsi"/>
        <w:sz w:val="18"/>
        <w:szCs w:val="18"/>
      </w:rPr>
      <w:fldChar w:fldCharType="begin"/>
    </w:r>
    <w:r w:rsidRPr="006D61FF">
      <w:rPr>
        <w:rFonts w:asciiTheme="minorHAnsi" w:hAnsiTheme="minorHAnsi"/>
        <w:sz w:val="18"/>
        <w:szCs w:val="18"/>
      </w:rPr>
      <w:instrText xml:space="preserve"> PAGE </w:instrText>
    </w:r>
    <w:r w:rsidRPr="006D61FF">
      <w:rPr>
        <w:rFonts w:asciiTheme="minorHAnsi" w:hAnsiTheme="minorHAnsi"/>
        <w:sz w:val="18"/>
        <w:szCs w:val="18"/>
      </w:rPr>
      <w:fldChar w:fldCharType="separate"/>
    </w:r>
    <w:r w:rsidR="00FD28D2">
      <w:rPr>
        <w:rFonts w:asciiTheme="minorHAnsi" w:hAnsiTheme="minorHAnsi"/>
        <w:noProof/>
        <w:sz w:val="18"/>
        <w:szCs w:val="18"/>
      </w:rPr>
      <w:t>1</w:t>
    </w:r>
    <w:r w:rsidRPr="006D61FF">
      <w:rPr>
        <w:rFonts w:asciiTheme="minorHAnsi" w:hAnsiTheme="minorHAnsi"/>
        <w:sz w:val="18"/>
        <w:szCs w:val="18"/>
      </w:rPr>
      <w:fldChar w:fldCharType="end"/>
    </w:r>
    <w:r w:rsidRPr="006D61FF">
      <w:rPr>
        <w:rFonts w:asciiTheme="minorHAnsi" w:hAnsiTheme="minorHAnsi"/>
        <w:sz w:val="18"/>
        <w:szCs w:val="18"/>
      </w:rPr>
      <w:t xml:space="preserve"> of </w:t>
    </w:r>
    <w:r w:rsidRPr="006D61FF">
      <w:rPr>
        <w:rFonts w:asciiTheme="minorHAnsi" w:hAnsiTheme="minorHAnsi"/>
        <w:sz w:val="18"/>
        <w:szCs w:val="18"/>
      </w:rPr>
      <w:fldChar w:fldCharType="begin"/>
    </w:r>
    <w:r w:rsidRPr="006D61FF">
      <w:rPr>
        <w:rFonts w:asciiTheme="minorHAnsi" w:hAnsiTheme="minorHAnsi"/>
        <w:sz w:val="18"/>
        <w:szCs w:val="18"/>
      </w:rPr>
      <w:instrText xml:space="preserve"> NUMPAGES  </w:instrText>
    </w:r>
    <w:r w:rsidRPr="006D61FF">
      <w:rPr>
        <w:rFonts w:asciiTheme="minorHAnsi" w:hAnsiTheme="minorHAnsi"/>
        <w:sz w:val="18"/>
        <w:szCs w:val="18"/>
      </w:rPr>
      <w:fldChar w:fldCharType="separate"/>
    </w:r>
    <w:r w:rsidR="00FD28D2">
      <w:rPr>
        <w:rFonts w:asciiTheme="minorHAnsi" w:hAnsiTheme="minorHAnsi"/>
        <w:noProof/>
        <w:sz w:val="18"/>
        <w:szCs w:val="18"/>
      </w:rPr>
      <w:t>1</w:t>
    </w:r>
    <w:r w:rsidRPr="006D61FF">
      <w:rPr>
        <w:rFonts w:asciiTheme="minorHAnsi" w:hAnsiTheme="minorHAnsi"/>
        <w:sz w:val="18"/>
        <w:szCs w:val="18"/>
      </w:rPr>
      <w:fldChar w:fldCharType="end"/>
    </w:r>
  </w:p>
  <w:p w:rsidR="00335220" w:rsidRDefault="00335220" w:rsidP="009D3993">
    <w:pPr>
      <w:pStyle w:val="Footer"/>
      <w:pBdr>
        <w:top w:val="single" w:sz="4" w:space="1" w:color="A5A5A5" w:themeColor="background1" w:themeShade="A5"/>
      </w:pBdr>
      <w:rPr>
        <w:color w:val="7F7F7F" w:themeColor="background1" w:themeShade="7F"/>
      </w:rPr>
    </w:pPr>
  </w:p>
  <w:p w:rsidR="00335220" w:rsidRDefault="00335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20" w:rsidRDefault="00335220" w:rsidP="006F2CE4">
      <w:r>
        <w:separator/>
      </w:r>
    </w:p>
  </w:footnote>
  <w:footnote w:type="continuationSeparator" w:id="0">
    <w:p w:rsidR="00335220" w:rsidRDefault="00335220" w:rsidP="006F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0" w:rsidRDefault="00335220" w:rsidP="006F2CE4">
    <w:pPr>
      <w:ind w:right="-360"/>
      <w:rPr>
        <w:rFonts w:cs="Arial"/>
        <w:sz w:val="18"/>
        <w:szCs w:val="18"/>
      </w:rPr>
    </w:pPr>
    <w:r w:rsidRPr="006F2CE4">
      <w:rPr>
        <w:rFonts w:cs="Arial"/>
        <w:noProof/>
        <w:sz w:val="18"/>
        <w:szCs w:val="18"/>
      </w:rPr>
      <w:drawing>
        <wp:anchor distT="0" distB="0" distL="114300" distR="114300" simplePos="0" relativeHeight="251657216" behindDoc="1" locked="0" layoutInCell="1" allowOverlap="1">
          <wp:simplePos x="0" y="0"/>
          <wp:positionH relativeFrom="column">
            <wp:posOffset>-207721</wp:posOffset>
          </wp:positionH>
          <wp:positionV relativeFrom="paragraph">
            <wp:posOffset>-5487</wp:posOffset>
          </wp:positionV>
          <wp:extent cx="1224534" cy="395021"/>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4534" cy="395021"/>
                  </a:xfrm>
                  <a:prstGeom prst="rect">
                    <a:avLst/>
                  </a:prstGeom>
                </pic:spPr>
              </pic:pic>
            </a:graphicData>
          </a:graphic>
        </wp:anchor>
      </w:drawing>
    </w:r>
    <w:r>
      <w:rPr>
        <w:rFonts w:cs="Arial"/>
        <w:sz w:val="18"/>
        <w:szCs w:val="18"/>
      </w:rPr>
      <w:tab/>
    </w:r>
    <w:r>
      <w:rPr>
        <w:rFonts w:cs="Arial"/>
        <w:sz w:val="18"/>
        <w:szCs w:val="18"/>
      </w:rPr>
      <w:tab/>
    </w:r>
  </w:p>
  <w:p w:rsidR="00335220" w:rsidRPr="006F2CE4" w:rsidRDefault="00335220" w:rsidP="006F2CE4">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6F2CE4">
      <w:rPr>
        <w:rFonts w:asciiTheme="minorHAnsi" w:hAnsiTheme="minorHAnsi" w:cs="Arial"/>
        <w:sz w:val="18"/>
        <w:szCs w:val="18"/>
      </w:rPr>
      <w:t>Weber County Planning Division</w:t>
    </w:r>
  </w:p>
  <w:p w:rsidR="00335220" w:rsidRPr="006F2CE4" w:rsidRDefault="00335220" w:rsidP="006F2CE4">
    <w:pPr>
      <w:jc w:val="right"/>
      <w:rPr>
        <w:rFonts w:asciiTheme="minorHAnsi" w:hAnsiTheme="minorHAnsi" w:cs="Arial"/>
        <w:sz w:val="18"/>
        <w:szCs w:val="18"/>
      </w:rPr>
    </w:pPr>
    <w:r w:rsidRPr="002768E8">
      <w:rPr>
        <w:rFonts w:asciiTheme="minorHAnsi" w:hAnsiTheme="minorHAnsi" w:cs="Times New Roman"/>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21.3pt;margin-top:2.55pt;width:103.65pt;height:31.1pt;z-index:-251658240;mso-width-relative:margin;mso-height-relative:margin" filled="f" stroked="f">
          <v:textbox style="mso-next-textbox:#_x0000_s2049">
            <w:txbxContent>
              <w:p w:rsidR="00335220" w:rsidRPr="00C046A5" w:rsidRDefault="00335220" w:rsidP="006F2CE4">
                <w:pPr>
                  <w:rPr>
                    <w:rFonts w:asciiTheme="minorHAnsi" w:hAnsiTheme="minorHAnsi"/>
                    <w:b/>
                    <w:sz w:val="32"/>
                  </w:rPr>
                </w:pPr>
                <w:r w:rsidRPr="006F2CE4">
                  <w:rPr>
                    <w:rFonts w:asciiTheme="minorHAnsi" w:hAnsiTheme="minorHAnsi"/>
                    <w:b/>
                    <w:sz w:val="28"/>
                    <w:szCs w:val="28"/>
                  </w:rPr>
                  <w:t>Weber</w:t>
                </w:r>
                <w:r>
                  <w:rPr>
                    <w:rFonts w:asciiTheme="minorHAnsi" w:hAnsiTheme="minorHAnsi"/>
                    <w:b/>
                    <w:sz w:val="28"/>
                    <w:szCs w:val="28"/>
                  </w:rPr>
                  <w:t xml:space="preserve"> County</w:t>
                </w:r>
              </w:p>
            </w:txbxContent>
          </v:textbox>
        </v:shape>
      </w:pict>
    </w:r>
    <w:r w:rsidRPr="006F2CE4">
      <w:rPr>
        <w:rFonts w:asciiTheme="minorHAnsi" w:hAnsiTheme="minorHAnsi" w:cs="Arial"/>
        <w:sz w:val="18"/>
        <w:szCs w:val="18"/>
      </w:rPr>
      <w:tab/>
    </w:r>
    <w:r w:rsidRPr="006F2CE4">
      <w:rPr>
        <w:rFonts w:asciiTheme="minorHAnsi" w:hAnsiTheme="minorHAnsi" w:cs="Arial"/>
        <w:sz w:val="18"/>
        <w:szCs w:val="18"/>
      </w:rPr>
      <w:tab/>
      <w:t>www.co.weber.ut.us/planning_commission</w:t>
    </w:r>
  </w:p>
  <w:p w:rsidR="00335220" w:rsidRPr="006F2CE4" w:rsidRDefault="00335220" w:rsidP="006F2CE4">
    <w:pPr>
      <w:jc w:val="right"/>
      <w:rPr>
        <w:rFonts w:asciiTheme="minorHAnsi" w:hAnsiTheme="minorHAnsi"/>
        <w:sz w:val="18"/>
        <w:szCs w:val="18"/>
      </w:rPr>
    </w:pPr>
    <w:r w:rsidRPr="006F2CE4">
      <w:rPr>
        <w:rFonts w:asciiTheme="minorHAnsi" w:hAnsiTheme="minorHAnsi"/>
        <w:sz w:val="18"/>
        <w:szCs w:val="18"/>
      </w:rPr>
      <w:tab/>
    </w:r>
    <w:r w:rsidRPr="006F2CE4">
      <w:rPr>
        <w:rFonts w:asciiTheme="minorHAnsi" w:hAnsiTheme="minorHAnsi"/>
        <w:sz w:val="18"/>
        <w:szCs w:val="18"/>
      </w:rPr>
      <w:tab/>
      <w:t>2380 Washington Blvd., Suite 240</w:t>
    </w:r>
  </w:p>
  <w:p w:rsidR="00335220" w:rsidRPr="006F2CE4" w:rsidRDefault="00335220" w:rsidP="006F2CE4">
    <w:pPr>
      <w:jc w:val="right"/>
      <w:rPr>
        <w:rFonts w:asciiTheme="minorHAnsi" w:hAnsiTheme="minorHAnsi"/>
        <w:sz w:val="18"/>
        <w:szCs w:val="18"/>
      </w:rPr>
    </w:pPr>
    <w:r w:rsidRPr="006F2CE4">
      <w:rPr>
        <w:rFonts w:asciiTheme="minorHAnsi" w:hAnsiTheme="minorHAnsi"/>
        <w:sz w:val="18"/>
        <w:szCs w:val="18"/>
      </w:rPr>
      <w:t>Ogden, Utah 84401-1473</w:t>
    </w:r>
  </w:p>
  <w:p w:rsidR="00335220" w:rsidRPr="006F2CE4" w:rsidRDefault="00335220" w:rsidP="006F2CE4">
    <w:pPr>
      <w:jc w:val="right"/>
      <w:rPr>
        <w:rFonts w:asciiTheme="minorHAnsi" w:hAnsiTheme="minorHAnsi" w:cs="Arial"/>
        <w:sz w:val="18"/>
        <w:szCs w:val="18"/>
      </w:rPr>
    </w:pPr>
    <w:r w:rsidRPr="006F2CE4">
      <w:rPr>
        <w:rFonts w:asciiTheme="minorHAnsi" w:hAnsiTheme="minorHAnsi" w:cs="Arial"/>
        <w:sz w:val="18"/>
        <w:szCs w:val="18"/>
      </w:rPr>
      <w:t>Voice: (801) 399-8791</w:t>
    </w:r>
  </w:p>
  <w:p w:rsidR="00335220" w:rsidRPr="006F2CE4" w:rsidRDefault="00335220" w:rsidP="006F2CE4">
    <w:pPr>
      <w:jc w:val="right"/>
      <w:rPr>
        <w:rFonts w:asciiTheme="minorHAnsi" w:hAnsiTheme="minorHAnsi" w:cs="Arial"/>
        <w:sz w:val="18"/>
        <w:szCs w:val="18"/>
      </w:rPr>
    </w:pPr>
    <w:r w:rsidRPr="006F2CE4">
      <w:rPr>
        <w:rFonts w:asciiTheme="minorHAnsi" w:hAnsiTheme="minorHAnsi" w:cs="Arial"/>
        <w:sz w:val="18"/>
        <w:szCs w:val="18"/>
      </w:rPr>
      <w:t>Fax: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01BF"/>
    <w:multiLevelType w:val="hybridMultilevel"/>
    <w:tmpl w:val="7688AE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E538E4"/>
    <w:multiLevelType w:val="multilevel"/>
    <w:tmpl w:val="76005B7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4"/>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B771E"/>
    <w:rsid w:val="00004190"/>
    <w:rsid w:val="00073412"/>
    <w:rsid w:val="000B771E"/>
    <w:rsid w:val="000F614C"/>
    <w:rsid w:val="001C5FF5"/>
    <w:rsid w:val="001E6EFD"/>
    <w:rsid w:val="00211B50"/>
    <w:rsid w:val="00232C57"/>
    <w:rsid w:val="00263944"/>
    <w:rsid w:val="00266FA1"/>
    <w:rsid w:val="002768E8"/>
    <w:rsid w:val="00335220"/>
    <w:rsid w:val="00344FB4"/>
    <w:rsid w:val="0034702E"/>
    <w:rsid w:val="003F1580"/>
    <w:rsid w:val="003F5462"/>
    <w:rsid w:val="004751B8"/>
    <w:rsid w:val="004E3B9B"/>
    <w:rsid w:val="005020FF"/>
    <w:rsid w:val="005077D1"/>
    <w:rsid w:val="005A0A9E"/>
    <w:rsid w:val="00624204"/>
    <w:rsid w:val="0068326E"/>
    <w:rsid w:val="00687C17"/>
    <w:rsid w:val="006D61FF"/>
    <w:rsid w:val="006F2CE4"/>
    <w:rsid w:val="006F7F1E"/>
    <w:rsid w:val="00731754"/>
    <w:rsid w:val="007457FA"/>
    <w:rsid w:val="007655D1"/>
    <w:rsid w:val="008052BE"/>
    <w:rsid w:val="00824159"/>
    <w:rsid w:val="00830C78"/>
    <w:rsid w:val="00994569"/>
    <w:rsid w:val="009D3993"/>
    <w:rsid w:val="00A71E8F"/>
    <w:rsid w:val="00A76A7D"/>
    <w:rsid w:val="00AA3A78"/>
    <w:rsid w:val="00C776BB"/>
    <w:rsid w:val="00D7433B"/>
    <w:rsid w:val="00D86AF7"/>
    <w:rsid w:val="00DB0AB7"/>
    <w:rsid w:val="00E07106"/>
    <w:rsid w:val="00E078CD"/>
    <w:rsid w:val="00E95B28"/>
    <w:rsid w:val="00EB4994"/>
    <w:rsid w:val="00EF06B7"/>
    <w:rsid w:val="00F24F45"/>
    <w:rsid w:val="00F854DB"/>
    <w:rsid w:val="00FD28D2"/>
    <w:rsid w:val="00FF2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7D"/>
    <w:pPr>
      <w:autoSpaceDE w:val="0"/>
      <w:autoSpaceDN w:val="0"/>
      <w:adjustRightInd w:val="0"/>
      <w:jc w:val="left"/>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uiPriority w:val="99"/>
    <w:rsid w:val="00A76A7D"/>
    <w:pPr>
      <w:autoSpaceDE w:val="0"/>
      <w:autoSpaceDN w:val="0"/>
      <w:adjustRightInd w:val="0"/>
      <w:ind w:left="2160"/>
      <w:jc w:val="left"/>
    </w:pPr>
    <w:rPr>
      <w:rFonts w:ascii="CG Times" w:hAnsi="CG Times"/>
      <w:sz w:val="24"/>
      <w:szCs w:val="24"/>
    </w:rPr>
  </w:style>
  <w:style w:type="paragraph" w:styleId="Header">
    <w:name w:val="header"/>
    <w:basedOn w:val="Normal"/>
    <w:link w:val="HeaderChar"/>
    <w:uiPriority w:val="99"/>
    <w:unhideWhenUsed/>
    <w:rsid w:val="006F2CE4"/>
    <w:pPr>
      <w:tabs>
        <w:tab w:val="center" w:pos="4680"/>
        <w:tab w:val="right" w:pos="9360"/>
      </w:tabs>
    </w:pPr>
  </w:style>
  <w:style w:type="character" w:customStyle="1" w:styleId="HeaderChar">
    <w:name w:val="Header Char"/>
    <w:basedOn w:val="DefaultParagraphFont"/>
    <w:link w:val="Header"/>
    <w:uiPriority w:val="99"/>
    <w:rsid w:val="006F2CE4"/>
    <w:rPr>
      <w:rFonts w:ascii="CG Times" w:hAnsi="CG Times"/>
      <w:sz w:val="20"/>
      <w:szCs w:val="20"/>
    </w:rPr>
  </w:style>
  <w:style w:type="paragraph" w:styleId="Footer">
    <w:name w:val="footer"/>
    <w:basedOn w:val="Normal"/>
    <w:link w:val="FooterChar"/>
    <w:uiPriority w:val="99"/>
    <w:unhideWhenUsed/>
    <w:rsid w:val="006F2CE4"/>
    <w:pPr>
      <w:tabs>
        <w:tab w:val="center" w:pos="4680"/>
        <w:tab w:val="right" w:pos="9360"/>
      </w:tabs>
    </w:pPr>
  </w:style>
  <w:style w:type="character" w:customStyle="1" w:styleId="FooterChar">
    <w:name w:val="Footer Char"/>
    <w:basedOn w:val="DefaultParagraphFont"/>
    <w:link w:val="Footer"/>
    <w:uiPriority w:val="99"/>
    <w:rsid w:val="006F2CE4"/>
    <w:rPr>
      <w:rFonts w:ascii="CG Times" w:hAnsi="CG Times"/>
      <w:sz w:val="20"/>
      <w:szCs w:val="20"/>
    </w:rPr>
  </w:style>
  <w:style w:type="paragraph" w:styleId="BalloonText">
    <w:name w:val="Balloon Text"/>
    <w:basedOn w:val="Normal"/>
    <w:link w:val="BalloonTextChar"/>
    <w:uiPriority w:val="99"/>
    <w:semiHidden/>
    <w:unhideWhenUsed/>
    <w:rsid w:val="006F2CE4"/>
    <w:rPr>
      <w:rFonts w:ascii="Tahoma" w:hAnsi="Tahoma" w:cs="Tahoma"/>
      <w:sz w:val="16"/>
      <w:szCs w:val="16"/>
    </w:rPr>
  </w:style>
  <w:style w:type="character" w:customStyle="1" w:styleId="BalloonTextChar">
    <w:name w:val="Balloon Text Char"/>
    <w:basedOn w:val="DefaultParagraphFont"/>
    <w:link w:val="BalloonText"/>
    <w:uiPriority w:val="99"/>
    <w:semiHidden/>
    <w:rsid w:val="006F2CE4"/>
    <w:rPr>
      <w:rFonts w:ascii="Tahoma" w:hAnsi="Tahoma" w:cs="Tahoma"/>
      <w:sz w:val="16"/>
      <w:szCs w:val="16"/>
    </w:rPr>
  </w:style>
  <w:style w:type="paragraph" w:customStyle="1" w:styleId="Conditions">
    <w:name w:val="Conditions"/>
    <w:basedOn w:val="ListParagraph"/>
    <w:link w:val="ConditionsChar"/>
    <w:qFormat/>
    <w:rsid w:val="00C776BB"/>
    <w:pPr>
      <w:numPr>
        <w:numId w:val="2"/>
      </w:numPr>
      <w:autoSpaceDE/>
      <w:autoSpaceDN/>
      <w:adjustRightInd/>
      <w:spacing w:after="120"/>
      <w:jc w:val="both"/>
    </w:pPr>
    <w:rPr>
      <w:rFonts w:asciiTheme="minorHAnsi" w:hAnsiTheme="minorHAnsi"/>
      <w:szCs w:val="22"/>
    </w:rPr>
  </w:style>
  <w:style w:type="character" w:customStyle="1" w:styleId="ConditionsChar">
    <w:name w:val="Conditions Char"/>
    <w:basedOn w:val="DefaultParagraphFont"/>
    <w:link w:val="Conditions"/>
    <w:rsid w:val="00C776BB"/>
    <w:rPr>
      <w:sz w:val="20"/>
    </w:rPr>
  </w:style>
  <w:style w:type="paragraph" w:styleId="ListParagraph">
    <w:name w:val="List Paragraph"/>
    <w:basedOn w:val="Normal"/>
    <w:uiPriority w:val="34"/>
    <w:qFormat/>
    <w:rsid w:val="00C776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Notice%20of%20Decision\Notice%20of%20Decision%20B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of Decision BOA</Template>
  <TotalTime>192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Jgentry</dc:creator>
  <cp:lastModifiedBy>Jgentry</cp:lastModifiedBy>
  <cp:revision>5</cp:revision>
  <cp:lastPrinted>2014-04-10T14:25:00Z</cp:lastPrinted>
  <dcterms:created xsi:type="dcterms:W3CDTF">2014-04-09T14:49:00Z</dcterms:created>
  <dcterms:modified xsi:type="dcterms:W3CDTF">2014-04-10T20:52:00Z</dcterms:modified>
</cp:coreProperties>
</file>