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3B" w:rsidRDefault="00F4053B" w:rsidP="00F4053B">
      <w:pPr>
        <w:pStyle w:val="W-TypicalText"/>
        <w:jc w:val="center"/>
        <w:rPr>
          <w:rFonts w:asciiTheme="minorHAnsi" w:hAnsiTheme="minorHAnsi"/>
          <w:b/>
          <w:sz w:val="20"/>
          <w:lang w:val="en-CA"/>
        </w:rPr>
      </w:pPr>
      <w:r w:rsidRPr="00F4053B">
        <w:rPr>
          <w:rFonts w:asciiTheme="minorHAnsi" w:hAnsiTheme="minorHAnsi"/>
          <w:b/>
          <w:sz w:val="20"/>
          <w:lang w:val="en-CA"/>
        </w:rPr>
        <w:t>Deferring Public Improvements</w:t>
      </w:r>
    </w:p>
    <w:p w:rsidR="00783202" w:rsidRPr="00F4053B" w:rsidRDefault="00F4053B" w:rsidP="00F4053B">
      <w:pPr>
        <w:pStyle w:val="W-TypicalText"/>
        <w:jc w:val="center"/>
        <w:rPr>
          <w:rFonts w:asciiTheme="minorHAnsi" w:hAnsiTheme="minorHAnsi"/>
          <w:b/>
          <w:sz w:val="20"/>
          <w:lang w:val="en-CA"/>
        </w:rPr>
      </w:pPr>
      <w:r w:rsidRPr="00F4053B">
        <w:rPr>
          <w:rFonts w:asciiTheme="minorHAnsi" w:hAnsiTheme="minorHAnsi"/>
          <w:b/>
          <w:sz w:val="20"/>
          <w:lang w:val="en-CA"/>
        </w:rPr>
        <w:t>Agreement</w:t>
      </w:r>
    </w:p>
    <w:p w:rsidR="00F4053B" w:rsidRDefault="00F4053B" w:rsidP="00F4053B">
      <w:pPr>
        <w:pStyle w:val="W-TypicalText"/>
        <w:rPr>
          <w:rFonts w:asciiTheme="minorHAnsi" w:hAnsiTheme="minorHAnsi"/>
          <w:sz w:val="20"/>
        </w:rPr>
      </w:pPr>
    </w:p>
    <w:p w:rsidR="00F4053B" w:rsidRDefault="00F4053B" w:rsidP="00F4053B">
      <w:pPr>
        <w:pStyle w:val="W-TypicalText"/>
        <w:rPr>
          <w:rFonts w:asciiTheme="minorHAnsi" w:hAnsiTheme="minorHAnsi"/>
          <w:sz w:val="20"/>
        </w:rPr>
      </w:pPr>
      <w:r w:rsidRPr="00F4053B">
        <w:rPr>
          <w:rFonts w:asciiTheme="minorHAnsi" w:hAnsiTheme="minorHAnsi"/>
          <w:sz w:val="20"/>
        </w:rPr>
        <w:t>I (We),</w:t>
      </w:r>
      <w:r w:rsidR="00C17025">
        <w:rPr>
          <w:rFonts w:asciiTheme="minorHAnsi" w:hAnsiTheme="minorHAnsi"/>
          <w:sz w:val="20"/>
        </w:rPr>
        <w:t xml:space="preserve"> </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w:t>
      </w:r>
      <w:r w:rsidR="00C17025">
        <w:rPr>
          <w:rFonts w:asciiTheme="minorHAnsi" w:hAnsiTheme="minorHAnsi"/>
          <w:sz w:val="20"/>
        </w:rPr>
        <w:t xml:space="preserve"> and </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w:t>
      </w:r>
      <w:r>
        <w:rPr>
          <w:rFonts w:asciiTheme="minorHAnsi" w:hAnsiTheme="minorHAnsi"/>
          <w:sz w:val="20"/>
        </w:rPr>
        <w:t xml:space="preserve"> </w:t>
      </w:r>
      <w:r w:rsidRPr="00F4053B">
        <w:rPr>
          <w:rFonts w:asciiTheme="minorHAnsi" w:hAnsiTheme="minorHAnsi"/>
          <w:sz w:val="20"/>
        </w:rPr>
        <w:t>Owner(s) of the hereinafter described real property in Weber County, Utah, grant unto Weber County, Utah, a body politic of the State of Utah or any future annexing municipality, a covenant to run and attach to the following described real property:</w:t>
      </w:r>
    </w:p>
    <w:p w:rsidR="00A673E5" w:rsidRDefault="00A673E5" w:rsidP="00F4053B">
      <w:pPr>
        <w:pStyle w:val="W-TypicalText"/>
        <w:rPr>
          <w:rFonts w:asciiTheme="minorHAnsi" w:hAnsiTheme="minorHAnsi"/>
          <w:sz w:val="20"/>
        </w:rPr>
      </w:pPr>
    </w:p>
    <w:p w:rsidR="00A673E5" w:rsidRPr="00A673E5" w:rsidRDefault="00A673E5" w:rsidP="00A673E5">
      <w:pPr>
        <w:pStyle w:val="W-TypicalText"/>
        <w:ind w:firstLine="720"/>
        <w:rPr>
          <w:rFonts w:asciiTheme="minorHAnsi" w:hAnsiTheme="minorHAnsi"/>
          <w:i/>
          <w:sz w:val="20"/>
        </w:rPr>
      </w:pPr>
      <w:r w:rsidRPr="00A673E5">
        <w:rPr>
          <w:rFonts w:asciiTheme="minorHAnsi" w:hAnsiTheme="minorHAnsi"/>
          <w:i/>
          <w:sz w:val="20"/>
        </w:rPr>
        <w:t>All of Lot 1, Miller’s Flats Subdivision, Weber County, Utah.</w:t>
      </w:r>
    </w:p>
    <w:p w:rsidR="00F4053B" w:rsidRPr="00F4053B" w:rsidRDefault="00F4053B" w:rsidP="00F4053B">
      <w:pPr>
        <w:pStyle w:val="W-TypicalText"/>
        <w:rPr>
          <w:rFonts w:asciiTheme="minorHAnsi" w:hAnsiTheme="minorHAnsi"/>
          <w:sz w:val="20"/>
        </w:rPr>
      </w:pPr>
    </w:p>
    <w:p w:rsidR="00F4053B" w:rsidRPr="00F4053B" w:rsidRDefault="00F4053B" w:rsidP="00F4053B">
      <w:pPr>
        <w:pStyle w:val="W-TypicalText"/>
        <w:rPr>
          <w:rFonts w:asciiTheme="minorHAnsi" w:hAnsiTheme="minorHAnsi"/>
          <w:sz w:val="20"/>
        </w:rPr>
      </w:pPr>
      <w:r w:rsidRPr="00F4053B">
        <w:rPr>
          <w:rFonts w:asciiTheme="minorHAnsi" w:hAnsiTheme="minorHAnsi"/>
          <w:sz w:val="20"/>
        </w:rPr>
        <w:t>In consideration for Weber County, a body politic of the State of Utah, or any future annexing municipality, allowing the above owner(s) to improve and develop this property without constructing certain required public improvements at this time, the property owner(s) agree to:</w:t>
      </w:r>
    </w:p>
    <w:p w:rsidR="00F4053B" w:rsidRPr="00F4053B" w:rsidRDefault="00F4053B" w:rsidP="00F4053B">
      <w:pPr>
        <w:pStyle w:val="W-TypicalText"/>
        <w:rPr>
          <w:rFonts w:asciiTheme="minorHAnsi" w:hAnsiTheme="minorHAnsi"/>
          <w:sz w:val="20"/>
        </w:rPr>
      </w:pPr>
    </w:p>
    <w:p w:rsidR="00F4053B" w:rsidRPr="00F4053B" w:rsidRDefault="00F4053B" w:rsidP="00F4053B">
      <w:pPr>
        <w:pStyle w:val="W-TypicalText"/>
        <w:numPr>
          <w:ilvl w:val="0"/>
          <w:numId w:val="11"/>
        </w:numPr>
        <w:rPr>
          <w:rFonts w:asciiTheme="minorHAnsi" w:hAnsiTheme="minorHAnsi"/>
          <w:sz w:val="20"/>
        </w:rPr>
      </w:pPr>
      <w:r w:rsidRPr="00F4053B">
        <w:rPr>
          <w:rFonts w:asciiTheme="minorHAnsi" w:hAnsiTheme="minorHAnsi"/>
          <w:sz w:val="20"/>
        </w:rPr>
        <w:t>Construct the deferred improvements within 60 days of the request from the Weber County Engineer or engineer of any future annexing municipality, at the property owner's own expense.  Such improvements shall include, but not be limited to:</w:t>
      </w:r>
    </w:p>
    <w:p w:rsidR="00F4053B" w:rsidRPr="00F4053B" w:rsidRDefault="00F4053B" w:rsidP="00F4053B">
      <w:pPr>
        <w:pStyle w:val="W-TypicalText"/>
        <w:rPr>
          <w:rFonts w:asciiTheme="minorHAnsi" w:hAnsiTheme="minorHAnsi"/>
          <w:sz w:val="20"/>
        </w:rPr>
      </w:pPr>
    </w:p>
    <w:p w:rsidR="00F4053B" w:rsidRPr="00F4053B" w:rsidRDefault="00F4053B" w:rsidP="00DB070B">
      <w:pPr>
        <w:pStyle w:val="W-TypicalText"/>
        <w:ind w:left="720"/>
        <w:rPr>
          <w:rFonts w:asciiTheme="minorHAnsi" w:hAnsiTheme="minorHAnsi"/>
          <w:sz w:val="20"/>
        </w:rPr>
      </w:pPr>
      <w:r>
        <w:rPr>
          <w:rFonts w:asciiTheme="minorHAnsi" w:hAnsiTheme="minorHAnsi"/>
          <w:sz w:val="20"/>
        </w:rPr>
        <w:t>Curb and gutter:</w:t>
      </w:r>
      <w:r>
        <w:rPr>
          <w:rFonts w:asciiTheme="minorHAnsi" w:hAnsiTheme="minorHAnsi"/>
          <w:sz w:val="20"/>
        </w:rPr>
        <w:tab/>
      </w:r>
      <w:r w:rsidR="00C17025">
        <w:rPr>
          <w:rFonts w:asciiTheme="minorHAnsi" w:hAnsiTheme="minorHAnsi"/>
          <w:sz w:val="20"/>
          <w:u w:val="single"/>
        </w:rPr>
        <w:tab/>
      </w:r>
      <w:r w:rsidR="00A673E5">
        <w:rPr>
          <w:rFonts w:asciiTheme="minorHAnsi" w:hAnsiTheme="minorHAnsi"/>
          <w:sz w:val="20"/>
          <w:u w:val="single"/>
        </w:rPr>
        <w:t>167.00</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feet on</w:t>
      </w:r>
      <w:r>
        <w:rPr>
          <w:rFonts w:asciiTheme="minorHAnsi" w:hAnsiTheme="minorHAnsi"/>
          <w:sz w:val="20"/>
        </w:rPr>
        <w:tab/>
      </w:r>
      <w:r w:rsidR="00C17025">
        <w:rPr>
          <w:rFonts w:asciiTheme="minorHAnsi" w:hAnsiTheme="minorHAnsi"/>
          <w:sz w:val="20"/>
          <w:u w:val="single"/>
        </w:rPr>
        <w:tab/>
      </w:r>
      <w:r w:rsidR="00A673E5">
        <w:rPr>
          <w:rFonts w:asciiTheme="minorHAnsi" w:hAnsiTheme="minorHAnsi"/>
          <w:sz w:val="20"/>
          <w:u w:val="single"/>
        </w:rPr>
        <w:t>6700 West</w:t>
      </w:r>
      <w:r w:rsidR="00C17025">
        <w:rPr>
          <w:rFonts w:asciiTheme="minorHAnsi" w:hAnsiTheme="minorHAnsi"/>
          <w:sz w:val="20"/>
          <w:u w:val="single"/>
        </w:rPr>
        <w:tab/>
      </w:r>
      <w:r w:rsidR="00C17025">
        <w:rPr>
          <w:rFonts w:asciiTheme="minorHAnsi" w:hAnsiTheme="minorHAnsi"/>
          <w:sz w:val="20"/>
          <w:u w:val="single"/>
        </w:rPr>
        <w:tab/>
      </w:r>
      <w:r>
        <w:rPr>
          <w:rFonts w:asciiTheme="minorHAnsi" w:hAnsiTheme="minorHAnsi"/>
          <w:sz w:val="20"/>
        </w:rPr>
        <w:t>S</w:t>
      </w:r>
      <w:r w:rsidRPr="00F4053B">
        <w:rPr>
          <w:rFonts w:asciiTheme="minorHAnsi" w:hAnsiTheme="minorHAnsi"/>
          <w:sz w:val="20"/>
        </w:rPr>
        <w:t>treet(s).</w:t>
      </w:r>
    </w:p>
    <w:p w:rsidR="00F4053B" w:rsidRPr="00F4053B" w:rsidRDefault="00F4053B" w:rsidP="00DB070B">
      <w:pPr>
        <w:pStyle w:val="W-TypicalText"/>
        <w:ind w:left="720"/>
        <w:rPr>
          <w:rFonts w:asciiTheme="minorHAnsi" w:hAnsiTheme="minorHAnsi"/>
          <w:sz w:val="20"/>
        </w:rPr>
      </w:pPr>
    </w:p>
    <w:p w:rsidR="00F4053B" w:rsidRPr="00F4053B" w:rsidRDefault="00F4053B" w:rsidP="00DB070B">
      <w:pPr>
        <w:pStyle w:val="W-TypicalText"/>
        <w:ind w:left="720"/>
        <w:rPr>
          <w:rFonts w:asciiTheme="minorHAnsi" w:hAnsiTheme="minorHAnsi"/>
          <w:sz w:val="20"/>
        </w:rPr>
      </w:pPr>
      <w:r w:rsidRPr="00F4053B">
        <w:rPr>
          <w:rFonts w:asciiTheme="minorHAnsi" w:hAnsiTheme="minorHAnsi"/>
          <w:sz w:val="20"/>
        </w:rPr>
        <w:t>Sidewalk</w:t>
      </w:r>
      <w:r w:rsidR="00DB070B">
        <w:rPr>
          <w:rFonts w:asciiTheme="minorHAnsi" w:hAnsiTheme="minorHAnsi"/>
          <w:sz w:val="20"/>
        </w:rPr>
        <w:t>:</w:t>
      </w:r>
      <w:r w:rsidR="00DB070B">
        <w:rPr>
          <w:rFonts w:asciiTheme="minorHAnsi" w:hAnsiTheme="minorHAnsi"/>
          <w:sz w:val="20"/>
        </w:rPr>
        <w:tab/>
      </w:r>
      <w:r w:rsidR="00C17025">
        <w:rPr>
          <w:rFonts w:asciiTheme="minorHAnsi" w:hAnsiTheme="minorHAnsi"/>
          <w:sz w:val="20"/>
          <w:u w:val="single"/>
        </w:rPr>
        <w:tab/>
      </w:r>
      <w:r w:rsidR="00A673E5">
        <w:rPr>
          <w:rFonts w:asciiTheme="minorHAnsi" w:hAnsiTheme="minorHAnsi"/>
          <w:sz w:val="20"/>
          <w:u w:val="single"/>
        </w:rPr>
        <w:t>167.00</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feet on</w:t>
      </w:r>
      <w:r>
        <w:rPr>
          <w:rFonts w:asciiTheme="minorHAnsi" w:hAnsiTheme="minorHAnsi"/>
          <w:sz w:val="20"/>
        </w:rPr>
        <w:tab/>
      </w:r>
      <w:r w:rsidR="00C17025">
        <w:rPr>
          <w:rFonts w:asciiTheme="minorHAnsi" w:hAnsiTheme="minorHAnsi"/>
          <w:sz w:val="20"/>
          <w:u w:val="single"/>
        </w:rPr>
        <w:tab/>
      </w:r>
      <w:r w:rsidR="00A673E5">
        <w:rPr>
          <w:rFonts w:asciiTheme="minorHAnsi" w:hAnsiTheme="minorHAnsi"/>
          <w:sz w:val="20"/>
          <w:u w:val="single"/>
        </w:rPr>
        <w:t>6700 West</w:t>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Street(s).</w:t>
      </w:r>
    </w:p>
    <w:p w:rsidR="00F4053B" w:rsidRPr="00F4053B" w:rsidRDefault="00F4053B" w:rsidP="00DB070B">
      <w:pPr>
        <w:pStyle w:val="W-TypicalText"/>
        <w:ind w:left="720"/>
        <w:rPr>
          <w:rFonts w:asciiTheme="minorHAnsi" w:hAnsiTheme="minorHAnsi"/>
          <w:sz w:val="20"/>
        </w:rPr>
      </w:pPr>
    </w:p>
    <w:p w:rsidR="00F4053B" w:rsidRPr="00F4053B" w:rsidRDefault="00F4053B" w:rsidP="00DB070B">
      <w:pPr>
        <w:pStyle w:val="W-TypicalText"/>
        <w:ind w:left="720"/>
        <w:rPr>
          <w:rFonts w:asciiTheme="minorHAnsi" w:hAnsiTheme="minorHAnsi"/>
          <w:sz w:val="20"/>
        </w:rPr>
      </w:pPr>
      <w:r w:rsidRPr="00F4053B">
        <w:rPr>
          <w:rFonts w:asciiTheme="minorHAnsi" w:hAnsiTheme="minorHAnsi"/>
          <w:sz w:val="20"/>
        </w:rPr>
        <w:t>Asphalt</w:t>
      </w:r>
      <w:r>
        <w:rPr>
          <w:rFonts w:asciiTheme="minorHAnsi" w:hAnsiTheme="minorHAnsi"/>
          <w:sz w:val="20"/>
        </w:rPr>
        <w:t>:</w:t>
      </w:r>
      <w:r>
        <w:rPr>
          <w:rFonts w:asciiTheme="minorHAnsi" w:hAnsiTheme="minorHAnsi"/>
          <w:sz w:val="20"/>
        </w:rPr>
        <w:tab/>
      </w:r>
      <w:r>
        <w:rPr>
          <w:rFonts w:asciiTheme="minorHAnsi" w:hAnsiTheme="minorHAnsi"/>
          <w:sz w:val="20"/>
        </w:rPr>
        <w:tab/>
      </w:r>
      <w:r w:rsidR="00C17025">
        <w:rPr>
          <w:rFonts w:asciiTheme="minorHAnsi" w:hAnsiTheme="minorHAnsi"/>
          <w:sz w:val="20"/>
          <w:u w:val="single"/>
        </w:rPr>
        <w:tab/>
      </w:r>
      <w:r w:rsidR="00A673E5">
        <w:rPr>
          <w:rFonts w:asciiTheme="minorHAnsi" w:hAnsiTheme="minorHAnsi"/>
          <w:sz w:val="20"/>
          <w:u w:val="single"/>
        </w:rPr>
        <w:t>167.00</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Pr>
          <w:rFonts w:asciiTheme="minorHAnsi" w:hAnsiTheme="minorHAnsi"/>
          <w:sz w:val="20"/>
        </w:rPr>
        <w:t>f</w:t>
      </w:r>
      <w:r w:rsidRPr="00F4053B">
        <w:rPr>
          <w:rFonts w:asciiTheme="minorHAnsi" w:hAnsiTheme="minorHAnsi"/>
          <w:sz w:val="20"/>
        </w:rPr>
        <w:t>eet on</w:t>
      </w:r>
      <w:r>
        <w:rPr>
          <w:rFonts w:asciiTheme="minorHAnsi" w:hAnsiTheme="minorHAnsi"/>
          <w:sz w:val="20"/>
        </w:rPr>
        <w:tab/>
      </w:r>
      <w:r w:rsidR="00C17025">
        <w:rPr>
          <w:rFonts w:asciiTheme="minorHAnsi" w:hAnsiTheme="minorHAnsi"/>
          <w:sz w:val="20"/>
          <w:u w:val="single"/>
        </w:rPr>
        <w:tab/>
      </w:r>
      <w:r w:rsidR="00A673E5">
        <w:rPr>
          <w:rFonts w:asciiTheme="minorHAnsi" w:hAnsiTheme="minorHAnsi"/>
          <w:sz w:val="20"/>
          <w:u w:val="single"/>
        </w:rPr>
        <w:t>6700 West</w:t>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Street(s).</w:t>
      </w:r>
    </w:p>
    <w:p w:rsidR="00F4053B" w:rsidRDefault="00F4053B" w:rsidP="00DB070B">
      <w:pPr>
        <w:pStyle w:val="W-TypicalText"/>
        <w:ind w:left="720"/>
        <w:rPr>
          <w:rFonts w:asciiTheme="minorHAnsi" w:hAnsiTheme="minorHAnsi"/>
          <w:sz w:val="20"/>
        </w:rPr>
      </w:pPr>
    </w:p>
    <w:p w:rsidR="00F4053B" w:rsidRDefault="00F4053B" w:rsidP="00DB070B">
      <w:pPr>
        <w:pStyle w:val="W-TypicalText"/>
        <w:ind w:left="720"/>
        <w:rPr>
          <w:rFonts w:asciiTheme="minorHAnsi" w:hAnsiTheme="minorHAnsi"/>
          <w:sz w:val="20"/>
        </w:rPr>
      </w:pPr>
      <w:r w:rsidRPr="00F4053B">
        <w:rPr>
          <w:rFonts w:asciiTheme="minorHAnsi" w:hAnsiTheme="minorHAnsi"/>
          <w:sz w:val="20"/>
        </w:rPr>
        <w:t>Other</w:t>
      </w:r>
      <w:r w:rsidR="00A673E5">
        <w:rPr>
          <w:rFonts w:asciiTheme="minorHAnsi" w:hAnsiTheme="minorHAnsi"/>
          <w:sz w:val="20"/>
        </w:rPr>
        <w:t>:</w:t>
      </w:r>
    </w:p>
    <w:p w:rsidR="00F4053B" w:rsidRPr="00F4053B" w:rsidRDefault="00F4053B" w:rsidP="00F4053B">
      <w:pPr>
        <w:pStyle w:val="W-TypicalText"/>
        <w:ind w:left="360"/>
        <w:rPr>
          <w:rFonts w:asciiTheme="minorHAnsi" w:hAnsiTheme="minorHAnsi"/>
          <w:sz w:val="20"/>
        </w:rPr>
      </w:pPr>
    </w:p>
    <w:p w:rsidR="00F4053B" w:rsidRPr="00F4053B" w:rsidRDefault="00F4053B" w:rsidP="00F4053B">
      <w:pPr>
        <w:pStyle w:val="W-TypicalText"/>
        <w:rPr>
          <w:rFonts w:asciiTheme="minorHAnsi" w:hAnsiTheme="minorHAnsi"/>
          <w:sz w:val="20"/>
        </w:rPr>
      </w:pPr>
      <w:r w:rsidRPr="00F4053B">
        <w:rPr>
          <w:rFonts w:asciiTheme="minorHAnsi" w:hAnsiTheme="minorHAnsi"/>
          <w:sz w:val="20"/>
        </w:rPr>
        <w:t xml:space="preserve"> </w:t>
      </w:r>
    </w:p>
    <w:p w:rsidR="00F4053B" w:rsidRDefault="00F4053B" w:rsidP="00F4053B">
      <w:pPr>
        <w:pStyle w:val="W-TypicalText"/>
        <w:rPr>
          <w:rFonts w:asciiTheme="minorHAnsi" w:hAnsiTheme="minorHAnsi"/>
          <w:sz w:val="20"/>
        </w:rPr>
      </w:pPr>
      <w:r w:rsidRPr="00F4053B">
        <w:rPr>
          <w:rFonts w:asciiTheme="minorHAnsi" w:hAnsiTheme="minorHAnsi"/>
          <w:sz w:val="20"/>
        </w:rPr>
        <w:t xml:space="preserve"> All as required by Weber County to County or any future annexing municipality standards as outlined in the Weber County or annexing municipality Public Works Standards and Technical Specification Manual.</w:t>
      </w:r>
    </w:p>
    <w:p w:rsidR="00F4053B" w:rsidRPr="00F4053B" w:rsidRDefault="00F4053B" w:rsidP="00F4053B">
      <w:pPr>
        <w:pStyle w:val="W-TypicalText"/>
        <w:rPr>
          <w:rFonts w:asciiTheme="minorHAnsi" w:hAnsiTheme="minorHAnsi"/>
          <w:sz w:val="20"/>
        </w:rPr>
      </w:pPr>
    </w:p>
    <w:p w:rsidR="00F4053B" w:rsidRDefault="00F4053B" w:rsidP="00F4053B">
      <w:pPr>
        <w:pStyle w:val="W-TypicalText"/>
        <w:numPr>
          <w:ilvl w:val="0"/>
          <w:numId w:val="11"/>
        </w:numPr>
        <w:rPr>
          <w:rFonts w:asciiTheme="minorHAnsi" w:hAnsiTheme="minorHAnsi"/>
          <w:sz w:val="20"/>
        </w:rPr>
      </w:pPr>
      <w:r w:rsidRPr="00F4053B">
        <w:rPr>
          <w:rFonts w:asciiTheme="minorHAnsi" w:hAnsiTheme="minorHAnsi"/>
          <w:sz w:val="20"/>
        </w:rPr>
        <w:t xml:space="preserve">In the event action is taken to create a special improvement district to install any of the deferred improvements abutting said property, the owner(s) agree not to protest (his or their) full participation in such an improvement district. </w:t>
      </w:r>
    </w:p>
    <w:p w:rsidR="00783202" w:rsidRDefault="00F4053B" w:rsidP="00F4053B">
      <w:pPr>
        <w:pStyle w:val="W-TypicalText"/>
        <w:numPr>
          <w:ilvl w:val="0"/>
          <w:numId w:val="11"/>
        </w:numPr>
        <w:rPr>
          <w:rFonts w:asciiTheme="minorHAnsi" w:hAnsiTheme="minorHAnsi"/>
          <w:sz w:val="20"/>
        </w:rPr>
      </w:pPr>
      <w:r w:rsidRPr="00F4053B">
        <w:rPr>
          <w:rFonts w:asciiTheme="minorHAnsi" w:hAnsiTheme="minorHAnsi"/>
          <w:sz w:val="20"/>
        </w:rPr>
        <w:t>In the event that installation of the required improvements has not been completed to Weber County's or future annexing municipalities satisfaction within the required time period after notice to the owner to make such installations, the owner(s) of the above described real property does hereby give and grant to Weber County or future annexing municipality, a LIEN on said lands to secure performance of the covenant and agreement herein before specified and to secure the installation of said improvements, together with the payment of all costs which Weber County or future municipality may incur in enforcing the provisions of this Agreement.</w:t>
      </w:r>
    </w:p>
    <w:p w:rsidR="00F4053B" w:rsidRPr="00F4053B" w:rsidRDefault="00F4053B" w:rsidP="00F4053B">
      <w:pPr>
        <w:pStyle w:val="W-TypicalText"/>
        <w:rPr>
          <w:rFonts w:asciiTheme="minorHAnsi" w:hAnsiTheme="minorHAnsi"/>
          <w:sz w:val="20"/>
        </w:rPr>
      </w:pPr>
    </w:p>
    <w:p w:rsidR="00A90786" w:rsidRPr="00783202" w:rsidRDefault="00783202" w:rsidP="00783202">
      <w:pPr>
        <w:pStyle w:val="W-TypicalText"/>
        <w:rPr>
          <w:rFonts w:asciiTheme="minorHAnsi" w:hAnsiTheme="minorHAnsi"/>
          <w:sz w:val="20"/>
        </w:rPr>
      </w:pPr>
      <w:r>
        <w:rPr>
          <w:rFonts w:asciiTheme="minorHAnsi" w:hAnsiTheme="minorHAnsi"/>
          <w:sz w:val="20"/>
        </w:rPr>
        <w:t>In Witness Whereof,</w:t>
      </w:r>
      <w:r w:rsidRPr="00783202">
        <w:rPr>
          <w:rFonts w:asciiTheme="minorHAnsi" w:hAnsiTheme="minorHAnsi"/>
          <w:sz w:val="20"/>
        </w:rPr>
        <w:t xml:space="preserve"> the Declarant hereby has executed the foregoing on the </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783202">
        <w:rPr>
          <w:rFonts w:asciiTheme="minorHAnsi" w:hAnsiTheme="minorHAnsi"/>
          <w:sz w:val="20"/>
        </w:rPr>
        <w:t xml:space="preserve"> day of </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783202">
        <w:rPr>
          <w:rFonts w:asciiTheme="minorHAnsi" w:hAnsiTheme="minorHAnsi"/>
          <w:sz w:val="20"/>
        </w:rPr>
        <w:t>, 20</w:t>
      </w:r>
      <w:r w:rsidR="00C17025">
        <w:rPr>
          <w:rFonts w:asciiTheme="minorHAnsi" w:hAnsiTheme="minorHAnsi"/>
          <w:sz w:val="20"/>
          <w:u w:val="single"/>
        </w:rPr>
        <w:tab/>
      </w:r>
      <w:r w:rsidRPr="00783202">
        <w:rPr>
          <w:rFonts w:asciiTheme="minorHAnsi" w:hAnsiTheme="minorHAnsi"/>
          <w:sz w:val="20"/>
        </w:rPr>
        <w:t>.</w:t>
      </w:r>
    </w:p>
    <w:p w:rsidR="00594ADE" w:rsidRDefault="00594ADE" w:rsidP="00594ADE">
      <w:pPr>
        <w:pStyle w:val="W-TypicalText"/>
        <w:rPr>
          <w:rFonts w:asciiTheme="minorHAnsi" w:hAnsiTheme="minorHAnsi"/>
          <w:sz w:val="20"/>
        </w:rPr>
      </w:pPr>
    </w:p>
    <w:p w:rsidR="00F4053B" w:rsidRDefault="00F4053B" w:rsidP="00594ADE">
      <w:pPr>
        <w:pStyle w:val="W-TypicalText"/>
        <w:rPr>
          <w:rFonts w:asciiTheme="minorHAnsi" w:hAnsiTheme="minorHAnsi"/>
          <w:sz w:val="20"/>
        </w:rPr>
      </w:pPr>
    </w:p>
    <w:p w:rsidR="00F4053B" w:rsidRDefault="00F4053B" w:rsidP="00594ADE">
      <w:pPr>
        <w:pStyle w:val="W-TypicalText"/>
        <w:rPr>
          <w:rFonts w:asciiTheme="minorHAnsi" w:hAnsiTheme="minorHAnsi"/>
          <w:sz w:val="20"/>
        </w:rPr>
      </w:pPr>
    </w:p>
    <w:p w:rsidR="00594ADE" w:rsidRPr="00C17025" w:rsidRDefault="00C17025" w:rsidP="00594ADE">
      <w:pPr>
        <w:pStyle w:val="W-TypicalText"/>
        <w:rPr>
          <w:rFonts w:asciiTheme="minorHAnsi" w:hAnsiTheme="minorHAnsi"/>
          <w:sz w:val="20"/>
          <w:u w:val="single"/>
        </w:rPr>
      </w:pP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sidR="00594ADE">
        <w:rPr>
          <w:rFonts w:asciiTheme="minorHAnsi" w:hAnsiTheme="minorHAnsi"/>
          <w:sz w:val="20"/>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p>
    <w:p w:rsidR="00594ADE" w:rsidRDefault="00594ADE" w:rsidP="00594ADE">
      <w:pPr>
        <w:pStyle w:val="W-TypicalText"/>
        <w:rPr>
          <w:rFonts w:asciiTheme="minorHAnsi" w:hAnsiTheme="minorHAnsi"/>
          <w:sz w:val="20"/>
        </w:rPr>
      </w:pPr>
      <w:r>
        <w:rPr>
          <w:rFonts w:asciiTheme="minorHAnsi" w:hAnsiTheme="minorHAnsi"/>
          <w:sz w:val="20"/>
        </w:rPr>
        <w:t>Signed</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Signed</w:t>
      </w:r>
      <w:bookmarkStart w:id="0" w:name="_GoBack"/>
      <w:bookmarkEnd w:id="0"/>
    </w:p>
    <w:p w:rsidR="00594ADE" w:rsidRDefault="00594ADE" w:rsidP="00594ADE">
      <w:pPr>
        <w:pStyle w:val="W-TypicalText"/>
        <w:rPr>
          <w:rFonts w:asciiTheme="minorHAnsi" w:hAnsiTheme="minorHAnsi"/>
          <w:sz w:val="20"/>
        </w:rPr>
      </w:pPr>
    </w:p>
    <w:p w:rsidR="00594ADE" w:rsidRDefault="00C17025" w:rsidP="00594ADE">
      <w:pPr>
        <w:pStyle w:val="W-TypicalText"/>
        <w:rPr>
          <w:rFonts w:asciiTheme="minorHAnsi" w:hAnsiTheme="minorHAnsi"/>
          <w:sz w:val="20"/>
        </w:rPr>
      </w:pP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sidR="00594ADE">
        <w:rPr>
          <w:rFonts w:asciiTheme="minorHAnsi" w:hAnsiTheme="minorHAnsi"/>
          <w:sz w:val="20"/>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p>
    <w:p w:rsidR="00594ADE" w:rsidRDefault="00594ADE" w:rsidP="00594ADE">
      <w:pPr>
        <w:pStyle w:val="W-TypicalText"/>
        <w:rPr>
          <w:rFonts w:asciiTheme="minorHAnsi" w:hAnsiTheme="minorHAnsi"/>
          <w:sz w:val="20"/>
        </w:rPr>
      </w:pPr>
      <w:r>
        <w:rPr>
          <w:rFonts w:asciiTheme="minorHAnsi" w:hAnsiTheme="minorHAnsi"/>
          <w:sz w:val="20"/>
        </w:rPr>
        <w:t>Printed</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Printed</w:t>
      </w:r>
    </w:p>
    <w:p w:rsidR="00594ADE" w:rsidRDefault="00594ADE" w:rsidP="00594ADE">
      <w:pPr>
        <w:pStyle w:val="W-TypicalText"/>
        <w:rPr>
          <w:rFonts w:asciiTheme="minorHAnsi" w:hAnsiTheme="minorHAnsi"/>
          <w:sz w:val="20"/>
        </w:rPr>
      </w:pPr>
    </w:p>
    <w:p w:rsidR="008D3DFE" w:rsidRDefault="008D3DFE" w:rsidP="00594ADE">
      <w:pPr>
        <w:pStyle w:val="W-TypicalText"/>
        <w:rPr>
          <w:rFonts w:asciiTheme="minorHAnsi" w:hAnsiTheme="minorHAnsi"/>
          <w:sz w:val="20"/>
        </w:rPr>
      </w:pPr>
    </w:p>
    <w:p w:rsidR="008D3DFE" w:rsidRDefault="008D3DFE" w:rsidP="00594ADE">
      <w:pPr>
        <w:pStyle w:val="W-TypicalText"/>
        <w:rPr>
          <w:rFonts w:asciiTheme="minorHAnsi" w:hAnsiTheme="minorHAnsi"/>
          <w:sz w:val="20"/>
        </w:rPr>
      </w:pPr>
    </w:p>
    <w:p w:rsidR="00362AE6" w:rsidRDefault="00362AE6" w:rsidP="00594ADE">
      <w:pPr>
        <w:pStyle w:val="W-TypicalText"/>
        <w:rPr>
          <w:rFonts w:asciiTheme="minorHAnsi" w:hAnsiTheme="minorHAnsi"/>
          <w:sz w:val="20"/>
        </w:rPr>
      </w:pPr>
    </w:p>
    <w:p w:rsidR="00594ADE"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State Of Utah</w:t>
      </w:r>
      <w:r>
        <w:rPr>
          <w:rStyle w:val="W-TypicalTextChar"/>
          <w:rFonts w:asciiTheme="minorHAnsi" w:hAnsiTheme="minorHAnsi"/>
          <w:sz w:val="20"/>
        </w:rPr>
        <w:tab/>
      </w:r>
      <w:r>
        <w:rPr>
          <w:rStyle w:val="W-TypicalTextChar"/>
          <w:rFonts w:asciiTheme="minorHAnsi" w:hAnsiTheme="minorHAnsi"/>
          <w:sz w:val="20"/>
        </w:rPr>
        <w:tab/>
        <w:t>)</w:t>
      </w:r>
    </w:p>
    <w:p w:rsidR="00594ADE"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t>ss:</w:t>
      </w:r>
    </w:p>
    <w:p w:rsidR="00594ADE"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County Of Weber</w:t>
      </w:r>
      <w:r>
        <w:rPr>
          <w:rStyle w:val="W-TypicalTextChar"/>
          <w:rFonts w:asciiTheme="minorHAnsi" w:hAnsiTheme="minorHAnsi"/>
          <w:sz w:val="20"/>
        </w:rPr>
        <w:tab/>
      </w:r>
      <w:r>
        <w:rPr>
          <w:rStyle w:val="W-TypicalTextChar"/>
          <w:rFonts w:asciiTheme="minorHAnsi" w:hAnsiTheme="minorHAnsi"/>
          <w:sz w:val="20"/>
        </w:rPr>
        <w:tab/>
        <w:t>)</w:t>
      </w:r>
    </w:p>
    <w:p w:rsidR="00594ADE" w:rsidRDefault="00594ADE" w:rsidP="00594ADE">
      <w:pPr>
        <w:pStyle w:val="W-TypicalText"/>
        <w:rPr>
          <w:rStyle w:val="W-TypicalTextChar"/>
          <w:rFonts w:asciiTheme="minorHAnsi" w:hAnsiTheme="minorHAnsi"/>
          <w:sz w:val="20"/>
        </w:rPr>
      </w:pPr>
    </w:p>
    <w:p w:rsidR="00594ADE" w:rsidRDefault="00C17025" w:rsidP="00594ADE">
      <w:pPr>
        <w:pStyle w:val="W-TypicalText"/>
        <w:rPr>
          <w:rStyle w:val="W-TypicalTextChar"/>
          <w:rFonts w:asciiTheme="minorHAnsi" w:hAnsiTheme="minorHAnsi"/>
          <w:sz w:val="20"/>
        </w:rPr>
      </w:pPr>
      <w:r>
        <w:rPr>
          <w:rStyle w:val="W-TypicalTextChar"/>
          <w:rFonts w:asciiTheme="minorHAnsi" w:hAnsiTheme="minorHAnsi"/>
          <w:sz w:val="20"/>
        </w:rPr>
        <w:t xml:space="preserve">On the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xml:space="preserve"> day of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20</w:t>
      </w:r>
      <w:r>
        <w:rPr>
          <w:rStyle w:val="W-TypicalTextChar"/>
          <w:rFonts w:asciiTheme="minorHAnsi" w:hAnsiTheme="minorHAnsi"/>
          <w:sz w:val="20"/>
          <w:u w:val="single"/>
        </w:rPr>
        <w:tab/>
      </w:r>
      <w:r>
        <w:rPr>
          <w:rStyle w:val="W-TypicalTextChar"/>
          <w:rFonts w:asciiTheme="minorHAnsi" w:hAnsiTheme="minorHAnsi"/>
          <w:sz w:val="20"/>
        </w:rPr>
        <w:t xml:space="preserve"> personally appeared before me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xml:space="preserve"> </w:t>
      </w:r>
      <w:r w:rsidR="00594ADE">
        <w:rPr>
          <w:rStyle w:val="W-TypicalTextChar"/>
          <w:rFonts w:asciiTheme="minorHAnsi" w:hAnsiTheme="minorHAnsi"/>
          <w:sz w:val="20"/>
        </w:rPr>
        <w:t xml:space="preserve">and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sidR="00594ADE">
        <w:rPr>
          <w:rStyle w:val="W-TypicalTextChar"/>
          <w:rFonts w:asciiTheme="minorHAnsi" w:hAnsiTheme="minorHAnsi"/>
          <w:sz w:val="20"/>
        </w:rPr>
        <w:t xml:space="preserve"> the signers of the within instrument and who duly acknowledged to me that they executed the same.</w:t>
      </w:r>
    </w:p>
    <w:p w:rsidR="00594ADE" w:rsidRDefault="00594ADE" w:rsidP="00594ADE">
      <w:pPr>
        <w:pStyle w:val="W-TypicalText"/>
        <w:rPr>
          <w:rStyle w:val="W-TypicalTextChar"/>
          <w:rFonts w:asciiTheme="minorHAnsi" w:hAnsiTheme="minorHAnsi"/>
          <w:sz w:val="20"/>
        </w:rPr>
      </w:pPr>
    </w:p>
    <w:p w:rsidR="00594ADE" w:rsidRDefault="00594ADE" w:rsidP="00594ADE">
      <w:pPr>
        <w:rPr>
          <w:rStyle w:val="W-TypicalTextChar"/>
          <w:rFonts w:asciiTheme="minorHAnsi" w:hAnsiTheme="minorHAnsi"/>
        </w:rPr>
      </w:pPr>
      <w:r>
        <w:rPr>
          <w:rFonts w:asciiTheme="minorHAnsi" w:hAnsiTheme="minorHAnsi"/>
        </w:rPr>
        <w:t>My Commission Expires:</w:t>
      </w:r>
    </w:p>
    <w:p w:rsidR="00594ADE"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p>
    <w:p w:rsidR="00034918" w:rsidRPr="001B7E47"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t>Notary Public</w:t>
      </w:r>
    </w:p>
    <w:sectPr w:rsidR="00034918" w:rsidRPr="001B7E47" w:rsidSect="000D26D3">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2074" w:right="1080" w:bottom="131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3E5" w:rsidRDefault="00A673E5">
      <w:r>
        <w:separator/>
      </w:r>
    </w:p>
  </w:endnote>
  <w:endnote w:type="continuationSeparator" w:id="0">
    <w:p w:rsidR="00A673E5" w:rsidRDefault="00A6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65" w:rsidRDefault="00814C65">
    <w:pPr>
      <w:widowControl w:val="0"/>
      <w:spacing w:line="0" w:lineRule="atLeast"/>
      <w:jc w:val="right"/>
      <w:rPr>
        <w:b/>
        <w:i/>
        <w:sz w:val="18"/>
      </w:rPr>
    </w:pPr>
    <w:smartTag w:uri="urn:schemas-microsoft-com:office:smarttags" w:element="Street">
      <w:smartTag w:uri="urn:schemas-microsoft-com:office:smarttags" w:element="address">
        <w:r>
          <w:rPr>
            <w:b/>
            <w:i/>
            <w:sz w:val="18"/>
          </w:rPr>
          <w:t>2380 Washington Blvd., Suite 240</w:t>
        </w:r>
      </w:smartTag>
    </w:smartTag>
  </w:p>
  <w:p w:rsidR="00814C65" w:rsidRDefault="00814C65">
    <w:pPr>
      <w:widowControl w:val="0"/>
      <w:jc w:val="right"/>
      <w:rPr>
        <w:sz w:val="24"/>
      </w:rPr>
    </w:pPr>
    <w:smartTag w:uri="urn:schemas-microsoft-com:office:smarttags" w:element="place">
      <w:smartTag w:uri="urn:schemas-microsoft-com:office:smarttags" w:element="City">
        <w:r>
          <w:rPr>
            <w:b/>
            <w:i/>
            <w:sz w:val="18"/>
          </w:rPr>
          <w:t>Ogden</w:t>
        </w:r>
      </w:smartTag>
      <w:r>
        <w:rPr>
          <w:b/>
          <w:i/>
          <w:sz w:val="18"/>
        </w:rPr>
        <w:t xml:space="preserve">, </w:t>
      </w:r>
      <w:smartTag w:uri="urn:schemas-microsoft-com:office:smarttags" w:element="State">
        <w:r>
          <w:rPr>
            <w:b/>
            <w:i/>
            <w:sz w:val="18"/>
          </w:rPr>
          <w:t>Utah</w:t>
        </w:r>
      </w:smartTag>
      <w:r>
        <w:rPr>
          <w:b/>
          <w:i/>
          <w:sz w:val="18"/>
        </w:rPr>
        <w:t xml:space="preserve"> </w:t>
      </w:r>
      <w:smartTag w:uri="urn:schemas-microsoft-com:office:smarttags" w:element="PostalCode">
        <w:r>
          <w:rPr>
            <w:b/>
            <w:i/>
            <w:sz w:val="18"/>
          </w:rPr>
          <w:t>84401-1473</w:t>
        </w:r>
      </w:smartTag>
    </w:smartTag>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446874"/>
      <w:docPartObj>
        <w:docPartGallery w:val="Page Numbers (Bottom of Page)"/>
        <w:docPartUnique/>
      </w:docPartObj>
    </w:sdtPr>
    <w:sdtContent>
      <w:sdt>
        <w:sdtPr>
          <w:id w:val="-1769616900"/>
          <w:docPartObj>
            <w:docPartGallery w:val="Page Numbers (Top of Page)"/>
            <w:docPartUnique/>
          </w:docPartObj>
        </w:sdtPr>
        <w:sdtContent>
          <w:p w:rsidR="00A673E5" w:rsidRDefault="00A673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320DA" w:rsidRDefault="00232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3E5" w:rsidRDefault="00A673E5">
      <w:r>
        <w:separator/>
      </w:r>
    </w:p>
  </w:footnote>
  <w:footnote w:type="continuationSeparator" w:id="0">
    <w:p w:rsidR="00A673E5" w:rsidRDefault="00A6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C65" w:rsidRDefault="00814C65">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7F" w:rsidRDefault="00CC5804" w:rsidP="000D26D3">
    <w:pPr>
      <w:ind w:right="-360"/>
      <w:rPr>
        <w:rFonts w:cs="Arial"/>
        <w:sz w:val="18"/>
        <w:szCs w:val="18"/>
      </w:rPr>
    </w:pPr>
    <w:r>
      <w:rPr>
        <w:rFonts w:cs="Arial"/>
        <w:b/>
        <w:bCs/>
        <w:i/>
        <w:iCs/>
        <w:noProof/>
        <w:sz w:val="18"/>
        <w:szCs w:val="18"/>
      </w:rPr>
      <w:drawing>
        <wp:anchor distT="0" distB="0" distL="114300" distR="114300" simplePos="0" relativeHeight="251664384" behindDoc="1" locked="0" layoutInCell="1" allowOverlap="1">
          <wp:simplePos x="0" y="0"/>
          <wp:positionH relativeFrom="column">
            <wp:posOffset>-328083</wp:posOffset>
          </wp:positionH>
          <wp:positionV relativeFrom="paragraph">
            <wp:posOffset>-8467</wp:posOffset>
          </wp:positionV>
          <wp:extent cx="1228936" cy="397933"/>
          <wp:effectExtent l="19050" t="0" r="9314" b="0"/>
          <wp:wrapNone/>
          <wp:docPr id="8" name="Picture 7" descr="draw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eps"/>
                  <pic:cNvPicPr/>
                </pic:nvPicPr>
                <pic:blipFill>
                  <a:blip r:embed="rId1"/>
                  <a:stretch>
                    <a:fillRect/>
                  </a:stretch>
                </pic:blipFill>
                <pic:spPr>
                  <a:xfrm>
                    <a:off x="0" y="0"/>
                    <a:ext cx="1228936" cy="397933"/>
                  </a:xfrm>
                  <a:prstGeom prst="rect">
                    <a:avLst/>
                  </a:prstGeom>
                </pic:spPr>
              </pic:pic>
            </a:graphicData>
          </a:graphic>
        </wp:anchor>
      </w:drawing>
    </w:r>
    <w:r w:rsidR="00A673E5">
      <w:rPr>
        <w:rFonts w:cs="Arial"/>
        <w:b/>
        <w:bCs/>
        <w:i/>
        <w:iCs/>
        <w:noProof/>
        <w:sz w:val="18"/>
        <w:szCs w:val="18"/>
      </w:rPr>
      <mc:AlternateContent>
        <mc:Choice Requires="wpc">
          <w:drawing>
            <wp:anchor distT="0" distB="0" distL="114300" distR="114300" simplePos="0" relativeHeight="251659264" behindDoc="1" locked="0" layoutInCell="1" allowOverlap="1">
              <wp:simplePos x="0" y="0"/>
              <wp:positionH relativeFrom="column">
                <wp:posOffset>-419100</wp:posOffset>
              </wp:positionH>
              <wp:positionV relativeFrom="paragraph">
                <wp:posOffset>17145</wp:posOffset>
              </wp:positionV>
              <wp:extent cx="6591935" cy="9224010"/>
              <wp:effectExtent l="0" t="0" r="18415" b="0"/>
              <wp:wrapNone/>
              <wp:docPr id="4"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9"/>
                      <wps:cNvCnPr>
                        <a:cxnSpLocks noChangeShapeType="1"/>
                      </wps:cNvCnPr>
                      <wps:spPr bwMode="auto">
                        <a:xfrm>
                          <a:off x="1444625" y="28575"/>
                          <a:ext cx="514731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10"/>
                      <wps:cNvCnPr>
                        <a:cxnSpLocks noChangeShapeType="1"/>
                      </wps:cNvCnPr>
                      <wps:spPr bwMode="auto">
                        <a:xfrm>
                          <a:off x="60325" y="678815"/>
                          <a:ext cx="635" cy="84480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68227DD" id="Canvas 8" o:spid="_x0000_s1026" editas="canvas" style="position:absolute;margin-left:-33pt;margin-top:1.35pt;width:519.05pt;height:726.3pt;z-index:-251657216" coordsize="65919,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919;height:92240;visibility:visible;mso-wrap-style:square">
                <v:fill o:detectmouseclick="t"/>
                <v:path o:connecttype="none"/>
              </v:shape>
              <v:line id="Line 9" o:spid="_x0000_s1028" style="position:absolute;visibility:visible;mso-wrap-style:square" from="14446,285" to="6591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" strokeweight="1.5pt"/>
              <v:line id="Line 10" o:spid="_x0000_s1029" style="position:absolute;visibility:visible;mso-wrap-style:square" from="603,6788" to="609,9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group>
          </w:pict>
        </mc:Fallback>
      </mc:AlternateContent>
    </w:r>
    <w:r w:rsidR="00A83496">
      <w:rPr>
        <w:rFonts w:cs="Arial"/>
        <w:sz w:val="18"/>
        <w:szCs w:val="18"/>
      </w:rPr>
      <w:tab/>
    </w:r>
    <w:r w:rsidR="00A83496">
      <w:rPr>
        <w:rFonts w:cs="Arial"/>
        <w:sz w:val="18"/>
        <w:szCs w:val="18"/>
      </w:rPr>
      <w:tab/>
    </w:r>
    <w:r w:rsidR="00DD4379">
      <w:rPr>
        <w:rFonts w:cs="Arial"/>
        <w:sz w:val="18"/>
        <w:szCs w:val="18"/>
      </w:rPr>
      <w:tab/>
    </w:r>
    <w:r w:rsidR="00DD4379">
      <w:rPr>
        <w:rFonts w:cs="Arial"/>
        <w:sz w:val="18"/>
        <w:szCs w:val="18"/>
      </w:rPr>
      <w:tab/>
    </w:r>
  </w:p>
  <w:p w:rsidR="00573F38" w:rsidRDefault="00573F38" w:rsidP="000D26D3">
    <w:pPr>
      <w:jc w:val="right"/>
      <w:rPr>
        <w:rFonts w:asciiTheme="minorHAnsi" w:hAnsiTheme="minorHAnsi" w:cs="Arial"/>
        <w:sz w:val="18"/>
        <w:szCs w:val="18"/>
      </w:rPr>
    </w:pPr>
  </w:p>
  <w:p w:rsidR="005D13E4" w:rsidRPr="00573F38" w:rsidRDefault="00A673E5" w:rsidP="000D26D3">
    <w:pPr>
      <w:jc w:val="right"/>
      <w:rPr>
        <w:rFonts w:asciiTheme="minorHAnsi" w:hAnsiTheme="minorHAnsi" w:cs="Arial"/>
        <w:sz w:val="18"/>
        <w:szCs w:val="18"/>
      </w:rPr>
    </w:pPr>
    <w:r>
      <w:rPr>
        <w:rFonts w:asciiTheme="minorHAnsi" w:hAnsiTheme="minorHAnsi"/>
        <w:noProof/>
        <w:sz w:val="18"/>
      </w:rPr>
      <mc:AlternateContent>
        <mc:Choice Requires="wps">
          <w:drawing>
            <wp:anchor distT="0" distB="0" distL="114300" distR="114300" simplePos="0" relativeHeight="251663360" behindDoc="1" locked="0" layoutInCell="1" allowOverlap="1">
              <wp:simplePos x="0" y="0"/>
              <wp:positionH relativeFrom="column">
                <wp:posOffset>-419735</wp:posOffset>
              </wp:positionH>
              <wp:positionV relativeFrom="paragraph">
                <wp:posOffset>93345</wp:posOffset>
              </wp:positionV>
              <wp:extent cx="1408430" cy="331470"/>
              <wp:effectExtent l="0" t="0" r="1905" b="38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6A5" w:rsidRPr="00C046A5" w:rsidRDefault="00C046A5">
                          <w:pPr>
                            <w:rPr>
                              <w:rFonts w:asciiTheme="minorHAnsi" w:hAnsiTheme="minorHAnsi"/>
                              <w:b/>
                              <w:sz w:val="32"/>
                            </w:rPr>
                          </w:pPr>
                          <w:r w:rsidRPr="00C046A5">
                            <w:rPr>
                              <w:rFonts w:asciiTheme="minorHAnsi" w:hAnsiTheme="minorHAnsi"/>
                              <w:b/>
                              <w:sz w:val="32"/>
                            </w:rPr>
                            <w:t>Weber County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3.05pt;margin-top:7.35pt;width:110.9pt;height:26.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dwtQ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" filled="f" stroked="f">
              <v:textbox>
                <w:txbxContent>
                  <w:p w:rsidR="00C046A5" w:rsidRPr="00C046A5" w:rsidRDefault="00C046A5">
                    <w:pPr>
                      <w:rPr>
                        <w:rFonts w:asciiTheme="minorHAnsi" w:hAnsiTheme="minorHAnsi"/>
                        <w:b/>
                        <w:sz w:val="32"/>
                      </w:rPr>
                    </w:pPr>
                    <w:r w:rsidRPr="00C046A5">
                      <w:rPr>
                        <w:rFonts w:asciiTheme="minorHAnsi" w:hAnsiTheme="minorHAnsi"/>
                        <w:b/>
                        <w:sz w:val="32"/>
                      </w:rPr>
                      <w:t>Weber County</w:t>
                    </w:r>
                  </w:p>
                </w:txbxContent>
              </v:textbox>
            </v:shape>
          </w:pict>
        </mc:Fallback>
      </mc:AlternateContent>
    </w:r>
  </w:p>
  <w:p w:rsidR="00573F38" w:rsidRPr="00573F38" w:rsidRDefault="00573F38" w:rsidP="000D26D3">
    <w:pPr>
      <w:jc w:val="right"/>
      <w:rPr>
        <w:rFonts w:asciiTheme="minorHAnsi" w:hAnsiTheme="minorHAnsi"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D1E28CE"/>
    <w:lvl w:ilvl="0">
      <w:start w:val="1"/>
      <w:numFmt w:val="decimal"/>
      <w:pStyle w:val="W-NumberedItem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2"/>
    <w:multiLevelType w:val="singleLevel"/>
    <w:tmpl w:val="00000002"/>
    <w:lvl w:ilvl="0">
      <w:start w:val="2"/>
      <w:numFmt w:val="decimal"/>
      <w:suff w:val="nothing"/>
      <w:lvlText w:val="%1."/>
      <w:lvlJc w:val="left"/>
    </w:lvl>
  </w:abstractNum>
  <w:abstractNum w:abstractNumId="2" w15:restartNumberingAfterBreak="0">
    <w:nsid w:val="00000003"/>
    <w:multiLevelType w:val="singleLevel"/>
    <w:tmpl w:val="00000003"/>
    <w:lvl w:ilvl="0">
      <w:start w:val="1"/>
      <w:numFmt w:val="decimal"/>
      <w:suff w:val="nothing"/>
      <w:lvlText w:val="%1."/>
      <w:lvlJc w:val="left"/>
    </w:lvl>
  </w:abstractNum>
  <w:abstractNum w:abstractNumId="3" w15:restartNumberingAfterBreak="0">
    <w:nsid w:val="1BED0432"/>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9A7AF4"/>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4F62651"/>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DE84B4D"/>
    <w:multiLevelType w:val="hybridMultilevel"/>
    <w:tmpl w:val="3E0A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B7356"/>
    <w:multiLevelType w:val="multilevel"/>
    <w:tmpl w:val="3B26AE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BAD7F74"/>
    <w:multiLevelType w:val="multilevel"/>
    <w:tmpl w:val="389AC0D6"/>
    <w:lvl w:ilvl="0">
      <w:start w:val="1"/>
      <w:numFmt w:val="decimal"/>
      <w:lvlText w:val="%1."/>
      <w:lvlJc w:val="left"/>
      <w:pPr>
        <w:tabs>
          <w:tab w:val="num" w:pos="360"/>
        </w:tabs>
        <w:ind w:left="3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5E37F7A"/>
    <w:multiLevelType w:val="hybridMultilevel"/>
    <w:tmpl w:val="663CA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634967"/>
    <w:multiLevelType w:val="hybridMultilevel"/>
    <w:tmpl w:val="94B0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8"/>
  </w:num>
  <w:num w:numId="7">
    <w:abstractNumId w:val="4"/>
  </w:num>
  <w:num w:numId="8">
    <w:abstractNumId w:val="5"/>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2"/>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E5"/>
    <w:rsid w:val="00032924"/>
    <w:rsid w:val="00034918"/>
    <w:rsid w:val="00062E7F"/>
    <w:rsid w:val="00094A97"/>
    <w:rsid w:val="00096F4C"/>
    <w:rsid w:val="000D26D3"/>
    <w:rsid w:val="000E1762"/>
    <w:rsid w:val="00105BEE"/>
    <w:rsid w:val="00124829"/>
    <w:rsid w:val="0016127A"/>
    <w:rsid w:val="00167D07"/>
    <w:rsid w:val="001B3EEC"/>
    <w:rsid w:val="001B7E47"/>
    <w:rsid w:val="00211C75"/>
    <w:rsid w:val="00225741"/>
    <w:rsid w:val="002320DA"/>
    <w:rsid w:val="00260352"/>
    <w:rsid w:val="00260B43"/>
    <w:rsid w:val="002A0F8E"/>
    <w:rsid w:val="002A69FE"/>
    <w:rsid w:val="002B2CD1"/>
    <w:rsid w:val="002B7256"/>
    <w:rsid w:val="002C349A"/>
    <w:rsid w:val="002D79AD"/>
    <w:rsid w:val="00313057"/>
    <w:rsid w:val="00321E09"/>
    <w:rsid w:val="00334E2F"/>
    <w:rsid w:val="00340B4E"/>
    <w:rsid w:val="00362AE6"/>
    <w:rsid w:val="003F531A"/>
    <w:rsid w:val="00405781"/>
    <w:rsid w:val="00415284"/>
    <w:rsid w:val="00446617"/>
    <w:rsid w:val="00475536"/>
    <w:rsid w:val="004976B1"/>
    <w:rsid w:val="004A761C"/>
    <w:rsid w:val="004C6698"/>
    <w:rsid w:val="004E04AA"/>
    <w:rsid w:val="004F1704"/>
    <w:rsid w:val="0050087B"/>
    <w:rsid w:val="00502AFF"/>
    <w:rsid w:val="00571C7B"/>
    <w:rsid w:val="00573F38"/>
    <w:rsid w:val="00575167"/>
    <w:rsid w:val="00594ADE"/>
    <w:rsid w:val="005C15CA"/>
    <w:rsid w:val="005D027D"/>
    <w:rsid w:val="005D13E4"/>
    <w:rsid w:val="005E1EBB"/>
    <w:rsid w:val="005E6A22"/>
    <w:rsid w:val="00615E8B"/>
    <w:rsid w:val="0062079C"/>
    <w:rsid w:val="00620AB9"/>
    <w:rsid w:val="00624800"/>
    <w:rsid w:val="00651258"/>
    <w:rsid w:val="006607F7"/>
    <w:rsid w:val="006747D9"/>
    <w:rsid w:val="006778D2"/>
    <w:rsid w:val="006A2AC8"/>
    <w:rsid w:val="006B385E"/>
    <w:rsid w:val="006D234B"/>
    <w:rsid w:val="006E4B24"/>
    <w:rsid w:val="006E6796"/>
    <w:rsid w:val="00783202"/>
    <w:rsid w:val="00783629"/>
    <w:rsid w:val="00785822"/>
    <w:rsid w:val="007917D3"/>
    <w:rsid w:val="007B1E3E"/>
    <w:rsid w:val="007C4FDD"/>
    <w:rsid w:val="007D0CEE"/>
    <w:rsid w:val="007E1D0D"/>
    <w:rsid w:val="007F095A"/>
    <w:rsid w:val="00814C65"/>
    <w:rsid w:val="0081533E"/>
    <w:rsid w:val="0087704E"/>
    <w:rsid w:val="008D3DFE"/>
    <w:rsid w:val="008E38CD"/>
    <w:rsid w:val="00900C17"/>
    <w:rsid w:val="009277CF"/>
    <w:rsid w:val="00954409"/>
    <w:rsid w:val="009D148E"/>
    <w:rsid w:val="00A01468"/>
    <w:rsid w:val="00A112BD"/>
    <w:rsid w:val="00A57308"/>
    <w:rsid w:val="00A57B6A"/>
    <w:rsid w:val="00A654DB"/>
    <w:rsid w:val="00A673E5"/>
    <w:rsid w:val="00A713B6"/>
    <w:rsid w:val="00A83496"/>
    <w:rsid w:val="00A90786"/>
    <w:rsid w:val="00AB18DB"/>
    <w:rsid w:val="00AF4DB9"/>
    <w:rsid w:val="00B31A2F"/>
    <w:rsid w:val="00B43707"/>
    <w:rsid w:val="00B60E31"/>
    <w:rsid w:val="00B67E43"/>
    <w:rsid w:val="00BB57CC"/>
    <w:rsid w:val="00BC7831"/>
    <w:rsid w:val="00BD12D6"/>
    <w:rsid w:val="00BD51BB"/>
    <w:rsid w:val="00C046A5"/>
    <w:rsid w:val="00C17025"/>
    <w:rsid w:val="00C207B9"/>
    <w:rsid w:val="00C631FF"/>
    <w:rsid w:val="00CB0A3C"/>
    <w:rsid w:val="00CC5804"/>
    <w:rsid w:val="00CE5F39"/>
    <w:rsid w:val="00D16B14"/>
    <w:rsid w:val="00DB070B"/>
    <w:rsid w:val="00DD4379"/>
    <w:rsid w:val="00DE2B6B"/>
    <w:rsid w:val="00E012D0"/>
    <w:rsid w:val="00E310AE"/>
    <w:rsid w:val="00E4035B"/>
    <w:rsid w:val="00E71B42"/>
    <w:rsid w:val="00EC0CA1"/>
    <w:rsid w:val="00ED2787"/>
    <w:rsid w:val="00ED3D1B"/>
    <w:rsid w:val="00F00F5F"/>
    <w:rsid w:val="00F209D0"/>
    <w:rsid w:val="00F2107C"/>
    <w:rsid w:val="00F32DC4"/>
    <w:rsid w:val="00F4053B"/>
    <w:rsid w:val="00F51362"/>
    <w:rsid w:val="00F53638"/>
    <w:rsid w:val="00F6471E"/>
    <w:rsid w:val="00F94F32"/>
    <w:rsid w:val="00FF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62"/>
    <o:shapelayout v:ext="edit">
      <o:idmap v:ext="edit" data="1"/>
    </o:shapelayout>
  </w:shapeDefaults>
  <w:decimalSymbol w:val="."/>
  <w:listSeparator w:val=","/>
  <w14:docId w14:val="73577C6D"/>
  <w15:docId w15:val="{894811CD-0014-4261-A401-5E0F9C58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A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0A3C"/>
    <w:pPr>
      <w:tabs>
        <w:tab w:val="center" w:pos="4320"/>
        <w:tab w:val="right" w:pos="8640"/>
      </w:tabs>
    </w:pPr>
  </w:style>
  <w:style w:type="paragraph" w:styleId="Footer">
    <w:name w:val="footer"/>
    <w:basedOn w:val="Normal"/>
    <w:link w:val="FooterChar"/>
    <w:uiPriority w:val="99"/>
    <w:rsid w:val="00CB0A3C"/>
    <w:pPr>
      <w:tabs>
        <w:tab w:val="center" w:pos="4320"/>
        <w:tab w:val="right" w:pos="8640"/>
      </w:tabs>
    </w:pPr>
  </w:style>
  <w:style w:type="paragraph" w:customStyle="1" w:styleId="W-NumberedItems">
    <w:name w:val="W-Numbered Items"/>
    <w:rsid w:val="00ED3D1B"/>
    <w:pPr>
      <w:widowControl w:val="0"/>
      <w:numPr>
        <w:numId w:val="1"/>
      </w:numPr>
      <w:spacing w:before="100" w:beforeAutospacing="1" w:after="100" w:afterAutospacing="1"/>
      <w:jc w:val="both"/>
    </w:pPr>
    <w:rPr>
      <w:rFonts w:ascii="Arial" w:hAnsi="Arial"/>
      <w:color w:val="000000"/>
      <w:sz w:val="18"/>
    </w:rPr>
  </w:style>
  <w:style w:type="paragraph" w:customStyle="1" w:styleId="W-TypicalText">
    <w:name w:val="W-Typical Text"/>
    <w:basedOn w:val="Normal"/>
    <w:link w:val="W-TypicalTextChar"/>
    <w:rsid w:val="00ED3D1B"/>
    <w:pPr>
      <w:widowControl w:val="0"/>
      <w:jc w:val="both"/>
    </w:pPr>
    <w:rPr>
      <w:color w:val="000000"/>
      <w:sz w:val="18"/>
    </w:rPr>
  </w:style>
  <w:style w:type="paragraph" w:customStyle="1" w:styleId="W-Regarding">
    <w:name w:val="W-Regarding"/>
    <w:basedOn w:val="W-TypicalText"/>
    <w:rsid w:val="006607F7"/>
    <w:rPr>
      <w:b/>
    </w:rPr>
  </w:style>
  <w:style w:type="paragraph" w:customStyle="1" w:styleId="W-Unknown">
    <w:name w:val="W-Unknown"/>
    <w:basedOn w:val="W-TypicalText"/>
    <w:link w:val="W-UnknownChar"/>
    <w:rsid w:val="006607F7"/>
    <w:rPr>
      <w:color w:val="FF0000"/>
    </w:rPr>
  </w:style>
  <w:style w:type="character" w:customStyle="1" w:styleId="W-TypicalTextChar">
    <w:name w:val="W-Typical Text Char"/>
    <w:basedOn w:val="DefaultParagraphFont"/>
    <w:link w:val="W-TypicalText"/>
    <w:rsid w:val="00C631FF"/>
    <w:rPr>
      <w:rFonts w:ascii="Arial" w:hAnsi="Arial"/>
      <w:color w:val="000000"/>
      <w:sz w:val="18"/>
      <w:lang w:val="en-US" w:eastAsia="en-US" w:bidi="ar-SA"/>
    </w:rPr>
  </w:style>
  <w:style w:type="character" w:customStyle="1" w:styleId="W-UnknownChar">
    <w:name w:val="W-Unknown Char"/>
    <w:basedOn w:val="W-TypicalTextChar"/>
    <w:link w:val="W-Unknown"/>
    <w:rsid w:val="00C631FF"/>
    <w:rPr>
      <w:rFonts w:ascii="Arial" w:hAnsi="Arial"/>
      <w:color w:val="FF0000"/>
      <w:sz w:val="18"/>
      <w:lang w:val="en-US" w:eastAsia="en-US" w:bidi="ar-SA"/>
    </w:rPr>
  </w:style>
  <w:style w:type="paragraph" w:customStyle="1" w:styleId="StyleW-NumberedUnknown">
    <w:name w:val="Style W-Numbered Unknown"/>
    <w:basedOn w:val="W-NumberedItems"/>
    <w:rsid w:val="00E310AE"/>
    <w:rPr>
      <w:color w:val="FF0000"/>
    </w:rPr>
  </w:style>
  <w:style w:type="paragraph" w:styleId="BalloonText">
    <w:name w:val="Balloon Text"/>
    <w:basedOn w:val="Normal"/>
    <w:link w:val="BalloonTextChar"/>
    <w:rsid w:val="00573F38"/>
    <w:rPr>
      <w:rFonts w:ascii="Tahoma" w:hAnsi="Tahoma" w:cs="Tahoma"/>
      <w:sz w:val="16"/>
      <w:szCs w:val="16"/>
    </w:rPr>
  </w:style>
  <w:style w:type="character" w:customStyle="1" w:styleId="BalloonTextChar">
    <w:name w:val="Balloon Text Char"/>
    <w:basedOn w:val="DefaultParagraphFont"/>
    <w:link w:val="BalloonText"/>
    <w:rsid w:val="00573F38"/>
    <w:rPr>
      <w:rFonts w:ascii="Tahoma" w:hAnsi="Tahoma" w:cs="Tahoma"/>
      <w:sz w:val="16"/>
      <w:szCs w:val="16"/>
    </w:rPr>
  </w:style>
  <w:style w:type="character" w:customStyle="1" w:styleId="FooterChar">
    <w:name w:val="Footer Char"/>
    <w:basedOn w:val="DefaultParagraphFont"/>
    <w:link w:val="Footer"/>
    <w:uiPriority w:val="99"/>
    <w:rsid w:val="00573F38"/>
    <w:rPr>
      <w:rFonts w:ascii="Arial" w:hAnsi="Arial"/>
    </w:rPr>
  </w:style>
  <w:style w:type="character" w:customStyle="1" w:styleId="HeaderChar">
    <w:name w:val="Header Char"/>
    <w:basedOn w:val="DefaultParagraphFont"/>
    <w:link w:val="Header"/>
    <w:uiPriority w:val="99"/>
    <w:rsid w:val="00C046A5"/>
    <w:rPr>
      <w:rFonts w:ascii="Arial" w:hAnsi="Arial"/>
    </w:rPr>
  </w:style>
  <w:style w:type="character" w:styleId="Hyperlink">
    <w:name w:val="Hyperlink"/>
    <w:basedOn w:val="DefaultParagraphFont"/>
    <w:rsid w:val="00500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41360">
      <w:bodyDiv w:val="1"/>
      <w:marLeft w:val="0"/>
      <w:marRight w:val="0"/>
      <w:marTop w:val="0"/>
      <w:marBottom w:val="0"/>
      <w:divBdr>
        <w:top w:val="none" w:sz="0" w:space="0" w:color="auto"/>
        <w:left w:val="none" w:sz="0" w:space="0" w:color="auto"/>
        <w:bottom w:val="none" w:sz="0" w:space="0" w:color="auto"/>
        <w:right w:val="none" w:sz="0" w:space="0" w:color="auto"/>
      </w:divBdr>
      <w:divsChild>
        <w:div w:id="1167986032">
          <w:marLeft w:val="0"/>
          <w:marRight w:val="0"/>
          <w:marTop w:val="0"/>
          <w:marBottom w:val="0"/>
          <w:divBdr>
            <w:top w:val="none" w:sz="0" w:space="0" w:color="auto"/>
            <w:left w:val="none" w:sz="0" w:space="0" w:color="auto"/>
            <w:bottom w:val="none" w:sz="0" w:space="0" w:color="auto"/>
            <w:right w:val="none" w:sz="0" w:space="0" w:color="auto"/>
          </w:divBdr>
        </w:div>
      </w:divsChild>
    </w:div>
    <w:div w:id="17834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Q:\Current%20Planning\Subdivisions\Western%20Weber\Miller's%20Flats%20Subdivision\Agreements\Deferring%20Public%20Improv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F5CE-56B1-4E99-9E75-DF94A62D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Deferring Public Improvements</Template>
  <TotalTime>2</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Weber County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Perkes, Scott</dc:creator>
  <cp:keywords/>
  <cp:lastModifiedBy>Perkes, Scott</cp:lastModifiedBy>
  <cp:revision>1</cp:revision>
  <cp:lastPrinted>2008-04-07T14:18:00Z</cp:lastPrinted>
  <dcterms:created xsi:type="dcterms:W3CDTF">2021-06-17T21:24:00Z</dcterms:created>
  <dcterms:modified xsi:type="dcterms:W3CDTF">2021-06-17T21:26:00Z</dcterms:modified>
</cp:coreProperties>
</file>