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3CD" w:rsidRDefault="005C73CD">
      <w:r>
        <w:t>Amendment to Chapter 36 (Design Review</w:t>
      </w:r>
      <w:r w:rsidR="009472AE">
        <w:t>)</w:t>
      </w:r>
      <w:r>
        <w:t xml:space="preserve"> </w:t>
      </w:r>
      <w:r w:rsidR="009472AE">
        <w:t xml:space="preserve">Section </w:t>
      </w:r>
      <w:r>
        <w:t>36-7 Agreement for Impr</w:t>
      </w:r>
      <w:r w:rsidR="009472AE">
        <w:t xml:space="preserve">ovements and </w:t>
      </w:r>
      <w:r>
        <w:t xml:space="preserve">Chapter 22-C (Conditional Use) </w:t>
      </w:r>
      <w:r w:rsidR="009472AE">
        <w:t xml:space="preserve">Section 22C-6 </w:t>
      </w:r>
      <w:r w:rsidR="009472AE" w:rsidRPr="009472AE">
        <w:rPr>
          <w:rFonts w:ascii="Calibri" w:eastAsia="Calibri" w:hAnsi="Calibri"/>
          <w:bCs/>
          <w:sz w:val="20"/>
          <w:szCs w:val="20"/>
        </w:rPr>
        <w:t>Permit and Improvement Guarantee</w:t>
      </w:r>
      <w:r w:rsidR="009472AE">
        <w:t xml:space="preserve"> is being amended to</w:t>
      </w:r>
      <w:r>
        <w:t xml:space="preserve"> add a provision to allow the County Engineer to approve financial </w:t>
      </w:r>
      <w:r w:rsidR="00F120C0">
        <w:t>guarantee</w:t>
      </w:r>
      <w:r w:rsidR="00B1777E">
        <w:t>s</w:t>
      </w:r>
      <w:r w:rsidR="00F120C0">
        <w:t xml:space="preserve"> of</w:t>
      </w:r>
      <w:r>
        <w:t xml:space="preserve"> $10,000 or less. </w:t>
      </w:r>
    </w:p>
    <w:p w:rsidR="009472AE" w:rsidRDefault="009472AE">
      <w:r>
        <w:t xml:space="preserve">Chapter 36 (Design Review) Section 36-2 Application Review is being amended to </w:t>
      </w:r>
      <w:r w:rsidR="00753AF0">
        <w:t xml:space="preserve">list the electronic file type that is needed as part of application submittal.  </w:t>
      </w:r>
    </w:p>
    <w:p w:rsidR="005C73CD" w:rsidRPr="008E432B" w:rsidRDefault="005C73CD" w:rsidP="005C73CD">
      <w:pPr>
        <w:tabs>
          <w:tab w:val="left" w:pos="-1440"/>
          <w:tab w:val="left" w:pos="540"/>
          <w:tab w:val="left" w:pos="1080"/>
          <w:tab w:val="left" w:pos="1620"/>
          <w:tab w:val="right" w:pos="9360"/>
        </w:tabs>
        <w:ind w:left="720" w:hanging="720"/>
        <w:jc w:val="both"/>
        <w:rPr>
          <w:rFonts w:ascii="Calibri" w:eastAsia="Calibri" w:hAnsi="Calibri" w:cs="Times New Roman"/>
          <w:b/>
          <w:bCs/>
          <w:sz w:val="20"/>
          <w:szCs w:val="20"/>
        </w:rPr>
      </w:pPr>
      <w:proofErr w:type="gramStart"/>
      <w:r w:rsidRPr="008E432B">
        <w:rPr>
          <w:rFonts w:ascii="Calibri" w:eastAsia="Calibri" w:hAnsi="Calibri" w:cs="Times New Roman"/>
          <w:b/>
          <w:bCs/>
          <w:sz w:val="20"/>
          <w:szCs w:val="20"/>
        </w:rPr>
        <w:t>36</w:t>
      </w:r>
      <w:r w:rsidRPr="008E432B">
        <w:rPr>
          <w:rFonts w:ascii="Calibri" w:eastAsia="Calibri" w:hAnsi="Calibri" w:cs="Times New Roman"/>
          <w:b/>
          <w:bCs/>
          <w:sz w:val="20"/>
          <w:szCs w:val="20"/>
        </w:rPr>
        <w:noBreakHyphen/>
        <w:t>2.</w:t>
      </w:r>
      <w:proofErr w:type="gramEnd"/>
      <w:r w:rsidRPr="008E432B">
        <w:rPr>
          <w:rFonts w:ascii="Calibri" w:eastAsia="Calibri" w:hAnsi="Calibri" w:cs="Times New Roman"/>
          <w:b/>
          <w:bCs/>
          <w:sz w:val="20"/>
          <w:szCs w:val="20"/>
        </w:rPr>
        <w:tab/>
        <w:t>Application and Review</w:t>
      </w:r>
      <w:r>
        <w:rPr>
          <w:rFonts w:ascii="Calibri" w:eastAsia="Calibri" w:hAnsi="Calibri" w:cs="Times New Roman"/>
          <w:b/>
          <w:bCs/>
          <w:sz w:val="20"/>
          <w:szCs w:val="20"/>
        </w:rPr>
        <w:tab/>
      </w:r>
    </w:p>
    <w:p w:rsidR="005C73CD" w:rsidRPr="008E432B" w:rsidRDefault="005C73CD" w:rsidP="005C73CD">
      <w:pPr>
        <w:tabs>
          <w:tab w:val="left" w:pos="-1440"/>
          <w:tab w:val="left" w:pos="540"/>
          <w:tab w:val="left" w:pos="1080"/>
          <w:tab w:val="left" w:pos="1620"/>
        </w:tabs>
        <w:jc w:val="both"/>
        <w:rPr>
          <w:rFonts w:ascii="Calibri" w:eastAsia="Calibri" w:hAnsi="Calibri" w:cs="Times New Roman"/>
          <w:sz w:val="20"/>
          <w:szCs w:val="20"/>
        </w:rPr>
      </w:pPr>
      <w:r w:rsidRPr="008E432B">
        <w:rPr>
          <w:rFonts w:ascii="Calibri" w:eastAsia="Calibri" w:hAnsi="Calibri" w:cs="Times New Roman"/>
          <w:sz w:val="20"/>
          <w:szCs w:val="20"/>
        </w:rPr>
        <w:t>All applications for occupancy permits or building permits for all multi-family (over 8) dwellings, recreation resort uses, public and quasi-public uses, business, commercial and manufacturing buildings, structures and uses and their accessory buildings, shall be accompanied by architectural elevations and site development plans to scale, which shall show building locations, major exterior elevations, exterior building materials and color schemes, landscaping, prominent existing trees, ground treatment, fences, off-street parking, vehicle and pedestrian circulation, adjacent buildings, streets and property lines, and existing grades and proposed new grades.  All plans shall be reviewed and approved by the Planning Commission with the exception that small buildings with a total footprint of less than 10,000 sq ft and a project area of less than one acre shall be reviewed and approved by the Planning Director after meeting the requirements of all applicable ord</w:t>
      </w:r>
      <w:r>
        <w:rPr>
          <w:rFonts w:ascii="Calibri" w:eastAsia="Calibri" w:hAnsi="Calibri" w:cs="Times New Roman"/>
          <w:sz w:val="20"/>
          <w:szCs w:val="20"/>
        </w:rPr>
        <w:t>i</w:t>
      </w:r>
      <w:r w:rsidRPr="008E432B">
        <w:rPr>
          <w:rFonts w:ascii="Calibri" w:eastAsia="Calibri" w:hAnsi="Calibri" w:cs="Times New Roman"/>
          <w:sz w:val="20"/>
          <w:szCs w:val="20"/>
        </w:rPr>
        <w:t xml:space="preserve">nances.  All of the above required architectural and site development plans shall be reviewed and approved prior to the issuing of any land use, occupancy or </w:t>
      </w:r>
      <w:bookmarkStart w:id="0" w:name="QuickMark"/>
      <w:bookmarkEnd w:id="0"/>
      <w:r w:rsidRPr="008E432B">
        <w:rPr>
          <w:rFonts w:ascii="Calibri" w:eastAsia="Calibri" w:hAnsi="Calibri" w:cs="Times New Roman"/>
          <w:sz w:val="20"/>
          <w:szCs w:val="20"/>
        </w:rPr>
        <w:t>building permit.</w:t>
      </w:r>
    </w:p>
    <w:p w:rsidR="005C73CD" w:rsidRPr="008E432B" w:rsidRDefault="005C73CD" w:rsidP="005C73CD">
      <w:pPr>
        <w:tabs>
          <w:tab w:val="left" w:pos="-1440"/>
          <w:tab w:val="left" w:pos="540"/>
          <w:tab w:val="left" w:pos="1080"/>
          <w:tab w:val="left" w:pos="1620"/>
        </w:tabs>
        <w:jc w:val="both"/>
        <w:rPr>
          <w:rFonts w:ascii="Calibri" w:eastAsia="Calibri" w:hAnsi="Calibri" w:cs="Times New Roman"/>
          <w:sz w:val="20"/>
          <w:szCs w:val="20"/>
        </w:rPr>
      </w:pPr>
      <w:r w:rsidRPr="008E432B">
        <w:rPr>
          <w:rFonts w:ascii="Calibri" w:eastAsia="Calibri" w:hAnsi="Calibri" w:cs="Times New Roman"/>
          <w:sz w:val="20"/>
          <w:szCs w:val="20"/>
        </w:rPr>
        <w:t>All documents submitted in the application shall be accompanied by a PDF file of the respective document. All plans (including but not limited to site plans, architectural elevations/renderings, etc), and subsequent submittals and revisions, shall be accompanied by a full scale set of PDF</w:t>
      </w:r>
      <w:r w:rsidRPr="005C73CD">
        <w:rPr>
          <w:rFonts w:ascii="Calibri" w:eastAsia="Calibri" w:hAnsi="Calibri" w:cs="Times New Roman"/>
          <w:strike/>
          <w:sz w:val="20"/>
          <w:szCs w:val="20"/>
        </w:rPr>
        <w:t>, DWF and JPEG</w:t>
      </w:r>
      <w:r w:rsidRPr="008E432B">
        <w:rPr>
          <w:rFonts w:ascii="Calibri" w:eastAsia="Calibri" w:hAnsi="Calibri" w:cs="Times New Roman"/>
          <w:sz w:val="20"/>
          <w:szCs w:val="20"/>
        </w:rPr>
        <w:t xml:space="preserve"> files of the respective plans.</w:t>
      </w:r>
    </w:p>
    <w:p w:rsidR="005C73CD" w:rsidRPr="005C73CD" w:rsidRDefault="005C73CD" w:rsidP="005C73CD">
      <w:pPr>
        <w:tabs>
          <w:tab w:val="left" w:pos="540"/>
          <w:tab w:val="left" w:pos="1080"/>
          <w:tab w:val="left" w:pos="1620"/>
        </w:tabs>
        <w:jc w:val="both"/>
        <w:rPr>
          <w:rFonts w:ascii="Calibri" w:eastAsia="Calibri" w:hAnsi="Calibri" w:cs="Times New Roman"/>
          <w:b/>
          <w:bCs/>
          <w:sz w:val="20"/>
          <w:szCs w:val="20"/>
        </w:rPr>
      </w:pPr>
      <w:r w:rsidRPr="008E432B">
        <w:rPr>
          <w:rFonts w:ascii="Calibri" w:eastAsia="Calibri" w:hAnsi="Calibri" w:cs="Times New Roman"/>
          <w:b/>
          <w:bCs/>
          <w:sz w:val="20"/>
          <w:szCs w:val="20"/>
        </w:rPr>
        <w:t>36-7.</w:t>
      </w:r>
      <w:r w:rsidRPr="008E432B">
        <w:rPr>
          <w:rFonts w:ascii="Calibri" w:eastAsia="Calibri" w:hAnsi="Calibri" w:cs="Times New Roman"/>
          <w:b/>
          <w:bCs/>
          <w:sz w:val="20"/>
          <w:szCs w:val="20"/>
        </w:rPr>
        <w:tab/>
        <w:t>Agreement for Improvements</w:t>
      </w:r>
    </w:p>
    <w:p w:rsidR="005C73CD" w:rsidRDefault="005C73CD" w:rsidP="005C73CD">
      <w:pPr>
        <w:tabs>
          <w:tab w:val="left" w:pos="540"/>
          <w:tab w:val="left" w:pos="1080"/>
          <w:tab w:val="left" w:pos="1620"/>
        </w:tabs>
        <w:jc w:val="both"/>
        <w:rPr>
          <w:rFonts w:ascii="Calibri" w:eastAsia="Calibri" w:hAnsi="Calibri" w:cs="Times New Roman"/>
          <w:sz w:val="20"/>
          <w:szCs w:val="20"/>
        </w:rPr>
      </w:pPr>
      <w:r w:rsidRPr="008E432B">
        <w:rPr>
          <w:rFonts w:ascii="Calibri" w:eastAsia="Calibri" w:hAnsi="Calibri" w:cs="Times New Roman"/>
          <w:sz w:val="20"/>
          <w:szCs w:val="20"/>
        </w:rPr>
        <w:t xml:space="preserve">Upon the grant of design approval, the developer shall enter into an Agreement with the County detailing the public and private improvements to be constructed on and off site and acknowledging his responsibility for such installation within the </w:t>
      </w:r>
      <w:proofErr w:type="gramStart"/>
      <w:r w:rsidRPr="008E432B">
        <w:rPr>
          <w:rFonts w:ascii="Calibri" w:eastAsia="Calibri" w:hAnsi="Calibri" w:cs="Times New Roman"/>
          <w:sz w:val="20"/>
          <w:szCs w:val="20"/>
        </w:rPr>
        <w:t>time</w:t>
      </w:r>
      <w:r>
        <w:rPr>
          <w:rFonts w:ascii="Calibri" w:eastAsia="Calibri" w:hAnsi="Calibri" w:cs="Times New Roman"/>
          <w:sz w:val="20"/>
          <w:szCs w:val="20"/>
        </w:rPr>
        <w:t xml:space="preserve"> </w:t>
      </w:r>
      <w:r w:rsidRPr="005C73CD">
        <w:rPr>
          <w:rFonts w:ascii="Calibri" w:eastAsia="Calibri" w:hAnsi="Calibri" w:cs="Times New Roman"/>
          <w:strike/>
          <w:sz w:val="20"/>
          <w:szCs w:val="20"/>
        </w:rPr>
        <w:t>period</w:t>
      </w:r>
      <w:proofErr w:type="gramEnd"/>
      <w:r w:rsidRPr="008E432B">
        <w:rPr>
          <w:rFonts w:ascii="Calibri" w:eastAsia="Calibri" w:hAnsi="Calibri" w:cs="Times New Roman"/>
          <w:sz w:val="20"/>
          <w:szCs w:val="20"/>
        </w:rPr>
        <w:t xml:space="preserve"> allowed.  Financial guarantees for completing improvements shall</w:t>
      </w:r>
      <w:r w:rsidR="009E46D4">
        <w:rPr>
          <w:rFonts w:ascii="Calibri" w:hAnsi="Calibri"/>
          <w:sz w:val="20"/>
          <w:szCs w:val="20"/>
        </w:rPr>
        <w:t xml:space="preserve"> </w:t>
      </w:r>
      <w:r w:rsidR="009E46D4" w:rsidRPr="009E46D4">
        <w:rPr>
          <w:rFonts w:ascii="Calibri" w:hAnsi="Calibri"/>
          <w:sz w:val="20"/>
          <w:szCs w:val="20"/>
          <w:u w:val="single"/>
        </w:rPr>
        <w:t>be</w:t>
      </w:r>
      <w:r w:rsidRPr="009E46D4">
        <w:rPr>
          <w:rFonts w:ascii="Calibri" w:eastAsia="Calibri" w:hAnsi="Calibri" w:cs="Times New Roman"/>
          <w:sz w:val="20"/>
          <w:szCs w:val="20"/>
          <w:u w:val="single"/>
        </w:rPr>
        <w:t xml:space="preserve"> </w:t>
      </w:r>
      <w:r w:rsidR="009E46D4" w:rsidRPr="009E46D4">
        <w:rPr>
          <w:rFonts w:ascii="Calibri" w:eastAsia="Calibri" w:hAnsi="Calibri"/>
          <w:sz w:val="20"/>
          <w:szCs w:val="20"/>
          <w:u w:val="single"/>
        </w:rPr>
        <w:t>deposit into an escrow account with the Weber County Engineering Division</w:t>
      </w:r>
      <w:r w:rsidR="009E46D4" w:rsidRPr="00870A4A">
        <w:rPr>
          <w:rFonts w:ascii="Calibri" w:eastAsia="Calibri" w:hAnsi="Calibri"/>
          <w:sz w:val="20"/>
          <w:szCs w:val="20"/>
        </w:rPr>
        <w:t xml:space="preserve"> </w:t>
      </w:r>
      <w:r w:rsidRPr="009E46D4">
        <w:rPr>
          <w:rFonts w:ascii="Calibri" w:eastAsia="Calibri" w:hAnsi="Calibri" w:cs="Times New Roman"/>
          <w:strike/>
          <w:sz w:val="20"/>
          <w:szCs w:val="20"/>
        </w:rPr>
        <w:t>be filed with the County</w:t>
      </w:r>
      <w:r w:rsidRPr="008E432B">
        <w:rPr>
          <w:rFonts w:ascii="Calibri" w:eastAsia="Calibri" w:hAnsi="Calibri" w:cs="Times New Roman"/>
          <w:sz w:val="20"/>
          <w:szCs w:val="20"/>
        </w:rPr>
        <w:t xml:space="preserve"> when and where so required.  </w:t>
      </w:r>
      <w:r w:rsidRPr="00F120C0">
        <w:rPr>
          <w:rFonts w:ascii="Calibri" w:hAnsi="Calibri"/>
          <w:sz w:val="20"/>
          <w:szCs w:val="20"/>
          <w:u w:val="single"/>
        </w:rPr>
        <w:t xml:space="preserve">Financial </w:t>
      </w:r>
      <w:r w:rsidR="00F120C0" w:rsidRPr="00F120C0">
        <w:rPr>
          <w:u w:val="single"/>
        </w:rPr>
        <w:t>guarantee</w:t>
      </w:r>
      <w:r w:rsidRPr="00F120C0">
        <w:rPr>
          <w:rFonts w:ascii="Calibri" w:hAnsi="Calibri"/>
          <w:sz w:val="20"/>
          <w:szCs w:val="20"/>
          <w:u w:val="single"/>
        </w:rPr>
        <w:t xml:space="preserve"> of</w:t>
      </w:r>
      <w:r w:rsidRPr="00D832F6">
        <w:rPr>
          <w:rFonts w:ascii="Calibri" w:hAnsi="Calibri"/>
          <w:sz w:val="20"/>
          <w:szCs w:val="20"/>
          <w:u w:val="single"/>
        </w:rPr>
        <w:t xml:space="preserve"> $10,000 or less can be approved by the County Engineer.</w:t>
      </w:r>
      <w:r>
        <w:rPr>
          <w:rFonts w:ascii="Calibri" w:hAnsi="Calibri"/>
          <w:sz w:val="20"/>
          <w:szCs w:val="20"/>
        </w:rPr>
        <w:t xml:space="preserve"> </w:t>
      </w:r>
      <w:r w:rsidRPr="008E432B">
        <w:rPr>
          <w:rFonts w:ascii="Calibri" w:eastAsia="Calibri" w:hAnsi="Calibri" w:cs="Times New Roman"/>
          <w:sz w:val="20"/>
          <w:szCs w:val="20"/>
        </w:rPr>
        <w:t>Occupancy shall not occur until all improvements have either been installed or guaranteed for future</w:t>
      </w:r>
      <w:r>
        <w:rPr>
          <w:rFonts w:ascii="Calibri" w:eastAsia="Calibri" w:hAnsi="Calibri" w:cs="Times New Roman"/>
          <w:sz w:val="20"/>
          <w:szCs w:val="20"/>
        </w:rPr>
        <w:t xml:space="preserve"> </w:t>
      </w:r>
      <w:r w:rsidRPr="008E432B">
        <w:rPr>
          <w:rFonts w:ascii="Calibri" w:eastAsia="Calibri" w:hAnsi="Calibri" w:cs="Times New Roman"/>
          <w:sz w:val="20"/>
          <w:szCs w:val="20"/>
        </w:rPr>
        <w:t>installation.</w:t>
      </w:r>
    </w:p>
    <w:p w:rsidR="00C730D8" w:rsidRDefault="00C730D8" w:rsidP="005C73CD">
      <w:pPr>
        <w:tabs>
          <w:tab w:val="left" w:pos="540"/>
          <w:tab w:val="left" w:pos="1080"/>
          <w:tab w:val="left" w:pos="1620"/>
        </w:tabs>
        <w:jc w:val="both"/>
        <w:rPr>
          <w:rFonts w:ascii="Calibri" w:eastAsia="Calibri" w:hAnsi="Calibri" w:cs="Times New Roman"/>
          <w:sz w:val="20"/>
          <w:szCs w:val="20"/>
        </w:rPr>
      </w:pPr>
    </w:p>
    <w:p w:rsidR="00C730D8" w:rsidRDefault="00C730D8" w:rsidP="005C73CD">
      <w:pPr>
        <w:tabs>
          <w:tab w:val="left" w:pos="540"/>
          <w:tab w:val="left" w:pos="1080"/>
          <w:tab w:val="left" w:pos="1620"/>
        </w:tabs>
        <w:jc w:val="both"/>
        <w:rPr>
          <w:rFonts w:ascii="Calibri" w:eastAsia="Calibri" w:hAnsi="Calibri" w:cs="Times New Roman"/>
          <w:sz w:val="20"/>
          <w:szCs w:val="20"/>
        </w:rPr>
      </w:pPr>
      <w:r>
        <w:rPr>
          <w:rFonts w:ascii="Calibri" w:eastAsia="Calibri" w:hAnsi="Calibri" w:cs="Times New Roman"/>
          <w:sz w:val="20"/>
          <w:szCs w:val="20"/>
        </w:rPr>
        <w:t>Conditional use</w:t>
      </w:r>
    </w:p>
    <w:p w:rsidR="00C730D8" w:rsidRDefault="00C730D8" w:rsidP="005C73CD">
      <w:pPr>
        <w:tabs>
          <w:tab w:val="left" w:pos="540"/>
          <w:tab w:val="left" w:pos="1080"/>
          <w:tab w:val="left" w:pos="1620"/>
        </w:tabs>
        <w:jc w:val="both"/>
        <w:rPr>
          <w:rFonts w:ascii="Calibri" w:eastAsia="Calibri" w:hAnsi="Calibri" w:cs="Times New Roman"/>
          <w:sz w:val="20"/>
          <w:szCs w:val="20"/>
        </w:rPr>
      </w:pPr>
    </w:p>
    <w:p w:rsidR="00C730D8" w:rsidRPr="008E432B" w:rsidRDefault="00C730D8" w:rsidP="005C73CD">
      <w:pPr>
        <w:tabs>
          <w:tab w:val="left" w:pos="540"/>
          <w:tab w:val="left" w:pos="1080"/>
          <w:tab w:val="left" w:pos="1620"/>
        </w:tabs>
        <w:jc w:val="both"/>
        <w:rPr>
          <w:rFonts w:ascii="Calibri" w:eastAsia="Calibri" w:hAnsi="Calibri" w:cs="Times New Roman"/>
          <w:sz w:val="20"/>
          <w:szCs w:val="20"/>
        </w:rPr>
      </w:pPr>
    </w:p>
    <w:p w:rsidR="005C73CD" w:rsidRPr="00870A4A" w:rsidRDefault="005C73CD" w:rsidP="005C73CD">
      <w:pPr>
        <w:jc w:val="both"/>
        <w:rPr>
          <w:rFonts w:ascii="Calibri" w:eastAsia="Calibri" w:hAnsi="Calibri"/>
          <w:b/>
          <w:bCs/>
          <w:sz w:val="20"/>
          <w:szCs w:val="20"/>
        </w:rPr>
      </w:pPr>
      <w:r w:rsidRPr="00870A4A">
        <w:rPr>
          <w:rFonts w:ascii="Calibri" w:eastAsia="Calibri" w:hAnsi="Calibri"/>
          <w:b/>
          <w:bCs/>
          <w:sz w:val="20"/>
          <w:szCs w:val="20"/>
        </w:rPr>
        <w:t>2</w:t>
      </w:r>
      <w:r>
        <w:rPr>
          <w:rFonts w:ascii="Calibri" w:eastAsia="Calibri" w:hAnsi="Calibri"/>
          <w:b/>
          <w:bCs/>
          <w:sz w:val="20"/>
          <w:szCs w:val="20"/>
        </w:rPr>
        <w:t>2</w:t>
      </w:r>
      <w:r w:rsidRPr="00870A4A">
        <w:rPr>
          <w:rFonts w:ascii="Calibri" w:eastAsia="Calibri" w:hAnsi="Calibri"/>
          <w:b/>
          <w:bCs/>
          <w:sz w:val="20"/>
          <w:szCs w:val="20"/>
        </w:rPr>
        <w:t>C</w:t>
      </w:r>
      <w:r w:rsidRPr="00870A4A">
        <w:rPr>
          <w:rFonts w:ascii="Calibri" w:eastAsia="Calibri" w:hAnsi="Calibri"/>
          <w:b/>
          <w:bCs/>
          <w:sz w:val="20"/>
          <w:szCs w:val="20"/>
        </w:rPr>
        <w:noBreakHyphen/>
        <w:t>6.</w:t>
      </w:r>
      <w:r w:rsidRPr="00870A4A">
        <w:rPr>
          <w:rFonts w:ascii="Calibri" w:eastAsia="Calibri" w:hAnsi="Calibri"/>
          <w:b/>
          <w:bCs/>
          <w:sz w:val="20"/>
          <w:szCs w:val="20"/>
        </w:rPr>
        <w:tab/>
        <w:t>Permit and Improvement Guarantee</w:t>
      </w:r>
    </w:p>
    <w:p w:rsidR="005C73CD" w:rsidRPr="00870A4A" w:rsidRDefault="005C73CD" w:rsidP="005C73CD">
      <w:pPr>
        <w:tabs>
          <w:tab w:val="right" w:pos="9360"/>
        </w:tabs>
        <w:jc w:val="both"/>
        <w:rPr>
          <w:rFonts w:ascii="Calibri" w:eastAsia="Calibri" w:hAnsi="Calibri"/>
          <w:sz w:val="20"/>
          <w:szCs w:val="20"/>
        </w:rPr>
      </w:pPr>
      <w:r w:rsidRPr="00870A4A">
        <w:rPr>
          <w:rFonts w:ascii="Calibri" w:eastAsia="Calibri" w:hAnsi="Calibri"/>
          <w:sz w:val="20"/>
          <w:szCs w:val="20"/>
        </w:rPr>
        <w:t>Prior to the issuance of a conditional use permit, the applicant shall submit the appropriate required letters and/or permits from the appropriate review agencies.</w:t>
      </w:r>
      <w:r w:rsidRPr="00870A4A">
        <w:rPr>
          <w:rFonts w:ascii="Calibri" w:eastAsia="Calibri" w:hAnsi="Calibri"/>
          <w:sz w:val="20"/>
          <w:szCs w:val="20"/>
        </w:rPr>
        <w:tab/>
        <w:t>2002-20</w:t>
      </w:r>
    </w:p>
    <w:p w:rsidR="005C73CD" w:rsidRDefault="005C73CD" w:rsidP="005C73CD">
      <w:r w:rsidRPr="00870A4A">
        <w:rPr>
          <w:rFonts w:ascii="Calibri" w:eastAsia="Calibri" w:hAnsi="Calibri"/>
          <w:sz w:val="20"/>
          <w:szCs w:val="20"/>
        </w:rPr>
        <w:t xml:space="preserve">Prior to the issuance of Certificate of Occupancy Permit, a Business License or any other permit required by Weber County, the developer shall deposit funds into an escrow account with the Weber County Engineering Division for </w:t>
      </w:r>
      <w:r w:rsidRPr="00870A4A">
        <w:rPr>
          <w:rFonts w:ascii="Calibri" w:eastAsia="Calibri" w:hAnsi="Calibri"/>
          <w:sz w:val="20"/>
          <w:szCs w:val="20"/>
        </w:rPr>
        <w:lastRenderedPageBreak/>
        <w:t>all off-site improvements and on-site landscaping as per the approved site plan, and for the completion of any uncompleted improvements or conditions of approval</w:t>
      </w:r>
      <w:r w:rsidRPr="00D2464F">
        <w:rPr>
          <w:rFonts w:ascii="Calibri" w:eastAsia="Calibri" w:hAnsi="Calibri"/>
          <w:sz w:val="20"/>
          <w:szCs w:val="20"/>
        </w:rPr>
        <w:t>.</w:t>
      </w:r>
      <w:r w:rsidR="00D832F6" w:rsidRPr="00D2464F">
        <w:rPr>
          <w:rFonts w:ascii="Calibri" w:hAnsi="Calibri"/>
          <w:sz w:val="20"/>
          <w:szCs w:val="20"/>
        </w:rPr>
        <w:t xml:space="preserve"> </w:t>
      </w:r>
      <w:r w:rsidR="00D832F6" w:rsidRPr="00D832F6">
        <w:rPr>
          <w:rFonts w:ascii="Calibri" w:hAnsi="Calibri"/>
          <w:sz w:val="20"/>
          <w:szCs w:val="20"/>
          <w:u w:val="single"/>
        </w:rPr>
        <w:t xml:space="preserve">Financial </w:t>
      </w:r>
      <w:r w:rsidR="00F120C0" w:rsidRPr="00F120C0">
        <w:rPr>
          <w:u w:val="single"/>
        </w:rPr>
        <w:t>guarantee</w:t>
      </w:r>
      <w:r w:rsidR="00D832F6" w:rsidRPr="00F120C0">
        <w:rPr>
          <w:rFonts w:ascii="Calibri" w:hAnsi="Calibri"/>
          <w:sz w:val="20"/>
          <w:szCs w:val="20"/>
          <w:u w:val="single"/>
        </w:rPr>
        <w:t xml:space="preserve"> </w:t>
      </w:r>
      <w:r w:rsidR="00D832F6" w:rsidRPr="00D832F6">
        <w:rPr>
          <w:rFonts w:ascii="Calibri" w:hAnsi="Calibri"/>
          <w:sz w:val="20"/>
          <w:szCs w:val="20"/>
          <w:u w:val="single"/>
        </w:rPr>
        <w:t>of $</w:t>
      </w:r>
      <w:r w:rsidR="00C730D8">
        <w:rPr>
          <w:rFonts w:ascii="Calibri" w:hAnsi="Calibri"/>
          <w:sz w:val="20"/>
          <w:szCs w:val="20"/>
          <w:u w:val="single"/>
        </w:rPr>
        <w:t>25</w:t>
      </w:r>
      <w:r w:rsidR="00D832F6" w:rsidRPr="00D832F6">
        <w:rPr>
          <w:rFonts w:ascii="Calibri" w:hAnsi="Calibri"/>
          <w:sz w:val="20"/>
          <w:szCs w:val="20"/>
          <w:u w:val="single"/>
        </w:rPr>
        <w:t>,000 or less can be approved by the County Engineer.</w:t>
      </w:r>
    </w:p>
    <w:sectPr w:rsidR="005C73CD" w:rsidSect="002F0B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5C73CD"/>
    <w:rsid w:val="002F0B8C"/>
    <w:rsid w:val="005C73CD"/>
    <w:rsid w:val="00701FC4"/>
    <w:rsid w:val="00753AF0"/>
    <w:rsid w:val="008B3CF2"/>
    <w:rsid w:val="009472AE"/>
    <w:rsid w:val="009B44FE"/>
    <w:rsid w:val="009E46D4"/>
    <w:rsid w:val="00AA6B3D"/>
    <w:rsid w:val="00B1777E"/>
    <w:rsid w:val="00C730D8"/>
    <w:rsid w:val="00D00CDB"/>
    <w:rsid w:val="00D2464F"/>
    <w:rsid w:val="00D74C99"/>
    <w:rsid w:val="00D832F6"/>
    <w:rsid w:val="00F120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B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2</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Jgentry</dc:creator>
  <cp:lastModifiedBy>Jgentry</cp:lastModifiedBy>
  <cp:revision>12</cp:revision>
  <dcterms:created xsi:type="dcterms:W3CDTF">2012-04-04T20:24:00Z</dcterms:created>
  <dcterms:modified xsi:type="dcterms:W3CDTF">2014-01-14T16:23:00Z</dcterms:modified>
</cp:coreProperties>
</file>