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9E" w:rsidRPr="00014F9E" w:rsidRDefault="00014F9E" w:rsidP="008F5D8E">
      <w:pPr>
        <w:shd w:val="clear" w:color="auto" w:fill="FFFFFF"/>
        <w:spacing w:after="0" w:line="240" w:lineRule="auto"/>
        <w:textAlignment w:val="baseline"/>
        <w:rPr>
          <w:rFonts w:ascii="inherit" w:eastAsia="Times New Roman" w:hAnsi="inherit" w:cs="Lucida Sans Unicode"/>
          <w:color w:val="393733"/>
          <w:sz w:val="28"/>
          <w:szCs w:val="28"/>
        </w:rPr>
      </w:pPr>
      <w:r w:rsidRPr="00014F9E">
        <w:rPr>
          <w:rFonts w:ascii="inherit" w:eastAsia="Times New Roman" w:hAnsi="inherit" w:cs="Lucida Sans Unicode"/>
          <w:b/>
          <w:color w:val="393733"/>
          <w:sz w:val="28"/>
          <w:szCs w:val="28"/>
        </w:rPr>
        <w:t>To:</w:t>
      </w:r>
      <w:r w:rsidRPr="00014F9E">
        <w:rPr>
          <w:rFonts w:ascii="inherit" w:eastAsia="Times New Roman" w:hAnsi="inherit" w:cs="Lucida Sans Unicode"/>
          <w:color w:val="393733"/>
          <w:sz w:val="28"/>
          <w:szCs w:val="28"/>
        </w:rPr>
        <w:t xml:space="preserve"> Weber County Engineering, Chad </w:t>
      </w:r>
      <w:proofErr w:type="spellStart"/>
      <w:r w:rsidRPr="00014F9E">
        <w:rPr>
          <w:rFonts w:ascii="inherit" w:eastAsia="Times New Roman" w:hAnsi="inherit" w:cs="Lucida Sans Unicode"/>
          <w:color w:val="393733"/>
          <w:sz w:val="28"/>
          <w:szCs w:val="28"/>
        </w:rPr>
        <w:t>Meyerhoffer</w:t>
      </w:r>
      <w:proofErr w:type="spellEnd"/>
    </w:p>
    <w:p w:rsidR="00014F9E" w:rsidRPr="00014F9E" w:rsidRDefault="00014F9E" w:rsidP="008F5D8E">
      <w:pPr>
        <w:shd w:val="clear" w:color="auto" w:fill="FFFFFF"/>
        <w:spacing w:after="0" w:line="240" w:lineRule="auto"/>
        <w:textAlignment w:val="baseline"/>
        <w:rPr>
          <w:rFonts w:ascii="inherit" w:eastAsia="Times New Roman" w:hAnsi="inherit" w:cs="Lucida Sans Unicode"/>
          <w:color w:val="393733"/>
          <w:sz w:val="28"/>
          <w:szCs w:val="28"/>
        </w:rPr>
      </w:pPr>
      <w:r w:rsidRPr="00014F9E">
        <w:rPr>
          <w:rFonts w:ascii="inherit" w:eastAsia="Times New Roman" w:hAnsi="inherit" w:cs="Lucida Sans Unicode"/>
          <w:b/>
          <w:color w:val="393733"/>
          <w:sz w:val="28"/>
          <w:szCs w:val="28"/>
        </w:rPr>
        <w:t>From:</w:t>
      </w:r>
      <w:r w:rsidRPr="00014F9E">
        <w:rPr>
          <w:rFonts w:ascii="inherit" w:eastAsia="Times New Roman" w:hAnsi="inherit" w:cs="Lucida Sans Unicode"/>
          <w:color w:val="393733"/>
          <w:sz w:val="28"/>
          <w:szCs w:val="28"/>
        </w:rPr>
        <w:t xml:space="preserve"> Alan </w:t>
      </w:r>
      <w:proofErr w:type="spellStart"/>
      <w:r w:rsidRPr="00014F9E">
        <w:rPr>
          <w:rFonts w:ascii="inherit" w:eastAsia="Times New Roman" w:hAnsi="inherit" w:cs="Lucida Sans Unicode"/>
          <w:color w:val="393733"/>
          <w:sz w:val="28"/>
          <w:szCs w:val="28"/>
        </w:rPr>
        <w:t>Franke</w:t>
      </w:r>
      <w:proofErr w:type="spellEnd"/>
      <w:r w:rsidRPr="00014F9E">
        <w:rPr>
          <w:rFonts w:ascii="inherit" w:eastAsia="Times New Roman" w:hAnsi="inherit" w:cs="Lucida Sans Unicode"/>
          <w:color w:val="393733"/>
          <w:sz w:val="28"/>
          <w:szCs w:val="28"/>
        </w:rPr>
        <w:t xml:space="preserve">, </w:t>
      </w:r>
      <w:proofErr w:type="spellStart"/>
      <w:r w:rsidRPr="00014F9E">
        <w:rPr>
          <w:rFonts w:ascii="inherit" w:eastAsia="Times New Roman" w:hAnsi="inherit" w:cs="Lucida Sans Unicode"/>
          <w:color w:val="393733"/>
          <w:sz w:val="28"/>
          <w:szCs w:val="28"/>
        </w:rPr>
        <w:t>Franke</w:t>
      </w:r>
      <w:proofErr w:type="spellEnd"/>
      <w:r w:rsidRPr="00014F9E">
        <w:rPr>
          <w:rFonts w:ascii="inherit" w:eastAsia="Times New Roman" w:hAnsi="inherit" w:cs="Lucida Sans Unicode"/>
          <w:color w:val="393733"/>
          <w:sz w:val="28"/>
          <w:szCs w:val="28"/>
        </w:rPr>
        <w:t xml:space="preserve"> Estates Subdivision applicant (801-644-9630)</w:t>
      </w:r>
    </w:p>
    <w:p w:rsidR="00014F9E" w:rsidRPr="00014F9E" w:rsidRDefault="00014F9E" w:rsidP="008F5D8E">
      <w:pPr>
        <w:shd w:val="clear" w:color="auto" w:fill="FFFFFF"/>
        <w:spacing w:after="0" w:line="240" w:lineRule="auto"/>
        <w:textAlignment w:val="baseline"/>
        <w:rPr>
          <w:rFonts w:ascii="inherit" w:eastAsia="Times New Roman" w:hAnsi="inherit" w:cs="Lucida Sans Unicode"/>
          <w:color w:val="393733"/>
          <w:sz w:val="28"/>
          <w:szCs w:val="28"/>
        </w:rPr>
      </w:pPr>
      <w:r w:rsidRPr="00014F9E">
        <w:rPr>
          <w:rFonts w:ascii="inherit" w:eastAsia="Times New Roman" w:hAnsi="inherit" w:cs="Lucida Sans Unicode"/>
          <w:b/>
          <w:color w:val="393733"/>
          <w:sz w:val="28"/>
          <w:szCs w:val="28"/>
        </w:rPr>
        <w:t>Regarding:</w:t>
      </w:r>
      <w:r w:rsidRPr="00014F9E">
        <w:rPr>
          <w:rFonts w:ascii="inherit" w:eastAsia="Times New Roman" w:hAnsi="inherit" w:cs="Lucida Sans Unicode"/>
          <w:color w:val="393733"/>
          <w:sz w:val="28"/>
          <w:szCs w:val="28"/>
        </w:rPr>
        <w:t xml:space="preserve"> Engineering letter of review items</w:t>
      </w:r>
    </w:p>
    <w:p w:rsidR="00014F9E" w:rsidRPr="00014F9E" w:rsidRDefault="00014F9E" w:rsidP="008F5D8E">
      <w:pPr>
        <w:shd w:val="clear" w:color="auto" w:fill="FFFFFF"/>
        <w:spacing w:after="0" w:line="240" w:lineRule="auto"/>
        <w:textAlignment w:val="baseline"/>
        <w:rPr>
          <w:rFonts w:ascii="inherit" w:eastAsia="Times New Roman" w:hAnsi="inherit" w:cs="Lucida Sans Unicode"/>
          <w:color w:val="393733"/>
          <w:sz w:val="28"/>
          <w:szCs w:val="28"/>
        </w:rPr>
      </w:pPr>
      <w:r w:rsidRPr="00014F9E">
        <w:rPr>
          <w:rFonts w:ascii="inherit" w:eastAsia="Times New Roman" w:hAnsi="inherit" w:cs="Lucida Sans Unicode"/>
          <w:b/>
          <w:color w:val="393733"/>
          <w:sz w:val="28"/>
          <w:szCs w:val="28"/>
        </w:rPr>
        <w:t>Date:</w:t>
      </w:r>
      <w:r w:rsidRPr="00014F9E">
        <w:rPr>
          <w:rFonts w:ascii="inherit" w:eastAsia="Times New Roman" w:hAnsi="inherit" w:cs="Lucida Sans Unicode"/>
          <w:color w:val="393733"/>
          <w:sz w:val="28"/>
          <w:szCs w:val="28"/>
        </w:rPr>
        <w:t xml:space="preserve"> January 21, 2019</w:t>
      </w:r>
    </w:p>
    <w:p w:rsidR="00014F9E" w:rsidRDefault="00014F9E" w:rsidP="008F5D8E">
      <w:pPr>
        <w:shd w:val="clear" w:color="auto" w:fill="FFFFFF"/>
        <w:spacing w:after="0" w:line="240" w:lineRule="auto"/>
        <w:textAlignment w:val="baseline"/>
        <w:rPr>
          <w:rFonts w:ascii="inherit" w:eastAsia="Times New Roman" w:hAnsi="inherit" w:cs="Lucida Sans Unicode"/>
          <w:color w:val="393733"/>
          <w:sz w:val="24"/>
          <w:szCs w:val="24"/>
        </w:rPr>
      </w:pPr>
    </w:p>
    <w:p w:rsidR="008F5D8E" w:rsidRP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 xml:space="preserve">Please see redlines on Franke_Estates_sub_plat_Engineering_Review_Jan2019pdf. </w:t>
      </w:r>
    </w:p>
    <w:p w:rsidR="008F5D8E" w:rsidRPr="008F5D8E" w:rsidRDefault="008F5D8E" w:rsidP="008F5D8E">
      <w:pPr>
        <w:shd w:val="clear" w:color="auto" w:fill="FFFFFF"/>
        <w:spacing w:after="0" w:line="240" w:lineRule="auto"/>
        <w:textAlignment w:val="baseline"/>
        <w:rPr>
          <w:rFonts w:ascii="inherit" w:eastAsia="Times New Roman" w:hAnsi="inherit" w:cs="Lucida Sans Unicode"/>
          <w:b/>
          <w:color w:val="393733"/>
          <w:sz w:val="24"/>
          <w:szCs w:val="24"/>
        </w:rPr>
      </w:pPr>
      <w:r w:rsidRPr="008F5D8E">
        <w:rPr>
          <w:rFonts w:ascii="inherit" w:eastAsia="Times New Roman" w:hAnsi="inherit" w:cs="Lucida Sans Unicode"/>
          <w:b/>
          <w:color w:val="393733"/>
          <w:sz w:val="24"/>
          <w:szCs w:val="24"/>
        </w:rPr>
        <w:t>Response: The items redlined by Engineering on the subdivision plat will be included</w:t>
      </w:r>
    </w:p>
    <w:p w:rsidR="008F5D8E" w:rsidRP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All requirements under Sec. 106-1-5 need to be followed and shown on the plat/plan.</w:t>
      </w:r>
    </w:p>
    <w:p w:rsidR="008F5D8E" w:rsidRPr="008F5D8E" w:rsidRDefault="0063029E" w:rsidP="0063029E">
      <w:pPr>
        <w:shd w:val="clear" w:color="auto" w:fill="FFFFFF"/>
        <w:spacing w:after="0" w:line="240" w:lineRule="auto"/>
        <w:textAlignment w:val="baseline"/>
        <w:rPr>
          <w:rFonts w:ascii="inherit" w:eastAsia="Times New Roman" w:hAnsi="inherit" w:cs="Lucida Sans Unicode"/>
          <w:b/>
          <w:color w:val="393733"/>
          <w:sz w:val="24"/>
          <w:szCs w:val="24"/>
        </w:rPr>
      </w:pPr>
      <w:r w:rsidRPr="0063029E">
        <w:rPr>
          <w:rFonts w:ascii="inherit" w:eastAsia="Times New Roman" w:hAnsi="inherit" w:cs="Lucida Sans Unicode"/>
          <w:b/>
          <w:color w:val="393733"/>
          <w:sz w:val="24"/>
          <w:szCs w:val="24"/>
        </w:rPr>
        <w:t>Response:</w:t>
      </w:r>
      <w:r>
        <w:rPr>
          <w:rFonts w:ascii="inherit" w:eastAsia="Times New Roman" w:hAnsi="inherit" w:cs="Lucida Sans Unicode"/>
          <w:b/>
          <w:color w:val="393733"/>
          <w:sz w:val="24"/>
          <w:szCs w:val="24"/>
        </w:rPr>
        <w:t xml:space="preserve"> These will be complied with as changes to the Plat are done and submitted to the County. </w:t>
      </w:r>
    </w:p>
    <w:p w:rsidR="00831EC0"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Fire Hydrant locations need to be shown and approved by the fire district.</w:t>
      </w:r>
    </w:p>
    <w:p w:rsidR="008F5D8E" w:rsidRPr="008F5D8E" w:rsidRDefault="00831EC0" w:rsidP="00831EC0">
      <w:pPr>
        <w:shd w:val="clear" w:color="auto" w:fill="FFFFFF"/>
        <w:spacing w:after="0" w:line="240" w:lineRule="auto"/>
        <w:textAlignment w:val="baseline"/>
        <w:rPr>
          <w:rFonts w:ascii="inherit" w:eastAsia="Times New Roman" w:hAnsi="inherit" w:cs="Lucida Sans Unicode"/>
          <w:b/>
          <w:color w:val="393733"/>
          <w:sz w:val="24"/>
          <w:szCs w:val="24"/>
        </w:rPr>
      </w:pPr>
      <w:r w:rsidRPr="00831EC0">
        <w:rPr>
          <w:rFonts w:ascii="inherit" w:eastAsia="Times New Roman" w:hAnsi="inherit" w:cs="Lucida Sans Unicode"/>
          <w:b/>
          <w:color w:val="393733"/>
          <w:sz w:val="24"/>
          <w:szCs w:val="24"/>
        </w:rPr>
        <w:t xml:space="preserve">Response: The Fire Department has indicated they have no comment regarding the subdivision plat until a home is proposed. They have not indicated if a fire hydrant is required. Consequently </w:t>
      </w:r>
      <w:r w:rsidR="004758FF">
        <w:rPr>
          <w:rFonts w:ascii="inherit" w:eastAsia="Times New Roman" w:hAnsi="inherit" w:cs="Lucida Sans Unicode"/>
          <w:b/>
          <w:color w:val="393733"/>
          <w:sz w:val="24"/>
          <w:szCs w:val="24"/>
        </w:rPr>
        <w:t>new hydrants cannot be shown on the plat.</w:t>
      </w:r>
      <w:r w:rsidR="008F5D8E" w:rsidRPr="008F5D8E">
        <w:rPr>
          <w:rFonts w:ascii="inherit" w:eastAsia="Times New Roman" w:hAnsi="inherit" w:cs="Lucida Sans Unicode"/>
          <w:b/>
          <w:color w:val="393733"/>
          <w:sz w:val="24"/>
          <w:szCs w:val="24"/>
        </w:rPr>
        <w:t> </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Existing structures within and immediately adjacent (within 30ft.) to the tract of land to be subdivided need to be shown on the plan.</w:t>
      </w:r>
    </w:p>
    <w:p w:rsidR="004758FF" w:rsidRPr="008F5D8E" w:rsidRDefault="004758FF" w:rsidP="004758FF">
      <w:pPr>
        <w:shd w:val="clear" w:color="auto" w:fill="FFFFFF"/>
        <w:spacing w:after="0" w:line="240" w:lineRule="auto"/>
        <w:textAlignment w:val="baseline"/>
        <w:rPr>
          <w:rFonts w:ascii="inherit" w:eastAsia="Times New Roman" w:hAnsi="inherit" w:cs="Lucida Sans Unicode"/>
          <w:b/>
          <w:color w:val="393733"/>
          <w:sz w:val="24"/>
          <w:szCs w:val="24"/>
        </w:rPr>
      </w:pPr>
      <w:r>
        <w:rPr>
          <w:rFonts w:ascii="inherit" w:eastAsia="Times New Roman" w:hAnsi="inherit" w:cs="Lucida Sans Unicode"/>
          <w:b/>
          <w:color w:val="393733"/>
          <w:sz w:val="24"/>
          <w:szCs w:val="24"/>
        </w:rPr>
        <w:t xml:space="preserve">Response: There is only one structure within 30 feet of the tract of land and it is an old barn that will be demolished in order to allow for development of the utilities for the home. However, the barn will be shown on the plat. </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We will need a letter from the water district approving of the design of the new infrastructure if applicable.</w:t>
      </w:r>
    </w:p>
    <w:p w:rsidR="00CA2785" w:rsidRPr="008F5D8E" w:rsidRDefault="00CA2785"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Pr>
          <w:rFonts w:ascii="inherit" w:eastAsia="Times New Roman" w:hAnsi="inherit" w:cs="Lucida Sans Unicode"/>
          <w:b/>
          <w:color w:val="393733"/>
          <w:sz w:val="24"/>
          <w:szCs w:val="24"/>
        </w:rPr>
        <w:t xml:space="preserve">Response: The new infrastructure will be installing a new water line 300 feet to where the home will be built. Once the water district indicates what improvements will be needed I will get a letter from them indicating their approval. The District has already providing a will serve letter which was part of my submittal and copied on </w:t>
      </w:r>
      <w:proofErr w:type="spellStart"/>
      <w:r>
        <w:rPr>
          <w:rFonts w:ascii="inherit" w:eastAsia="Times New Roman" w:hAnsi="inherit" w:cs="Lucida Sans Unicode"/>
          <w:b/>
          <w:color w:val="393733"/>
          <w:sz w:val="24"/>
          <w:szCs w:val="24"/>
        </w:rPr>
        <w:t>Miradi</w:t>
      </w:r>
      <w:proofErr w:type="spellEnd"/>
      <w:r>
        <w:rPr>
          <w:rFonts w:ascii="inherit" w:eastAsia="Times New Roman" w:hAnsi="inherit" w:cs="Lucida Sans Unicode"/>
          <w:b/>
          <w:color w:val="393733"/>
          <w:sz w:val="24"/>
          <w:szCs w:val="24"/>
        </w:rPr>
        <w:t>.</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The Deferral Agreement will address other review items.</w:t>
      </w:r>
    </w:p>
    <w:p w:rsidR="00CA2785" w:rsidRPr="008F5D8E" w:rsidRDefault="00CA2785" w:rsidP="00CA2785">
      <w:pPr>
        <w:shd w:val="clear" w:color="auto" w:fill="FFFFFF"/>
        <w:spacing w:after="0" w:line="240" w:lineRule="auto"/>
        <w:textAlignment w:val="baseline"/>
        <w:rPr>
          <w:rFonts w:ascii="inherit" w:eastAsia="Times New Roman" w:hAnsi="inherit" w:cs="Lucida Sans Unicode"/>
          <w:b/>
          <w:color w:val="393733"/>
          <w:sz w:val="24"/>
          <w:szCs w:val="24"/>
        </w:rPr>
      </w:pPr>
      <w:r>
        <w:rPr>
          <w:rFonts w:ascii="inherit" w:eastAsia="Times New Roman" w:hAnsi="inherit" w:cs="Lucida Sans Unicode"/>
          <w:b/>
          <w:color w:val="393733"/>
          <w:sz w:val="24"/>
          <w:szCs w:val="24"/>
        </w:rPr>
        <w:t xml:space="preserve">Response: I am waiting for the final </w:t>
      </w:r>
      <w:r>
        <w:rPr>
          <w:rFonts w:ascii="inherit" w:eastAsia="Times New Roman" w:hAnsi="inherit" w:cs="Lucida Sans Unicode" w:hint="eastAsia"/>
          <w:b/>
          <w:color w:val="393733"/>
          <w:sz w:val="24"/>
          <w:szCs w:val="24"/>
        </w:rPr>
        <w:t>language</w:t>
      </w:r>
      <w:r>
        <w:rPr>
          <w:rFonts w:ascii="inherit" w:eastAsia="Times New Roman" w:hAnsi="inherit" w:cs="Lucida Sans Unicode"/>
          <w:b/>
          <w:color w:val="393733"/>
          <w:sz w:val="24"/>
          <w:szCs w:val="24"/>
        </w:rPr>
        <w:t xml:space="preserve"> of the </w:t>
      </w:r>
      <w:r>
        <w:rPr>
          <w:rFonts w:ascii="inherit" w:eastAsia="Times New Roman" w:hAnsi="inherit" w:cs="Lucida Sans Unicode" w:hint="eastAsia"/>
          <w:b/>
          <w:color w:val="393733"/>
          <w:sz w:val="24"/>
          <w:szCs w:val="24"/>
        </w:rPr>
        <w:t>deferral</w:t>
      </w:r>
      <w:r>
        <w:rPr>
          <w:rFonts w:ascii="inherit" w:eastAsia="Times New Roman" w:hAnsi="inherit" w:cs="Lucida Sans Unicode"/>
          <w:b/>
          <w:color w:val="393733"/>
          <w:sz w:val="24"/>
          <w:szCs w:val="24"/>
        </w:rPr>
        <w:t xml:space="preserve"> agreement. I</w:t>
      </w:r>
      <w:r>
        <w:rPr>
          <w:rFonts w:ascii="inherit" w:eastAsia="Times New Roman" w:hAnsi="inherit" w:cs="Lucida Sans Unicode" w:hint="eastAsia"/>
          <w:b/>
          <w:color w:val="393733"/>
          <w:sz w:val="24"/>
          <w:szCs w:val="24"/>
        </w:rPr>
        <w:t>’</w:t>
      </w:r>
      <w:r>
        <w:rPr>
          <w:rFonts w:ascii="inherit" w:eastAsia="Times New Roman" w:hAnsi="inherit" w:cs="Lucida Sans Unicode"/>
          <w:b/>
          <w:color w:val="393733"/>
          <w:sz w:val="24"/>
          <w:szCs w:val="24"/>
        </w:rPr>
        <w:t xml:space="preserve">m not sure what </w:t>
      </w:r>
      <w:r>
        <w:rPr>
          <w:rFonts w:ascii="inherit" w:eastAsia="Times New Roman" w:hAnsi="inherit" w:cs="Lucida Sans Unicode" w:hint="eastAsia"/>
          <w:b/>
          <w:color w:val="393733"/>
          <w:sz w:val="24"/>
          <w:szCs w:val="24"/>
        </w:rPr>
        <w:t>“</w:t>
      </w:r>
      <w:r>
        <w:rPr>
          <w:rFonts w:ascii="inherit" w:eastAsia="Times New Roman" w:hAnsi="inherit" w:cs="Lucida Sans Unicode"/>
          <w:b/>
          <w:color w:val="393733"/>
          <w:sz w:val="24"/>
          <w:szCs w:val="24"/>
        </w:rPr>
        <w:t>other review items</w:t>
      </w:r>
      <w:r>
        <w:rPr>
          <w:rFonts w:ascii="inherit" w:eastAsia="Times New Roman" w:hAnsi="inherit" w:cs="Lucida Sans Unicode" w:hint="eastAsia"/>
          <w:b/>
          <w:color w:val="393733"/>
          <w:sz w:val="24"/>
          <w:szCs w:val="24"/>
        </w:rPr>
        <w:t>”</w:t>
      </w:r>
      <w:r>
        <w:rPr>
          <w:rFonts w:ascii="inherit" w:eastAsia="Times New Roman" w:hAnsi="inherit" w:cs="Lucida Sans Unicode"/>
          <w:b/>
          <w:color w:val="393733"/>
          <w:sz w:val="24"/>
          <w:szCs w:val="24"/>
        </w:rPr>
        <w:t xml:space="preserve"> would be in the deferral agreement. My understanding is that the deferral agreement involves right of way improvements </w:t>
      </w:r>
      <w:r>
        <w:rPr>
          <w:rFonts w:ascii="inherit" w:eastAsia="Times New Roman" w:hAnsi="inherit" w:cs="Lucida Sans Unicode" w:hint="eastAsia"/>
          <w:b/>
          <w:color w:val="393733"/>
          <w:sz w:val="24"/>
          <w:szCs w:val="24"/>
        </w:rPr>
        <w:t>for the</w:t>
      </w:r>
      <w:r>
        <w:rPr>
          <w:rFonts w:ascii="inherit" w:eastAsia="Times New Roman" w:hAnsi="inherit" w:cs="Lucida Sans Unicode"/>
          <w:b/>
          <w:color w:val="393733"/>
          <w:sz w:val="24"/>
          <w:szCs w:val="24"/>
        </w:rPr>
        <w:t xml:space="preserve"> future and that is all.</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There will need to be an escrow established for the improvements prior to recording or the improvements will need to be installed prior to final approval.</w:t>
      </w:r>
    </w:p>
    <w:p w:rsidR="00CA2785" w:rsidRPr="008F5D8E" w:rsidRDefault="00CA2785" w:rsidP="00CA2785">
      <w:pPr>
        <w:shd w:val="clear" w:color="auto" w:fill="FFFFFF"/>
        <w:spacing w:after="0" w:line="240" w:lineRule="auto"/>
        <w:textAlignment w:val="baseline"/>
        <w:rPr>
          <w:rFonts w:ascii="inherit" w:eastAsia="Times New Roman" w:hAnsi="inherit" w:cs="Lucida Sans Unicode"/>
          <w:b/>
          <w:color w:val="393733"/>
          <w:sz w:val="24"/>
          <w:szCs w:val="24"/>
        </w:rPr>
      </w:pPr>
      <w:r>
        <w:rPr>
          <w:rFonts w:ascii="inherit" w:eastAsia="Times New Roman" w:hAnsi="inherit" w:cs="Lucida Sans Unicode"/>
          <w:b/>
          <w:color w:val="393733"/>
          <w:sz w:val="24"/>
          <w:szCs w:val="24"/>
        </w:rPr>
        <w:t xml:space="preserve">Response: In a telephone conversation with Engineering on </w:t>
      </w:r>
      <w:r w:rsidR="00C1081B">
        <w:rPr>
          <w:rFonts w:ascii="inherit" w:eastAsia="Times New Roman" w:hAnsi="inherit" w:cs="Lucida Sans Unicode"/>
          <w:b/>
          <w:color w:val="393733"/>
          <w:sz w:val="24"/>
          <w:szCs w:val="24"/>
        </w:rPr>
        <w:t>1/14/2019 it was indicated that the only improvements we would have to escrow</w:t>
      </w:r>
      <w:proofErr w:type="gramStart"/>
      <w:r w:rsidR="00C1081B">
        <w:rPr>
          <w:rFonts w:ascii="inherit" w:eastAsia="Times New Roman" w:hAnsi="inherit" w:cs="Lucida Sans Unicode"/>
          <w:b/>
          <w:color w:val="393733"/>
          <w:sz w:val="24"/>
          <w:szCs w:val="24"/>
        </w:rPr>
        <w:t>,  if</w:t>
      </w:r>
      <w:proofErr w:type="gramEnd"/>
      <w:r w:rsidR="00C1081B">
        <w:rPr>
          <w:rFonts w:ascii="inherit" w:eastAsia="Times New Roman" w:hAnsi="inherit" w:cs="Lucida Sans Unicode"/>
          <w:b/>
          <w:color w:val="393733"/>
          <w:sz w:val="24"/>
          <w:szCs w:val="24"/>
        </w:rPr>
        <w:t xml:space="preserve"> not installed before recording, would be the water improvements. These will be installed prior to recording</w:t>
      </w:r>
      <w:r w:rsidR="0096029F">
        <w:rPr>
          <w:rFonts w:ascii="inherit" w:eastAsia="Times New Roman" w:hAnsi="inherit" w:cs="Lucida Sans Unicode"/>
          <w:b/>
          <w:color w:val="393733"/>
          <w:sz w:val="24"/>
          <w:szCs w:val="24"/>
        </w:rPr>
        <w:t>.</w:t>
      </w:r>
      <w:r w:rsidR="00C1081B">
        <w:rPr>
          <w:rFonts w:ascii="inherit" w:eastAsia="Times New Roman" w:hAnsi="inherit" w:cs="Lucida Sans Unicode"/>
          <w:b/>
          <w:color w:val="393733"/>
          <w:sz w:val="24"/>
          <w:szCs w:val="24"/>
        </w:rPr>
        <w:t xml:space="preserve"> There is </w:t>
      </w:r>
      <w:proofErr w:type="gramStart"/>
      <w:r w:rsidR="00C1081B">
        <w:rPr>
          <w:rFonts w:ascii="inherit" w:eastAsia="Times New Roman" w:hAnsi="inherit" w:cs="Lucida Sans Unicode"/>
          <w:b/>
          <w:color w:val="393733"/>
          <w:sz w:val="24"/>
          <w:szCs w:val="24"/>
        </w:rPr>
        <w:t>no</w:t>
      </w:r>
      <w:r w:rsidR="0096029F">
        <w:rPr>
          <w:rFonts w:ascii="inherit" w:eastAsia="Times New Roman" w:hAnsi="inherit" w:cs="Lucida Sans Unicode"/>
          <w:b/>
          <w:color w:val="393733"/>
          <w:sz w:val="24"/>
          <w:szCs w:val="24"/>
        </w:rPr>
        <w:t xml:space="preserve"> </w:t>
      </w:r>
      <w:r w:rsidR="00C1081B">
        <w:rPr>
          <w:rFonts w:ascii="inherit" w:eastAsia="Times New Roman" w:hAnsi="inherit" w:cs="Lucida Sans Unicode"/>
          <w:b/>
          <w:color w:val="393733"/>
          <w:sz w:val="24"/>
          <w:szCs w:val="24"/>
        </w:rPr>
        <w:t xml:space="preserve"> dedicated</w:t>
      </w:r>
      <w:proofErr w:type="gramEnd"/>
      <w:r w:rsidR="00C1081B">
        <w:rPr>
          <w:rFonts w:ascii="inherit" w:eastAsia="Times New Roman" w:hAnsi="inherit" w:cs="Lucida Sans Unicode"/>
          <w:b/>
          <w:color w:val="393733"/>
          <w:sz w:val="24"/>
          <w:szCs w:val="24"/>
        </w:rPr>
        <w:t xml:space="preserve"> right of way (ROW) except for a small portion of ROW on 3600 West which does </w:t>
      </w:r>
      <w:proofErr w:type="spellStart"/>
      <w:r w:rsidR="00C1081B">
        <w:rPr>
          <w:rFonts w:ascii="inherit" w:eastAsia="Times New Roman" w:hAnsi="inherit" w:cs="Lucida Sans Unicode"/>
          <w:b/>
          <w:color w:val="393733"/>
          <w:sz w:val="24"/>
          <w:szCs w:val="24"/>
        </w:rPr>
        <w:t>no</w:t>
      </w:r>
      <w:proofErr w:type="spellEnd"/>
      <w:r w:rsidR="00C1081B">
        <w:rPr>
          <w:rFonts w:ascii="inherit" w:eastAsia="Times New Roman" w:hAnsi="inherit" w:cs="Lucida Sans Unicode"/>
          <w:b/>
          <w:color w:val="393733"/>
          <w:sz w:val="24"/>
          <w:szCs w:val="24"/>
        </w:rPr>
        <w:t xml:space="preserve"> involve any further improvemen</w:t>
      </w:r>
      <w:r w:rsidR="0096029F">
        <w:rPr>
          <w:rFonts w:ascii="inherit" w:eastAsia="Times New Roman" w:hAnsi="inherit" w:cs="Lucida Sans Unicode"/>
          <w:b/>
          <w:color w:val="393733"/>
          <w:sz w:val="24"/>
          <w:szCs w:val="24"/>
        </w:rPr>
        <w:t>ts; It</w:t>
      </w:r>
      <w:r w:rsidR="00C1081B">
        <w:rPr>
          <w:rFonts w:ascii="inherit" w:eastAsia="Times New Roman" w:hAnsi="inherit" w:cs="Lucida Sans Unicode"/>
          <w:b/>
          <w:color w:val="393733"/>
          <w:sz w:val="24"/>
          <w:szCs w:val="24"/>
        </w:rPr>
        <w:t xml:space="preserve"> is a </w:t>
      </w:r>
      <w:proofErr w:type="spellStart"/>
      <w:r w:rsidR="00C1081B">
        <w:rPr>
          <w:rFonts w:ascii="inherit" w:eastAsia="Times New Roman" w:hAnsi="inherit" w:cs="Lucida Sans Unicode"/>
          <w:b/>
          <w:color w:val="393733"/>
          <w:sz w:val="24"/>
          <w:szCs w:val="24"/>
        </w:rPr>
        <w:t>clean up</w:t>
      </w:r>
      <w:proofErr w:type="spellEnd"/>
      <w:r w:rsidR="00C1081B">
        <w:rPr>
          <w:rFonts w:ascii="inherit" w:eastAsia="Times New Roman" w:hAnsi="inherit" w:cs="Lucida Sans Unicode"/>
          <w:b/>
          <w:color w:val="393733"/>
          <w:sz w:val="24"/>
          <w:szCs w:val="24"/>
        </w:rPr>
        <w:t xml:space="preserve"> item</w:t>
      </w:r>
      <w:r w:rsidR="0096029F">
        <w:rPr>
          <w:rFonts w:ascii="inherit" w:eastAsia="Times New Roman" w:hAnsi="inherit" w:cs="Lucida Sans Unicode"/>
          <w:b/>
          <w:color w:val="393733"/>
          <w:sz w:val="24"/>
          <w:szCs w:val="24"/>
        </w:rPr>
        <w:t xml:space="preserve"> requested by the County.</w:t>
      </w:r>
      <w:r w:rsidR="00C1081B">
        <w:rPr>
          <w:rFonts w:ascii="inherit" w:eastAsia="Times New Roman" w:hAnsi="inherit" w:cs="Lucida Sans Unicode"/>
          <w:b/>
          <w:color w:val="393733"/>
          <w:sz w:val="24"/>
          <w:szCs w:val="24"/>
        </w:rPr>
        <w:t xml:space="preserve"> </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A set of as-built drawings will need to be submitted to our office when the project is completed if applicable.</w:t>
      </w:r>
    </w:p>
    <w:p w:rsidR="0096029F" w:rsidRPr="0096029F" w:rsidRDefault="0096029F" w:rsidP="0096029F">
      <w:pPr>
        <w:shd w:val="clear" w:color="auto" w:fill="FFFFFF"/>
        <w:spacing w:after="0" w:line="240" w:lineRule="auto"/>
        <w:textAlignment w:val="baseline"/>
        <w:rPr>
          <w:rFonts w:ascii="inherit" w:eastAsia="Times New Roman" w:hAnsi="inherit" w:cs="Lucida Sans Unicode"/>
          <w:b/>
          <w:color w:val="393733"/>
          <w:sz w:val="24"/>
          <w:szCs w:val="24"/>
        </w:rPr>
      </w:pPr>
      <w:r>
        <w:rPr>
          <w:rFonts w:ascii="inherit" w:eastAsia="Times New Roman" w:hAnsi="inherit" w:cs="Lucida Sans Unicode"/>
          <w:b/>
          <w:color w:val="393733"/>
          <w:sz w:val="24"/>
          <w:szCs w:val="24"/>
        </w:rPr>
        <w:t>Response: Since we won</w:t>
      </w:r>
      <w:r>
        <w:rPr>
          <w:rFonts w:ascii="inherit" w:eastAsia="Times New Roman" w:hAnsi="inherit" w:cs="Lucida Sans Unicode" w:hint="eastAsia"/>
          <w:b/>
          <w:color w:val="393733"/>
          <w:sz w:val="24"/>
          <w:szCs w:val="24"/>
        </w:rPr>
        <w:t>’</w:t>
      </w:r>
      <w:r>
        <w:rPr>
          <w:rFonts w:ascii="inherit" w:eastAsia="Times New Roman" w:hAnsi="inherit" w:cs="Lucida Sans Unicode"/>
          <w:b/>
          <w:color w:val="393733"/>
          <w:sz w:val="24"/>
          <w:szCs w:val="24"/>
        </w:rPr>
        <w:t>t have engineered drawings of any of the improvements for electric, gas or water, as per my discussion with Engineering on 1/14/2019, I</w:t>
      </w:r>
      <w:r>
        <w:rPr>
          <w:rFonts w:ascii="inherit" w:eastAsia="Times New Roman" w:hAnsi="inherit" w:cs="Lucida Sans Unicode" w:hint="eastAsia"/>
          <w:b/>
          <w:color w:val="393733"/>
          <w:sz w:val="24"/>
          <w:szCs w:val="24"/>
        </w:rPr>
        <w:t>’</w:t>
      </w:r>
      <w:r>
        <w:rPr>
          <w:rFonts w:ascii="inherit" w:eastAsia="Times New Roman" w:hAnsi="inherit" w:cs="Lucida Sans Unicode"/>
          <w:b/>
          <w:color w:val="393733"/>
          <w:sz w:val="24"/>
          <w:szCs w:val="24"/>
        </w:rPr>
        <w:t xml:space="preserve">m not sure what </w:t>
      </w:r>
      <w:proofErr w:type="spellStart"/>
      <w:r>
        <w:rPr>
          <w:rFonts w:ascii="inherit" w:eastAsia="Times New Roman" w:hAnsi="inherit" w:cs="Lucida Sans Unicode"/>
          <w:b/>
          <w:color w:val="393733"/>
          <w:sz w:val="24"/>
          <w:szCs w:val="24"/>
        </w:rPr>
        <w:t>as</w:t>
      </w:r>
      <w:proofErr w:type="spellEnd"/>
      <w:r>
        <w:rPr>
          <w:rFonts w:ascii="inherit" w:eastAsia="Times New Roman" w:hAnsi="inherit" w:cs="Lucida Sans Unicode"/>
          <w:b/>
          <w:color w:val="393733"/>
          <w:sz w:val="24"/>
          <w:szCs w:val="24"/>
        </w:rPr>
        <w:t xml:space="preserve"> built drawings we could submit. Further understanding of this is needed</w:t>
      </w:r>
    </w:p>
    <w:p w:rsidR="008F5D8E" w:rsidRDefault="008F5D8E" w:rsidP="008F5D8E">
      <w:pPr>
        <w:numPr>
          <w:ilvl w:val="0"/>
          <w:numId w:val="1"/>
        </w:numPr>
        <w:shd w:val="clear" w:color="auto" w:fill="FFFFFF"/>
        <w:spacing w:after="0" w:line="240" w:lineRule="auto"/>
        <w:ind w:left="0"/>
        <w:textAlignment w:val="baseline"/>
        <w:rPr>
          <w:rFonts w:ascii="inherit" w:eastAsia="Times New Roman" w:hAnsi="inherit" w:cs="Lucida Sans Unicode"/>
          <w:color w:val="393733"/>
          <w:sz w:val="24"/>
          <w:szCs w:val="24"/>
        </w:rPr>
      </w:pPr>
      <w:r w:rsidRPr="008F5D8E">
        <w:rPr>
          <w:rFonts w:ascii="inherit" w:eastAsia="Times New Roman" w:hAnsi="inherit" w:cs="Lucida Sans Unicode"/>
          <w:color w:val="393733"/>
          <w:sz w:val="24"/>
          <w:szCs w:val="24"/>
        </w:rPr>
        <w:t>A Storm Water Activity Permit will need to be obtained through our office before construction begins. </w:t>
      </w:r>
      <w:hyperlink r:id="rId5" w:history="1">
        <w:r w:rsidRPr="008F5D8E">
          <w:rPr>
            <w:rFonts w:ascii="inherit" w:eastAsia="Times New Roman" w:hAnsi="inherit" w:cs="Lucida Sans Unicode"/>
            <w:color w:val="3876B4"/>
            <w:sz w:val="24"/>
            <w:szCs w:val="24"/>
          </w:rPr>
          <w:t>http://www1.co.weber.ut.us/mediawiki/images/5/56/Stormwater_Construction_Activity_Permit.pdf</w:t>
        </w:r>
      </w:hyperlink>
      <w:r w:rsidR="0096029F">
        <w:rPr>
          <w:rFonts w:ascii="inherit" w:eastAsia="Times New Roman" w:hAnsi="inherit" w:cs="Lucida Sans Unicode"/>
          <w:color w:val="393733"/>
          <w:sz w:val="24"/>
          <w:szCs w:val="24"/>
        </w:rPr>
        <w:t>.</w:t>
      </w:r>
    </w:p>
    <w:p w:rsidR="0096029F" w:rsidRPr="008F5D8E" w:rsidRDefault="0096029F" w:rsidP="0096029F">
      <w:pPr>
        <w:shd w:val="clear" w:color="auto" w:fill="FFFFFF"/>
        <w:spacing w:after="0" w:line="240" w:lineRule="auto"/>
        <w:textAlignment w:val="baseline"/>
        <w:rPr>
          <w:rFonts w:ascii="inherit" w:eastAsia="Times New Roman" w:hAnsi="inherit" w:cs="Lucida Sans Unicode"/>
          <w:b/>
          <w:color w:val="393733"/>
          <w:sz w:val="24"/>
          <w:szCs w:val="24"/>
        </w:rPr>
      </w:pPr>
      <w:r>
        <w:rPr>
          <w:rFonts w:ascii="inherit" w:eastAsia="Times New Roman" w:hAnsi="inherit" w:cs="Lucida Sans Unicode"/>
          <w:b/>
          <w:color w:val="393733"/>
          <w:sz w:val="24"/>
          <w:szCs w:val="24"/>
        </w:rPr>
        <w:t>Response: Our contractor will take care of this as permits are requested.</w:t>
      </w:r>
    </w:p>
    <w:p w:rsidR="00127D80" w:rsidRPr="008F5D8E" w:rsidRDefault="00127D80" w:rsidP="008F5D8E">
      <w:pPr>
        <w:rPr>
          <w:sz w:val="24"/>
          <w:szCs w:val="24"/>
        </w:rPr>
      </w:pPr>
    </w:p>
    <w:sectPr w:rsidR="00127D80" w:rsidRPr="008F5D8E" w:rsidSect="00127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39E9"/>
    <w:multiLevelType w:val="multilevel"/>
    <w:tmpl w:val="B42CA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5D8E"/>
    <w:rsid w:val="00014F9E"/>
    <w:rsid w:val="00127D80"/>
    <w:rsid w:val="004758FF"/>
    <w:rsid w:val="0063029E"/>
    <w:rsid w:val="00831EC0"/>
    <w:rsid w:val="008F5D8E"/>
    <w:rsid w:val="0096029F"/>
    <w:rsid w:val="00C1081B"/>
    <w:rsid w:val="00CA2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D8E"/>
    <w:rPr>
      <w:color w:val="0000FF"/>
      <w:u w:val="single"/>
    </w:rPr>
  </w:style>
  <w:style w:type="paragraph" w:styleId="ListParagraph">
    <w:name w:val="List Paragraph"/>
    <w:basedOn w:val="Normal"/>
    <w:uiPriority w:val="34"/>
    <w:qFormat/>
    <w:rsid w:val="00831EC0"/>
    <w:pPr>
      <w:ind w:left="720"/>
      <w:contextualSpacing/>
    </w:pPr>
  </w:style>
</w:styles>
</file>

<file path=word/webSettings.xml><?xml version="1.0" encoding="utf-8"?>
<w:webSettings xmlns:r="http://schemas.openxmlformats.org/officeDocument/2006/relationships" xmlns:w="http://schemas.openxmlformats.org/wordprocessingml/2006/main">
  <w:divs>
    <w:div w:id="15730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co.weber.ut.us/mediawiki/images/5/56/Stormwater_Construction_Activity_Perm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6</cp:revision>
  <dcterms:created xsi:type="dcterms:W3CDTF">2019-01-22T01:00:00Z</dcterms:created>
  <dcterms:modified xsi:type="dcterms:W3CDTF">2019-01-22T03:01:00Z</dcterms:modified>
</cp:coreProperties>
</file>