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C54" w:rsidRDefault="00426C54" w:rsidP="00426C54">
      <w:pPr>
        <w:pStyle w:val="Default"/>
      </w:pPr>
    </w:p>
    <w:p w:rsidR="00426C54" w:rsidRDefault="00426C54" w:rsidP="00426C54">
      <w:pPr>
        <w:pStyle w:val="Title"/>
        <w:rPr>
          <w:color w:val="000000"/>
          <w:sz w:val="23"/>
          <w:szCs w:val="23"/>
        </w:rPr>
      </w:pPr>
      <w:r>
        <w:rPr>
          <w:color w:val="000000"/>
          <w:sz w:val="23"/>
          <w:szCs w:val="23"/>
        </w:rPr>
        <w:t xml:space="preserve">AFTER RECORDING RETURN TO: </w:t>
      </w:r>
    </w:p>
    <w:p w:rsidR="00426C54" w:rsidRDefault="00426C54" w:rsidP="00426C54">
      <w:pPr>
        <w:pStyle w:val="BodyText"/>
        <w:rPr>
          <w:color w:val="000000"/>
          <w:sz w:val="23"/>
          <w:szCs w:val="23"/>
        </w:rPr>
      </w:pPr>
      <w:r>
        <w:rPr>
          <w:color w:val="000000"/>
          <w:sz w:val="23"/>
          <w:szCs w:val="23"/>
        </w:rPr>
        <w:t xml:space="preserve">Chris Haertel </w:t>
      </w:r>
    </w:p>
    <w:p w:rsidR="00426C54" w:rsidRDefault="00426C54" w:rsidP="00426C54">
      <w:pPr>
        <w:pStyle w:val="BodyText"/>
        <w:rPr>
          <w:color w:val="000000"/>
          <w:sz w:val="23"/>
          <w:szCs w:val="23"/>
        </w:rPr>
      </w:pPr>
      <w:r>
        <w:rPr>
          <w:color w:val="000000"/>
          <w:sz w:val="23"/>
          <w:szCs w:val="23"/>
        </w:rPr>
        <w:t xml:space="preserve">Saddleback Development, LLC </w:t>
      </w:r>
    </w:p>
    <w:p w:rsidR="00426C54" w:rsidRPr="00426C54" w:rsidRDefault="00426C54" w:rsidP="00426C54">
      <w:pPr>
        <w:pStyle w:val="BodyText"/>
        <w:rPr>
          <w:color w:val="000000"/>
          <w:sz w:val="23"/>
          <w:szCs w:val="23"/>
        </w:rPr>
      </w:pPr>
      <w:r>
        <w:rPr>
          <w:color w:val="000000"/>
          <w:sz w:val="23"/>
          <w:szCs w:val="23"/>
        </w:rPr>
        <w:t>1294 Santa Anita Dr.</w:t>
      </w:r>
    </w:p>
    <w:p w:rsidR="00426C54" w:rsidRDefault="00426C54" w:rsidP="00426C54">
      <w:pPr>
        <w:pStyle w:val="BodyText"/>
        <w:rPr>
          <w:color w:val="000000"/>
          <w:sz w:val="23"/>
          <w:szCs w:val="23"/>
        </w:rPr>
      </w:pPr>
      <w:r>
        <w:rPr>
          <w:color w:val="000000"/>
          <w:sz w:val="23"/>
          <w:szCs w:val="23"/>
        </w:rPr>
        <w:t>Kaysville, Utah 84037</w:t>
      </w:r>
    </w:p>
    <w:p w:rsidR="00970C3C" w:rsidRPr="00970C3C" w:rsidRDefault="00970C3C" w:rsidP="00970C3C">
      <w:pPr>
        <w:pStyle w:val="Default"/>
      </w:pPr>
    </w:p>
    <w:p w:rsidR="00426C54" w:rsidRDefault="00426C54" w:rsidP="00426C54">
      <w:pPr>
        <w:pStyle w:val="Title"/>
        <w:spacing w:after="240"/>
        <w:ind w:left="1152" w:right="1152"/>
        <w:jc w:val="center"/>
        <w:rPr>
          <w:color w:val="000000"/>
          <w:sz w:val="23"/>
          <w:szCs w:val="23"/>
        </w:rPr>
      </w:pPr>
      <w:r>
        <w:rPr>
          <w:b/>
          <w:bCs/>
          <w:color w:val="000000"/>
          <w:sz w:val="23"/>
          <w:szCs w:val="23"/>
        </w:rPr>
        <w:t xml:space="preserve">MASTER DECLARATION OF COVENANTS, CONDITIONS, AND RESTRICTIONS AND RESERVATION OF EASEMENTS FOR SUNSET EQUESTRIAN </w:t>
      </w:r>
      <w:r w:rsidR="00CB60A4">
        <w:rPr>
          <w:b/>
          <w:bCs/>
          <w:color w:val="000000"/>
          <w:sz w:val="23"/>
          <w:szCs w:val="23"/>
        </w:rPr>
        <w:t xml:space="preserve">CLUSTER </w:t>
      </w:r>
      <w:r>
        <w:rPr>
          <w:b/>
          <w:bCs/>
          <w:color w:val="000000"/>
          <w:sz w:val="23"/>
          <w:szCs w:val="23"/>
        </w:rPr>
        <w:t>SUBDIVISION</w:t>
      </w:r>
    </w:p>
    <w:p w:rsidR="00426C54" w:rsidRDefault="00426C54" w:rsidP="00426C54">
      <w:pPr>
        <w:pStyle w:val="BodyText"/>
        <w:spacing w:after="240"/>
        <w:ind w:firstLine="720"/>
        <w:rPr>
          <w:color w:val="000000"/>
          <w:sz w:val="23"/>
          <w:szCs w:val="23"/>
        </w:rPr>
      </w:pPr>
      <w:r>
        <w:rPr>
          <w:color w:val="000000"/>
          <w:sz w:val="23"/>
          <w:szCs w:val="23"/>
        </w:rPr>
        <w:t xml:space="preserve">THIS MASTER DECLARATION OF COVENANTS, CONDITIONS, RESTRICTIONS AND RESERVATION OF EASEMENTS (the “Declaration”) is made this _____ day of </w:t>
      </w:r>
      <w:r w:rsidR="001C7B32">
        <w:rPr>
          <w:color w:val="000000"/>
          <w:sz w:val="23"/>
          <w:szCs w:val="23"/>
        </w:rPr>
        <w:t>January, 2018</w:t>
      </w:r>
      <w:r>
        <w:rPr>
          <w:color w:val="000000"/>
          <w:sz w:val="23"/>
          <w:szCs w:val="23"/>
        </w:rPr>
        <w:t xml:space="preserve"> by SADDLEBACK DEVELOPMENT, LLC, a Utah limited liability company </w:t>
      </w:r>
      <w:r w:rsidR="00607DC8">
        <w:rPr>
          <w:color w:val="000000"/>
          <w:sz w:val="23"/>
          <w:szCs w:val="23"/>
        </w:rPr>
        <w:t xml:space="preserve">and 3900 West/Taylor Partners, LLC, a Utah limited liability company </w:t>
      </w:r>
      <w:r>
        <w:rPr>
          <w:color w:val="000000"/>
          <w:sz w:val="23"/>
          <w:szCs w:val="23"/>
        </w:rPr>
        <w:t xml:space="preserve">(“Declarant”). </w:t>
      </w:r>
    </w:p>
    <w:p w:rsidR="00426C54" w:rsidRDefault="00426C54" w:rsidP="00426C54">
      <w:pPr>
        <w:pStyle w:val="Title"/>
        <w:spacing w:after="240"/>
        <w:jc w:val="center"/>
        <w:rPr>
          <w:color w:val="000000"/>
          <w:sz w:val="23"/>
          <w:szCs w:val="23"/>
        </w:rPr>
      </w:pPr>
      <w:r>
        <w:rPr>
          <w:b/>
          <w:bCs/>
          <w:color w:val="000000"/>
          <w:sz w:val="23"/>
          <w:szCs w:val="23"/>
        </w:rPr>
        <w:t xml:space="preserve">RECITALS </w:t>
      </w:r>
    </w:p>
    <w:p w:rsidR="00426C54" w:rsidRDefault="00426C54" w:rsidP="00426C54">
      <w:pPr>
        <w:pStyle w:val="ListNumberA"/>
        <w:spacing w:after="240"/>
        <w:ind w:firstLine="720"/>
        <w:rPr>
          <w:color w:val="000000"/>
          <w:sz w:val="23"/>
          <w:szCs w:val="23"/>
        </w:rPr>
      </w:pPr>
      <w:r>
        <w:rPr>
          <w:color w:val="000000"/>
          <w:sz w:val="23"/>
          <w:szCs w:val="23"/>
        </w:rPr>
        <w:t xml:space="preserve">A. Declarant owns certain real property in the Weber County, Utah, and a portion of said property, as more particularly described in </w:t>
      </w:r>
      <w:r>
        <w:rPr>
          <w:b/>
          <w:bCs/>
          <w:color w:val="000000"/>
          <w:sz w:val="23"/>
          <w:szCs w:val="23"/>
        </w:rPr>
        <w:t xml:space="preserve">Exhibit “A” </w:t>
      </w:r>
      <w:r>
        <w:rPr>
          <w:color w:val="000000"/>
          <w:sz w:val="23"/>
          <w:szCs w:val="23"/>
        </w:rPr>
        <w:t xml:space="preserve">attached hereto, shall constitute the property initially covered by this Declaration (“Original Property”); </w:t>
      </w:r>
    </w:p>
    <w:p w:rsidR="00426C54" w:rsidRDefault="00426C54" w:rsidP="00426C54">
      <w:pPr>
        <w:pStyle w:val="ListNumberA"/>
        <w:spacing w:after="240"/>
        <w:ind w:firstLine="720"/>
        <w:rPr>
          <w:color w:val="000000"/>
          <w:sz w:val="23"/>
          <w:szCs w:val="23"/>
        </w:rPr>
      </w:pPr>
      <w:r>
        <w:rPr>
          <w:color w:val="000000"/>
          <w:sz w:val="23"/>
          <w:szCs w:val="23"/>
        </w:rPr>
        <w:t xml:space="preserve">B. Declarant further reserves the right pursuant to the terms of this Declaration from time to time to add all or any portion of certain other real property, more particularly described in </w:t>
      </w:r>
      <w:r>
        <w:rPr>
          <w:b/>
          <w:bCs/>
          <w:color w:val="000000"/>
          <w:sz w:val="23"/>
          <w:szCs w:val="23"/>
        </w:rPr>
        <w:t xml:space="preserve">Exhibit “B” </w:t>
      </w:r>
      <w:r>
        <w:rPr>
          <w:color w:val="000000"/>
          <w:sz w:val="23"/>
          <w:szCs w:val="23"/>
        </w:rPr>
        <w:t xml:space="preserve">attached hereto (the “Annexable Property”) to the Property. </w:t>
      </w:r>
    </w:p>
    <w:p w:rsidR="00426C54" w:rsidRDefault="00426C54" w:rsidP="00426C54">
      <w:pPr>
        <w:pStyle w:val="ListNumberA"/>
        <w:spacing w:after="240"/>
        <w:ind w:firstLine="720"/>
        <w:rPr>
          <w:color w:val="000000"/>
          <w:sz w:val="23"/>
          <w:szCs w:val="23"/>
        </w:rPr>
      </w:pPr>
      <w:r>
        <w:rPr>
          <w:color w:val="000000"/>
          <w:sz w:val="23"/>
          <w:szCs w:val="23"/>
        </w:rPr>
        <w:t xml:space="preserve">C. In order to efficiently manage and to preserve the value and appearance of the Community, it is necessary and desirable to create a nonprofit corporation to maintain Common Elements in the Community; to collect assessments and disburse funds as hereinafter set forth; and to perform such other acts as shall generally benefit the Community and the Homeowners. The Sunset Equestrian </w:t>
      </w:r>
      <w:r w:rsidR="00CB60A4">
        <w:rPr>
          <w:color w:val="000000"/>
          <w:sz w:val="23"/>
          <w:szCs w:val="23"/>
        </w:rPr>
        <w:t>Cluster Subdivision</w:t>
      </w:r>
      <w:r>
        <w:rPr>
          <w:color w:val="000000"/>
          <w:sz w:val="23"/>
          <w:szCs w:val="23"/>
        </w:rPr>
        <w:t xml:space="preserve"> Homeowners Association, a homeowners association and nonprofit corporation, has or will be organized for the purpose of exercising the aforementioned powers and functions. </w:t>
      </w:r>
    </w:p>
    <w:p w:rsidR="00426C54" w:rsidRDefault="00426C54" w:rsidP="00426C54">
      <w:pPr>
        <w:pStyle w:val="Default"/>
        <w:rPr>
          <w:sz w:val="23"/>
          <w:szCs w:val="23"/>
        </w:rPr>
      </w:pPr>
    </w:p>
    <w:p w:rsidR="00426C54" w:rsidRDefault="00426C54" w:rsidP="00426C54">
      <w:pPr>
        <w:pStyle w:val="Title"/>
        <w:spacing w:after="240"/>
        <w:jc w:val="center"/>
        <w:rPr>
          <w:color w:val="000000"/>
          <w:sz w:val="23"/>
          <w:szCs w:val="23"/>
        </w:rPr>
      </w:pPr>
      <w:r>
        <w:rPr>
          <w:b/>
          <w:bCs/>
          <w:color w:val="000000"/>
          <w:sz w:val="23"/>
          <w:szCs w:val="23"/>
        </w:rPr>
        <w:t xml:space="preserve">DECLARATION </w:t>
      </w:r>
    </w:p>
    <w:p w:rsidR="00426C54" w:rsidRDefault="00426C54" w:rsidP="00426C54">
      <w:pPr>
        <w:pStyle w:val="BodyText"/>
        <w:spacing w:after="240"/>
        <w:ind w:firstLine="720"/>
        <w:rPr>
          <w:color w:val="000000"/>
          <w:sz w:val="23"/>
          <w:szCs w:val="23"/>
        </w:rPr>
      </w:pPr>
      <w:r>
        <w:rPr>
          <w:color w:val="000000"/>
          <w:sz w:val="23"/>
          <w:szCs w:val="23"/>
        </w:rPr>
        <w:t xml:space="preserve">NOW, THEREFORE, Declarant hereby declares that all of the Original Property, and, from the date(s) of respective annexation, all Property annexed pursuant to Article 12 (collectively, “Properties”) shall be held, sold, conveyed, encumbered, hypothecated, leased, used, occupied and improved subject to the following protective covenants, conditions, restrictions, reservations, easements, equitable servitudes, all of which are for the purpose of uniformly enhancing and protecting the value, attractiveness and desirability of the Properties (as defined in Article 1 hereof). The protective covenants, conditions, restrictions, reservations, easements, and equitable servitudes set forth herein shall run with and burden the Properties and shall be binding upon all Persons having or acquiring any right, title or interest in the Properties, or any part thereof, their heirs, successors and assigns; shall inure to the benefit of every portion of the Properties and any interest therein; and shall inure to the benefit of and be binding upon, </w:t>
      </w:r>
      <w:r w:rsidRPr="00426C54">
        <w:rPr>
          <w:color w:val="000000"/>
          <w:sz w:val="23"/>
          <w:szCs w:val="23"/>
        </w:rPr>
        <w:t>and may be enforced by, Declarant, and each Owner</w:t>
      </w:r>
    </w:p>
    <w:p w:rsidR="00426C54" w:rsidRDefault="00426C54" w:rsidP="00426C54">
      <w:r>
        <w:t xml:space="preserve">Declaration of Covenants, Conditions &amp; Restrictions – Sunset Equestrian </w:t>
      </w:r>
      <w:r w:rsidR="00CB60A4">
        <w:t xml:space="preserve">Cluster </w:t>
      </w:r>
      <w:r>
        <w:t xml:space="preserve">Subdivision </w:t>
      </w:r>
    </w:p>
    <w:p w:rsidR="00150796" w:rsidRDefault="00426C54" w:rsidP="00426C54">
      <w:r>
        <w:t>Page 1 of 4</w:t>
      </w:r>
      <w:r w:rsidR="003039D7">
        <w:t>1</w:t>
      </w:r>
    </w:p>
    <w:p w:rsidR="00426C54" w:rsidRPr="00426C54" w:rsidRDefault="00426C54" w:rsidP="00426C54">
      <w:pPr>
        <w:autoSpaceDE w:val="0"/>
        <w:autoSpaceDN w:val="0"/>
        <w:adjustRightInd w:val="0"/>
        <w:spacing w:after="240" w:line="240" w:lineRule="auto"/>
        <w:rPr>
          <w:rFonts w:ascii="Times New Roman" w:hAnsi="Times New Roman" w:cs="Times New Roman"/>
          <w:color w:val="000000"/>
          <w:sz w:val="23"/>
          <w:szCs w:val="23"/>
        </w:rPr>
      </w:pPr>
      <w:r w:rsidRPr="00426C54">
        <w:rPr>
          <w:rFonts w:ascii="Times New Roman" w:hAnsi="Times New Roman" w:cs="Times New Roman"/>
          <w:color w:val="000000"/>
          <w:sz w:val="23"/>
          <w:szCs w:val="23"/>
        </w:rPr>
        <w:lastRenderedPageBreak/>
        <w:t xml:space="preserve">and their respective heirs, executors and administrators, and successive owners and assigns pursuant to the terms of this Declaration. All Lots within the Properties shall be used, improved, devoted, and limited exclusively to single Family residential use. </w:t>
      </w:r>
    </w:p>
    <w:p w:rsidR="00426C54" w:rsidRPr="00426C54" w:rsidRDefault="00426C54" w:rsidP="00426C54">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26C54">
        <w:rPr>
          <w:rFonts w:ascii="Times New Roman" w:hAnsi="Times New Roman" w:cs="Times New Roman"/>
          <w:b/>
          <w:bCs/>
          <w:color w:val="000000"/>
          <w:sz w:val="23"/>
          <w:szCs w:val="23"/>
        </w:rPr>
        <w:t xml:space="preserve">1. DEFINITIONS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1.1 “Annual Assessment” shall mean the charge levied and assessed each year against each Lot pursuant to Section 4.2 hereof.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 “Annexable Property” shall mean all real property described in Exhibit B of this Declaration, as amended.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 “Architectural Review Committee” or “ARC” shall mean the architectural review committee created pursuant to Article 7 hereof.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1.4 “Architectural Committee Rules” shall mean the rules, if any, adopted by the Architectural Committee.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1.5 </w:t>
      </w:r>
      <w:r w:rsidR="00107D33">
        <w:rPr>
          <w:rFonts w:ascii="Times New Roman" w:hAnsi="Times New Roman" w:cs="Times New Roman"/>
          <w:color w:val="000000"/>
          <w:sz w:val="23"/>
          <w:szCs w:val="23"/>
        </w:rPr>
        <w:t>Left intentionally blank</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1.6 “Association” shall mean the Sunset Equestrian </w:t>
      </w:r>
      <w:r w:rsidR="00CB60A4">
        <w:rPr>
          <w:rFonts w:ascii="Times New Roman" w:hAnsi="Times New Roman" w:cs="Times New Roman"/>
          <w:color w:val="000000"/>
          <w:sz w:val="23"/>
          <w:szCs w:val="23"/>
        </w:rPr>
        <w:t>Cluster Subdivision</w:t>
      </w:r>
      <w:r w:rsidRPr="00426C54">
        <w:rPr>
          <w:rFonts w:ascii="Times New Roman" w:hAnsi="Times New Roman" w:cs="Times New Roman"/>
          <w:color w:val="000000"/>
          <w:sz w:val="23"/>
          <w:szCs w:val="23"/>
        </w:rPr>
        <w:t xml:space="preserve"> Homeowners Association, a Utah nonprofit corporation or limited liability company (</w:t>
      </w:r>
      <w:proofErr w:type="spellStart"/>
      <w:r w:rsidRPr="00426C54">
        <w:rPr>
          <w:rFonts w:ascii="Times New Roman" w:hAnsi="Times New Roman" w:cs="Times New Roman"/>
          <w:color w:val="000000"/>
          <w:sz w:val="23"/>
          <w:szCs w:val="23"/>
        </w:rPr>
        <w:t>ir</w:t>
      </w:r>
      <w:proofErr w:type="spellEnd"/>
      <w:r w:rsidRPr="00426C54">
        <w:rPr>
          <w:rFonts w:ascii="Times New Roman" w:hAnsi="Times New Roman" w:cs="Times New Roman"/>
          <w:color w:val="000000"/>
          <w:sz w:val="23"/>
          <w:szCs w:val="23"/>
        </w:rPr>
        <w:t xml:space="preserve"> such similar name determined by Declarant) organized or to be organized to administer and enforce the covenants and to exercise the rights, powers and duties set forth in this Declaration.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1.7 “Board” shall mean the Board of Trustees of the Association. </w:t>
      </w:r>
    </w:p>
    <w:p w:rsidR="00426C54" w:rsidRPr="00426C54" w:rsidRDefault="00426C54" w:rsidP="00426C54">
      <w:pPr>
        <w:autoSpaceDE w:val="0"/>
        <w:autoSpaceDN w:val="0"/>
        <w:adjustRightInd w:val="0"/>
        <w:spacing w:after="240" w:line="240" w:lineRule="auto"/>
        <w:ind w:left="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1.8 “Bylaws” shall mean and refer to the Bylaws of the Association, as amended from time to time.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1.9 “Common Element” shall mean all real property or interests therein (and any personal property) owned or leased by the Association, but shall exclude Lots. The Common Elements shall include all of that real property designated on the Plat as a “Common Area,” “Limited Common Area” or “Common Element” or such similar term, including but not necessarily limited to any public access easement, landscape easement, and any Improvements respectively thereon, and shall constitute Common Elements as to the Properties. Without limiting the generality of the foregoing, Common Elements shall include any entry statements, any park, perimeter walls, fencing along the equestrian trails, and certain designated drainage and sewer easement areas. </w:t>
      </w:r>
    </w:p>
    <w:p w:rsidR="00597755" w:rsidRDefault="00426C54" w:rsidP="00597755">
      <w:pPr>
        <w:autoSpaceDE w:val="0"/>
        <w:autoSpaceDN w:val="0"/>
        <w:adjustRightInd w:val="0"/>
        <w:spacing w:after="240" w:line="240" w:lineRule="auto"/>
        <w:ind w:firstLine="720"/>
        <w:outlineLvl w:val="1"/>
        <w:rPr>
          <w:color w:val="000000"/>
          <w:sz w:val="23"/>
          <w:szCs w:val="23"/>
        </w:rPr>
      </w:pPr>
      <w:r w:rsidRPr="00426C54">
        <w:rPr>
          <w:rFonts w:ascii="Times New Roman" w:hAnsi="Times New Roman" w:cs="Times New Roman"/>
          <w:color w:val="000000"/>
          <w:sz w:val="23"/>
          <w:szCs w:val="23"/>
        </w:rPr>
        <w:t xml:space="preserve">1.10 “Common Expenses” shall mean all expenses for maintenance, repairs, landscaping, utilities and taxes incurred on or in connection with Common Elements within the </w:t>
      </w:r>
      <w:r w:rsidR="00107D33">
        <w:rPr>
          <w:color w:val="000000"/>
          <w:sz w:val="23"/>
          <w:szCs w:val="23"/>
        </w:rPr>
        <w:t>Community, including snow removal and regular garbage collection, all insurance premiums for all insurance that the Association is required or permitted to maintain, all expenses incurred in connection with enforcement of this Declaration, expenses of management; utility charges, including charges for utility services to the Lots to the extent not separately metered or billed; all amounts</w:t>
      </w:r>
      <w:r w:rsidR="00107D33" w:rsidRPr="00107D33">
        <w:rPr>
          <w:color w:val="000000"/>
          <w:sz w:val="23"/>
          <w:szCs w:val="23"/>
        </w:rPr>
        <w:t xml:space="preserve"> </w:t>
      </w:r>
      <w:r w:rsidR="00107D33">
        <w:rPr>
          <w:color w:val="000000"/>
          <w:sz w:val="23"/>
          <w:szCs w:val="23"/>
        </w:rPr>
        <w:t>which the Association agrees to pay by written agreement for services or amenities benefiting the Community; legal and accounting fees; any deficit remaining from a previous period;</w:t>
      </w:r>
      <w:r w:rsidR="00597755">
        <w:rPr>
          <w:color w:val="000000"/>
          <w:sz w:val="23"/>
          <w:szCs w:val="23"/>
        </w:rPr>
        <w:t xml:space="preserve"> </w:t>
      </w:r>
      <w:r>
        <w:rPr>
          <w:color w:val="000000"/>
          <w:sz w:val="23"/>
          <w:szCs w:val="23"/>
        </w:rPr>
        <w:t>creation or an adequate contingency reserve, major maintenance reserve; creation of an adequate reserve fund for maintenance repairs, all expenses expressly declared to be Common Expenses by this Declaration or the Bylaws of the Association, and all other expenses which the Association is</w:t>
      </w:r>
    </w:p>
    <w:p w:rsidR="00597755" w:rsidRPr="00426C54" w:rsidRDefault="00597755" w:rsidP="00597755">
      <w:pPr>
        <w:rPr>
          <w:rFonts w:ascii="Times New Roman" w:hAnsi="Times New Roman" w:cs="Times New Roman"/>
          <w:sz w:val="24"/>
          <w:szCs w:val="24"/>
        </w:rPr>
      </w:pPr>
      <w:r w:rsidRPr="00426C54">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 xml:space="preserve">Cluster Subdivision </w:t>
      </w:r>
      <w:r w:rsidR="003039D7">
        <w:rPr>
          <w:rFonts w:ascii="Times New Roman" w:hAnsi="Times New Roman" w:cs="Times New Roman"/>
          <w:sz w:val="24"/>
          <w:szCs w:val="24"/>
        </w:rPr>
        <w:t>Page 2 of 41</w:t>
      </w:r>
    </w:p>
    <w:p w:rsidR="00597755" w:rsidRDefault="00597755" w:rsidP="00597755">
      <w:pPr>
        <w:autoSpaceDE w:val="0"/>
        <w:autoSpaceDN w:val="0"/>
        <w:adjustRightInd w:val="0"/>
        <w:spacing w:after="240" w:line="240" w:lineRule="auto"/>
        <w:ind w:firstLine="720"/>
        <w:outlineLvl w:val="1"/>
        <w:rPr>
          <w:color w:val="000000"/>
          <w:sz w:val="23"/>
          <w:szCs w:val="23"/>
        </w:rPr>
      </w:pPr>
    </w:p>
    <w:p w:rsidR="00426C54" w:rsidRPr="00597755" w:rsidRDefault="00426C54" w:rsidP="00597755">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color w:val="000000"/>
          <w:sz w:val="23"/>
          <w:szCs w:val="23"/>
        </w:rPr>
        <w:t xml:space="preserve">entitled to incur pursuant to the provisions of this Declaration or its Bylaws. </w:t>
      </w:r>
    </w:p>
    <w:p w:rsidR="00597755" w:rsidRPr="00597755" w:rsidRDefault="00597755" w:rsidP="00597755">
      <w:pPr>
        <w:pStyle w:val="Default"/>
      </w:pPr>
    </w:p>
    <w:p w:rsidR="00426C54" w:rsidRDefault="00426C54" w:rsidP="00107D33">
      <w:pPr>
        <w:pStyle w:val="Heading2"/>
        <w:spacing w:after="240"/>
        <w:ind w:firstLine="720"/>
        <w:rPr>
          <w:color w:val="000000"/>
          <w:sz w:val="23"/>
          <w:szCs w:val="23"/>
        </w:rPr>
      </w:pPr>
      <w:r>
        <w:rPr>
          <w:color w:val="000000"/>
          <w:sz w:val="23"/>
          <w:szCs w:val="23"/>
        </w:rPr>
        <w:t>1.</w:t>
      </w:r>
      <w:r w:rsidR="00107D33">
        <w:rPr>
          <w:color w:val="000000"/>
          <w:sz w:val="23"/>
          <w:szCs w:val="23"/>
        </w:rPr>
        <w:t>11-1.15 Left intentionally blank</w:t>
      </w:r>
      <w:r>
        <w:rPr>
          <w:color w:val="000000"/>
          <w:sz w:val="23"/>
          <w:szCs w:val="23"/>
        </w:rPr>
        <w:t xml:space="preserve"> </w:t>
      </w:r>
    </w:p>
    <w:p w:rsidR="00426C54" w:rsidRDefault="00426C54" w:rsidP="00426C54">
      <w:pPr>
        <w:pStyle w:val="Heading2"/>
        <w:spacing w:after="240"/>
        <w:ind w:firstLine="720"/>
        <w:rPr>
          <w:color w:val="000000"/>
          <w:sz w:val="23"/>
          <w:szCs w:val="23"/>
        </w:rPr>
      </w:pPr>
      <w:r>
        <w:rPr>
          <w:color w:val="000000"/>
          <w:sz w:val="23"/>
          <w:szCs w:val="23"/>
        </w:rPr>
        <w:t xml:space="preserve">1.16 “City” shall mean </w:t>
      </w:r>
      <w:r w:rsidR="00651D48">
        <w:rPr>
          <w:color w:val="000000"/>
          <w:sz w:val="23"/>
          <w:szCs w:val="23"/>
        </w:rPr>
        <w:t>Taylor</w:t>
      </w:r>
      <w:r>
        <w:rPr>
          <w:color w:val="000000"/>
          <w:sz w:val="23"/>
          <w:szCs w:val="23"/>
        </w:rPr>
        <w:t xml:space="preserve"> City. </w:t>
      </w:r>
    </w:p>
    <w:p w:rsidR="00426C54" w:rsidRDefault="00426C54" w:rsidP="00426C54">
      <w:pPr>
        <w:pStyle w:val="Heading2"/>
        <w:spacing w:after="240"/>
        <w:ind w:firstLine="720"/>
        <w:rPr>
          <w:color w:val="000000"/>
          <w:sz w:val="23"/>
          <w:szCs w:val="23"/>
        </w:rPr>
      </w:pPr>
      <w:r>
        <w:rPr>
          <w:color w:val="000000"/>
          <w:sz w:val="23"/>
          <w:szCs w:val="23"/>
        </w:rPr>
        <w:t xml:space="preserve">1.17 “County” shall mean </w:t>
      </w:r>
      <w:r w:rsidR="00651D48">
        <w:rPr>
          <w:color w:val="000000"/>
          <w:sz w:val="23"/>
          <w:szCs w:val="23"/>
        </w:rPr>
        <w:t>Weber</w:t>
      </w:r>
      <w:r>
        <w:rPr>
          <w:color w:val="000000"/>
          <w:sz w:val="23"/>
          <w:szCs w:val="23"/>
        </w:rPr>
        <w:t xml:space="preserve"> County. </w:t>
      </w:r>
    </w:p>
    <w:p w:rsidR="00426C54" w:rsidRDefault="00426C54" w:rsidP="00426C54">
      <w:pPr>
        <w:pStyle w:val="Heading2"/>
        <w:spacing w:after="240"/>
        <w:ind w:firstLine="720"/>
        <w:rPr>
          <w:color w:val="000000"/>
          <w:sz w:val="23"/>
          <w:szCs w:val="23"/>
        </w:rPr>
      </w:pPr>
      <w:r>
        <w:rPr>
          <w:color w:val="000000"/>
          <w:sz w:val="23"/>
          <w:szCs w:val="23"/>
        </w:rPr>
        <w:t xml:space="preserve">1.18 “Declarant” shall mean </w:t>
      </w:r>
      <w:r w:rsidR="00CB60A4">
        <w:rPr>
          <w:color w:val="000000"/>
          <w:sz w:val="23"/>
          <w:szCs w:val="23"/>
        </w:rPr>
        <w:t>Saddleback Development</w:t>
      </w:r>
      <w:r>
        <w:rPr>
          <w:color w:val="000000"/>
          <w:sz w:val="23"/>
          <w:szCs w:val="23"/>
        </w:rPr>
        <w:t xml:space="preserve"> LLC, a Utah limited liability company, and any Person to which it shall have assigned any rights hereunder of a Declarant by an express written and Recorded assignment executed by </w:t>
      </w:r>
      <w:r w:rsidR="00CB60A4">
        <w:rPr>
          <w:color w:val="000000"/>
          <w:sz w:val="23"/>
          <w:szCs w:val="23"/>
        </w:rPr>
        <w:t>Saddleback Development</w:t>
      </w:r>
      <w:r>
        <w:rPr>
          <w:color w:val="000000"/>
          <w:sz w:val="23"/>
          <w:szCs w:val="23"/>
        </w:rPr>
        <w:t xml:space="preserve">, LLC. </w:t>
      </w:r>
    </w:p>
    <w:p w:rsidR="00426C54" w:rsidRDefault="00426C54" w:rsidP="00426C54">
      <w:pPr>
        <w:pStyle w:val="Heading2"/>
        <w:spacing w:after="240"/>
        <w:ind w:firstLine="720"/>
        <w:rPr>
          <w:color w:val="000000"/>
          <w:sz w:val="23"/>
          <w:szCs w:val="23"/>
        </w:rPr>
      </w:pPr>
      <w:r>
        <w:rPr>
          <w:color w:val="000000"/>
          <w:sz w:val="23"/>
          <w:szCs w:val="23"/>
        </w:rPr>
        <w:t xml:space="preserve">1.19 “Declarant Control Period” shall have the meaning as </w:t>
      </w:r>
    </w:p>
    <w:p w:rsidR="00426C54" w:rsidRPr="00426C54" w:rsidRDefault="00426C54" w:rsidP="00426C54">
      <w:pPr>
        <w:autoSpaceDE w:val="0"/>
        <w:autoSpaceDN w:val="0"/>
        <w:adjustRightInd w:val="0"/>
        <w:spacing w:after="0" w:line="240" w:lineRule="auto"/>
        <w:rPr>
          <w:rFonts w:ascii="Times New Roman" w:hAnsi="Times New Roman" w:cs="Times New Roman"/>
          <w:color w:val="000000"/>
          <w:sz w:val="24"/>
          <w:szCs w:val="24"/>
        </w:rPr>
      </w:pPr>
    </w:p>
    <w:p w:rsidR="00107D33" w:rsidRPr="00426C54" w:rsidRDefault="00426C54" w:rsidP="00107D33">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1.20 “Family” means (a) one or more natural persons related to each other by blood or legally related to each other by marriage or adoption, or (b) a group not so related who maintain a common household in a Residence on a Lot. </w:t>
      </w:r>
      <w:r w:rsidR="00107D33" w:rsidRPr="00426C54">
        <w:rPr>
          <w:rFonts w:ascii="Times New Roman" w:hAnsi="Times New Roman" w:cs="Times New Roman"/>
          <w:color w:val="000000"/>
          <w:sz w:val="23"/>
          <w:szCs w:val="23"/>
        </w:rPr>
        <w:t xml:space="preserve">1.21 “Governing Documents” shall mean the Declaration, articles of incorporation for the Association, Bylaws, Plat, and Rules and Regulations. </w:t>
      </w:r>
    </w:p>
    <w:p w:rsidR="00107D33" w:rsidRPr="00426C54" w:rsidRDefault="00107D33" w:rsidP="00107D33">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1.22 “Improvement” shall mean any structure or appurtenance thereto of every type and kind, whether above, on, or below the land surface, placed in the Community, including but not limited to the Residence and other buildings, walkways, sprinkler pipes, swimming pools, spas and other recreational facilities, carports, garages, roads, driveways, parking areas, walls, Party Fences, private roads, fences, screening walls, block walls, retaining walls, stairs, decks, landscaping, antennae, hedges, windbreaks, patio covers, railings, plantings, planted trees and shrubs, poles, signs, storage areas, exterior air conditioning and water-softener fixtures or equipment. </w:t>
      </w:r>
    </w:p>
    <w:p w:rsidR="00107D33" w:rsidRPr="00426C54" w:rsidRDefault="00107D33" w:rsidP="00107D33">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1.23 “Lot” shall mean a contiguous portion of the Community, whether improved or unimproved (other than Common Elements, any Sub-association Common Elements, and property dedicated to the public), which may be independently owned and conveyed and which is intended to be developed, used, and occupied as a Residence for a single Family (as shown and separately identified on a recorded Plat). The term shall refer to the land, if any, which a part of the Lot as well as any improvements thereon. The boundaries of each Lot shall be delineated on the Plat. Each unit in Neighborhood 2 (Cottages) as shown on a recorded Plat which is intended to be developed, used, and occupied as a Residence shall be considered a “Lot” pursuant to this Declaration. </w:t>
      </w:r>
    </w:p>
    <w:p w:rsidR="00107D33" w:rsidRPr="00426C54" w:rsidRDefault="00107D33" w:rsidP="00107D33">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1.24 “Maintenance Charges” shall mean any and all costs assessed against an Owner’s Lot and to be reimbursed to the Association for work done pursuant to Sections 5.2, 5.3 and 5.4 and fines, penalties and collection costs incurred in connection with delinquent Annual or Special Assessments pursuant to Section 4.6. </w:t>
      </w:r>
    </w:p>
    <w:p w:rsidR="00107D33" w:rsidRPr="00426C54" w:rsidRDefault="00107D33" w:rsidP="00107D33">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1.25 “Member” shall mean any person that is a member of the Association pursuant to the provisions of Section 2.1.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970C3C" w:rsidRDefault="00426C54" w:rsidP="00426C54">
      <w:pPr>
        <w:rPr>
          <w:rFonts w:ascii="Times New Roman" w:hAnsi="Times New Roman" w:cs="Times New Roman"/>
          <w:sz w:val="24"/>
          <w:szCs w:val="24"/>
        </w:rPr>
      </w:pPr>
      <w:r w:rsidRPr="00426C54">
        <w:rPr>
          <w:rFonts w:ascii="Times New Roman" w:hAnsi="Times New Roman" w:cs="Times New Roman"/>
          <w:sz w:val="24"/>
          <w:szCs w:val="24"/>
        </w:rPr>
        <w:t xml:space="preserve">Declaration of Covenants, Conditions &amp; Restrictions – Sunset Equestrian </w:t>
      </w:r>
      <w:r w:rsidR="00CB60A4">
        <w:rPr>
          <w:rFonts w:ascii="Times New Roman" w:hAnsi="Times New Roman" w:cs="Times New Roman"/>
          <w:sz w:val="24"/>
          <w:szCs w:val="24"/>
        </w:rPr>
        <w:t xml:space="preserve">Cluster </w:t>
      </w:r>
      <w:proofErr w:type="spellStart"/>
      <w:r w:rsidR="00CB60A4">
        <w:rPr>
          <w:rFonts w:ascii="Times New Roman" w:hAnsi="Times New Roman" w:cs="Times New Roman"/>
          <w:sz w:val="24"/>
          <w:szCs w:val="24"/>
        </w:rPr>
        <w:t>Subdivison</w:t>
      </w:r>
      <w:proofErr w:type="spellEnd"/>
    </w:p>
    <w:p w:rsidR="00426C54" w:rsidRPr="00426C54" w:rsidRDefault="003039D7" w:rsidP="00426C54">
      <w:pPr>
        <w:rPr>
          <w:rFonts w:ascii="Times New Roman" w:hAnsi="Times New Roman" w:cs="Times New Roman"/>
          <w:sz w:val="24"/>
          <w:szCs w:val="24"/>
        </w:rPr>
      </w:pPr>
      <w:r>
        <w:rPr>
          <w:rFonts w:ascii="Times New Roman" w:hAnsi="Times New Roman" w:cs="Times New Roman"/>
          <w:sz w:val="24"/>
          <w:szCs w:val="24"/>
        </w:rPr>
        <w:t>Page 3 of 41</w:t>
      </w:r>
    </w:p>
    <w:p w:rsidR="00426C54" w:rsidRPr="00597755" w:rsidRDefault="00426C54" w:rsidP="00055B32">
      <w:pPr>
        <w:autoSpaceDE w:val="0"/>
        <w:autoSpaceDN w:val="0"/>
        <w:adjustRightInd w:val="0"/>
        <w:spacing w:after="240" w:line="240" w:lineRule="auto"/>
        <w:ind w:firstLine="720"/>
        <w:outlineLvl w:val="1"/>
        <w:rPr>
          <w:rFonts w:ascii="Times New Roman" w:hAnsi="Times New Roman" w:cs="Times New Roman"/>
          <w:sz w:val="23"/>
          <w:szCs w:val="23"/>
        </w:rPr>
      </w:pPr>
      <w:r w:rsidRPr="00597755">
        <w:rPr>
          <w:rFonts w:ascii="Times New Roman" w:hAnsi="Times New Roman" w:cs="Times New Roman"/>
          <w:sz w:val="23"/>
          <w:szCs w:val="23"/>
        </w:rPr>
        <w:lastRenderedPageBreak/>
        <w:t>1.26</w:t>
      </w:r>
      <w:r w:rsidR="00055B32" w:rsidRPr="00597755">
        <w:rPr>
          <w:rFonts w:ascii="Times New Roman" w:hAnsi="Times New Roman" w:cs="Times New Roman"/>
          <w:sz w:val="23"/>
          <w:szCs w:val="23"/>
        </w:rPr>
        <w:t>-1.27 Left intentionally blank</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1.28 “Owner” means the Person or Persons, including Declarant, holding fee simple interest of record to any Lot. The term “Owner” includes a seller under an executory contract of sale but excludes Mortgagees. </w:t>
      </w:r>
    </w:p>
    <w:p w:rsidR="00426C54" w:rsidRPr="00426C54" w:rsidRDefault="00426C54" w:rsidP="00426C54">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1.29 “Person” shall mean a natural individual, a corporation, or any other entity with the legal right to hold title to real property. </w:t>
      </w:r>
    </w:p>
    <w:p w:rsidR="00426C54" w:rsidRPr="00597755" w:rsidRDefault="00055B32" w:rsidP="00426C54">
      <w:pPr>
        <w:autoSpaceDE w:val="0"/>
        <w:autoSpaceDN w:val="0"/>
        <w:adjustRightInd w:val="0"/>
        <w:spacing w:after="240" w:line="240" w:lineRule="auto"/>
        <w:ind w:firstLine="720"/>
        <w:outlineLvl w:val="1"/>
        <w:rPr>
          <w:rFonts w:ascii="Times New Roman" w:hAnsi="Times New Roman" w:cs="Times New Roman"/>
          <w:sz w:val="23"/>
          <w:szCs w:val="23"/>
        </w:rPr>
      </w:pPr>
      <w:r w:rsidRPr="00597755">
        <w:rPr>
          <w:rFonts w:ascii="Times New Roman" w:hAnsi="Times New Roman" w:cs="Times New Roman"/>
          <w:sz w:val="23"/>
          <w:szCs w:val="23"/>
        </w:rPr>
        <w:t>1.30 Left intentionally blank</w:t>
      </w:r>
      <w:r w:rsidR="00426C54" w:rsidRPr="00597755">
        <w:rPr>
          <w:rFonts w:ascii="Times New Roman" w:hAnsi="Times New Roman" w:cs="Times New Roman"/>
          <w:sz w:val="23"/>
          <w:szCs w:val="23"/>
        </w:rPr>
        <w:t xml:space="preserve">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1.31 “Property” or “Properties” shall mean the real, personal, or mixed property described in Recital A above which is subject to this Declaration, and all property as may be brought within this Declaration pursuant to Article 12 (“Annexation”) and Exhibit B of this Declaration.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1.32 “Record,” “Recorded,” “Recorder,” “Filed” or “Recordation” shall mean, with respect to any document, the recordation of such document in the official records of the County Recorder of the County.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1.33 “Residence” means a building located on a Lot designed and intended for use and occupancy as a residence by a single Family.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1.34 “Resident” shall mean any person physically dwelling in a Residence on a Lot.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1.35 “Rules and Regulations” shall mean any rules or regulations adopted by the Association pursuant to this Declaration, including Section 6.5.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1.36 “Special Assessment” shall mean any assessment levied and assessed pursuant to Section 4.4. </w:t>
      </w:r>
    </w:p>
    <w:p w:rsidR="00055B32" w:rsidRPr="00426C54" w:rsidRDefault="00055B32" w:rsidP="00055B32">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26C54">
        <w:rPr>
          <w:rFonts w:ascii="Times New Roman" w:hAnsi="Times New Roman" w:cs="Times New Roman"/>
          <w:b/>
          <w:bCs/>
          <w:color w:val="000000"/>
          <w:sz w:val="23"/>
          <w:szCs w:val="23"/>
        </w:rPr>
        <w:t xml:space="preserve">2. MEMBERSHIPS AND VOTING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2.1 Membership. Every Owner shall be a Member of the Association. No evidence of membership in the Association shall be necessary other than evidence of ownership of a Lot. Membership in the Association shall be mandatory and shall be appurtenant to the Lot in which the Owner has the necessary interest. The rights and obligations of a Member shall not be assigned, transferred, pledged, conveyed or alienated in any way except upon transfer of ownership of an Owner’s Lot, and any such transfer shall automatically transfer the membership appurtenant to such Lot to the new Owner thereof. </w:t>
      </w:r>
    </w:p>
    <w:p w:rsidR="00055B32" w:rsidRPr="00426C54" w:rsidRDefault="00055B32"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26C54">
        <w:rPr>
          <w:rFonts w:ascii="Times New Roman" w:hAnsi="Times New Roman" w:cs="Times New Roman"/>
          <w:color w:val="000000"/>
          <w:sz w:val="23"/>
          <w:szCs w:val="23"/>
        </w:rPr>
        <w:t xml:space="preserve">2.2 Voting Rights. The Association shall have the following-described two (2) classes of voting membership: </w:t>
      </w:r>
    </w:p>
    <w:p w:rsidR="00426C54" w:rsidRDefault="00055B32" w:rsidP="00055B32">
      <w:pPr>
        <w:autoSpaceDE w:val="0"/>
        <w:autoSpaceDN w:val="0"/>
        <w:adjustRightInd w:val="0"/>
        <w:spacing w:after="0" w:line="240" w:lineRule="auto"/>
        <w:ind w:left="720" w:firstLine="720"/>
        <w:rPr>
          <w:rFonts w:ascii="Times New Roman" w:hAnsi="Times New Roman" w:cs="Times New Roman"/>
          <w:color w:val="000000"/>
          <w:sz w:val="23"/>
          <w:szCs w:val="23"/>
        </w:rPr>
      </w:pPr>
      <w:r w:rsidRPr="00426C54">
        <w:rPr>
          <w:rFonts w:ascii="Times New Roman" w:hAnsi="Times New Roman" w:cs="Times New Roman"/>
          <w:color w:val="000000"/>
          <w:sz w:val="23"/>
          <w:szCs w:val="23"/>
        </w:rPr>
        <w:t>2.2.1 Class A. Class A Members shall be all Owners, except Declarant. Class A Members shall be entitled to one (1) vote for each Lot in which the interest required for membership in the Association is held. Although each of the multiple Owners of a single Lot shall be a Class A Member, in no event shall more than one (1) Class A vote exist or be cast</w:t>
      </w:r>
      <w:r w:rsidRPr="00055B32">
        <w:rPr>
          <w:rFonts w:ascii="Times New Roman" w:hAnsi="Times New Roman" w:cs="Times New Roman"/>
          <w:color w:val="000000"/>
          <w:sz w:val="23"/>
          <w:szCs w:val="23"/>
        </w:rPr>
        <w:t xml:space="preserve"> </w:t>
      </w:r>
      <w:r w:rsidRPr="00426C54">
        <w:rPr>
          <w:rFonts w:ascii="Times New Roman" w:hAnsi="Times New Roman" w:cs="Times New Roman"/>
          <w:color w:val="000000"/>
          <w:sz w:val="23"/>
          <w:szCs w:val="23"/>
        </w:rPr>
        <w:t>on the basis of a single Lot. Which of the multiple Owners of a single Lot shall cast the vote on the basis of that Lot is determined under Section 2.3 of this Article 2.</w:t>
      </w:r>
    </w:p>
    <w:p w:rsidR="00055B32" w:rsidRPr="00426C54" w:rsidRDefault="00055B32" w:rsidP="00055B32">
      <w:pPr>
        <w:autoSpaceDE w:val="0"/>
        <w:autoSpaceDN w:val="0"/>
        <w:adjustRightInd w:val="0"/>
        <w:spacing w:after="0" w:line="240" w:lineRule="auto"/>
        <w:ind w:left="720" w:firstLine="720"/>
        <w:rPr>
          <w:rFonts w:ascii="Times New Roman" w:hAnsi="Times New Roman" w:cs="Times New Roman"/>
          <w:color w:val="000000"/>
          <w:sz w:val="23"/>
          <w:szCs w:val="23"/>
        </w:rPr>
      </w:pPr>
    </w:p>
    <w:p w:rsidR="00426C54" w:rsidRDefault="00426C54" w:rsidP="00426C54">
      <w:pPr>
        <w:rPr>
          <w:rFonts w:ascii="Times New Roman" w:hAnsi="Times New Roman" w:cs="Times New Roman"/>
          <w:sz w:val="24"/>
          <w:szCs w:val="24"/>
        </w:rPr>
      </w:pPr>
      <w:r w:rsidRPr="00426C54">
        <w:rPr>
          <w:rFonts w:ascii="Times New Roman" w:hAnsi="Times New Roman" w:cs="Times New Roman"/>
          <w:sz w:val="24"/>
          <w:szCs w:val="24"/>
        </w:rPr>
        <w:t xml:space="preserve">Declaration of Covenants, Conditions &amp; Restrictions – Sunset Equestrian </w:t>
      </w:r>
      <w:r w:rsidR="00BB43F5">
        <w:rPr>
          <w:rFonts w:ascii="Times New Roman" w:hAnsi="Times New Roman" w:cs="Times New Roman"/>
          <w:sz w:val="24"/>
          <w:szCs w:val="24"/>
        </w:rPr>
        <w:t>Cluster Subdivision</w:t>
      </w:r>
      <w:r w:rsidRPr="00426C54">
        <w:rPr>
          <w:rFonts w:ascii="Times New Roman" w:hAnsi="Times New Roman" w:cs="Times New Roman"/>
          <w:sz w:val="24"/>
          <w:szCs w:val="24"/>
        </w:rPr>
        <w:t xml:space="preserve"> </w:t>
      </w:r>
      <w:r>
        <w:rPr>
          <w:rFonts w:ascii="Times New Roman" w:hAnsi="Times New Roman" w:cs="Times New Roman"/>
          <w:sz w:val="24"/>
          <w:szCs w:val="24"/>
        </w:rPr>
        <w:t xml:space="preserve">                  </w:t>
      </w:r>
      <w:r w:rsidR="003039D7">
        <w:rPr>
          <w:rFonts w:ascii="Times New Roman" w:hAnsi="Times New Roman" w:cs="Times New Roman"/>
          <w:sz w:val="24"/>
          <w:szCs w:val="24"/>
        </w:rPr>
        <w:t>Page 4 of 41</w:t>
      </w:r>
    </w:p>
    <w:p w:rsidR="00426C54" w:rsidRPr="00426C54" w:rsidRDefault="00426C54" w:rsidP="00426C54">
      <w:pPr>
        <w:autoSpaceDE w:val="0"/>
        <w:autoSpaceDN w:val="0"/>
        <w:adjustRightInd w:val="0"/>
        <w:spacing w:after="0" w:line="240" w:lineRule="auto"/>
        <w:rPr>
          <w:rFonts w:ascii="Times New Roman" w:hAnsi="Times New Roman" w:cs="Times New Roman"/>
          <w:color w:val="000000"/>
          <w:sz w:val="24"/>
          <w:szCs w:val="24"/>
        </w:rPr>
      </w:pPr>
    </w:p>
    <w:p w:rsidR="00426C54" w:rsidRPr="00426C54" w:rsidRDefault="00426C54" w:rsidP="00426C54">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p>
    <w:p w:rsidR="00426C54" w:rsidRDefault="00426C54" w:rsidP="00426C54">
      <w:pPr>
        <w:pStyle w:val="Default"/>
        <w:rPr>
          <w:sz w:val="23"/>
          <w:szCs w:val="23"/>
        </w:rPr>
      </w:pPr>
      <w:r w:rsidRPr="00426C54">
        <w:rPr>
          <w:sz w:val="23"/>
          <w:szCs w:val="23"/>
        </w:rPr>
        <w:t>2.2.2 Class B. The Class B Member shall be the Declarant. The Class B Member shall be entitled to five (5) votes for each Lot in which the interest required for membership in the Association is held. The Class B membership shall cease and the Declarant shall become a Class A Member upon the first to occur of the following: (</w:t>
      </w:r>
      <w:proofErr w:type="spellStart"/>
      <w:r w:rsidRPr="00426C54">
        <w:rPr>
          <w:sz w:val="23"/>
          <w:szCs w:val="23"/>
        </w:rPr>
        <w:t>i</w:t>
      </w:r>
      <w:proofErr w:type="spellEnd"/>
      <w:r w:rsidRPr="00426C54">
        <w:rPr>
          <w:sz w:val="23"/>
          <w:szCs w:val="23"/>
        </w:rPr>
        <w:t xml:space="preserve">) the expiration of one hundred and twenty (120) days after fee titles to seventy-five percent (75%) of the Lots contained in the Community (including all Annexable Property) have been conveyed by Declarant to purchasers; or (ii) the expiration of fifteen (15) years after the date on which Declarant first conveys to a purchaser fee title to a Lot. </w:t>
      </w:r>
      <w:r w:rsidR="00970C3C">
        <w:rPr>
          <w:sz w:val="23"/>
          <w:szCs w:val="23"/>
        </w:rPr>
        <w:t xml:space="preserve">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4"/>
          <w:szCs w:val="24"/>
        </w:rPr>
      </w:pP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2.3 Multiple Ownership Interests. In the event there is more than one Owner of a particular Lot, the vote relating to such Lot shall be exercised as such Owners may determine among themselves. A vote cast at any Association meeting by any of such Owners, whether in person or by proxy, shall be conclusively presumed to be the vote attributable to the Lot concerned unless an objection is immediately made by another Owner of the same Lot. In the event such an objection is made, the vote involved shall not be counted for any purpose whatsoever other than to determine whether a quorum exists.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2.4 Quorum. A quorum for any such meeting shall be the presence in person or by proxy of no fewer than twenty-five percent (25%) of all Owners entitled to cast a vote (“Qualified Owners”). Absent a quorum, the Qualified Owners who are present at the noticed meeting may adjourn the meeting to a date, time and place specified prior to adjournment which is no less than five (5) and no more than thirty (30) days after the time of the noticed meeting. A quorum at such later “adjourned meeting” shall be the presence in person or by proxy of no fewer than ten percent (10%) of all Owners.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2.5 Conduct of Meeting. If a quorum is present at any meeting or adjourned meeting, the first item of business thereat shall be the selection of a Director of Election, who shall preside over the conduct of the meeting. The Owners shall act by majority vote of a quorum, except that members of the Board shall be elected by plurality such that the individual receiving the highest number of votes shall be elected to fill one vacancy, the individual receiving the next highest number of votes shall be elected to fill a second vacancy (if any), and the individual receiving the next highest number of votes shall be elected to fill a third vacancy (if any).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2.6 Lists of Owners. The Association shall maintain up-to-date records showing the name of each person who is an Owner, the address of such person, and the Lot which is owned by such person. In the event of any transfer of a fee or undivided fee interest in a Lot, either the transferor or transferee shall furnish the Association with evidence establishing that the transfer has occurred and that the deed or other instrument accomplishing the transfer is of record in the office of the County Recorder of </w:t>
      </w:r>
      <w:r w:rsidR="00651D48">
        <w:rPr>
          <w:rFonts w:ascii="Times New Roman" w:hAnsi="Times New Roman" w:cs="Times New Roman"/>
          <w:color w:val="000000"/>
          <w:sz w:val="23"/>
          <w:szCs w:val="23"/>
        </w:rPr>
        <w:t xml:space="preserve">Weber </w:t>
      </w:r>
      <w:r w:rsidRPr="00970C3C">
        <w:rPr>
          <w:rFonts w:ascii="Times New Roman" w:hAnsi="Times New Roman" w:cs="Times New Roman"/>
          <w:color w:val="000000"/>
          <w:sz w:val="23"/>
          <w:szCs w:val="23"/>
        </w:rPr>
        <w:t xml:space="preserve">County, Utah. The Association may for all purposes act and rely on the information concerning Owners and Lot ownership which is thus acquired by it, or at its option, the Association may act and rely on current ownership information respecting any Lot or Lots which is obtained from the office of the County Recorder of </w:t>
      </w:r>
      <w:r w:rsidR="00651D48">
        <w:rPr>
          <w:rFonts w:ascii="Times New Roman" w:hAnsi="Times New Roman" w:cs="Times New Roman"/>
          <w:color w:val="000000"/>
          <w:sz w:val="23"/>
          <w:szCs w:val="23"/>
        </w:rPr>
        <w:t>Weber</w:t>
      </w:r>
      <w:r w:rsidRPr="00970C3C">
        <w:rPr>
          <w:rFonts w:ascii="Times New Roman" w:hAnsi="Times New Roman" w:cs="Times New Roman"/>
          <w:color w:val="000000"/>
          <w:sz w:val="23"/>
          <w:szCs w:val="23"/>
        </w:rPr>
        <w:t xml:space="preserve"> County, Utah. The address of an Owner shall be deemed to be the address of the Lot owned by such person unless the Association is otherwise advised. </w:t>
      </w:r>
    </w:p>
    <w:p w:rsidR="00055B32" w:rsidRDefault="00055B32" w:rsidP="00055B32">
      <w:pPr>
        <w:autoSpaceDE w:val="0"/>
        <w:autoSpaceDN w:val="0"/>
        <w:adjustRightInd w:val="0"/>
        <w:spacing w:after="240" w:line="240" w:lineRule="auto"/>
        <w:outlineLvl w:val="2"/>
        <w:rPr>
          <w:rFonts w:ascii="Times New Roman" w:hAnsi="Times New Roman" w:cs="Times New Roman"/>
          <w:sz w:val="24"/>
          <w:szCs w:val="24"/>
        </w:rPr>
      </w:pPr>
    </w:p>
    <w:p w:rsidR="00055B32" w:rsidRDefault="00055B32" w:rsidP="00055B32">
      <w:pPr>
        <w:autoSpaceDE w:val="0"/>
        <w:autoSpaceDN w:val="0"/>
        <w:adjustRightInd w:val="0"/>
        <w:spacing w:after="240" w:line="240" w:lineRule="auto"/>
        <w:outlineLvl w:val="2"/>
        <w:rPr>
          <w:rFonts w:ascii="Times New Roman" w:hAnsi="Times New Roman" w:cs="Times New Roman"/>
          <w:sz w:val="24"/>
          <w:szCs w:val="24"/>
        </w:rPr>
      </w:pPr>
      <w:r w:rsidRPr="00426C54">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w:t>
      </w:r>
      <w:r w:rsidR="003039D7">
        <w:rPr>
          <w:rFonts w:ascii="Times New Roman" w:hAnsi="Times New Roman" w:cs="Times New Roman"/>
          <w:sz w:val="24"/>
          <w:szCs w:val="24"/>
        </w:rPr>
        <w:t>age 5 of 41</w:t>
      </w:r>
    </w:p>
    <w:p w:rsidR="00597755" w:rsidRDefault="00597755" w:rsidP="00055B32">
      <w:pPr>
        <w:autoSpaceDE w:val="0"/>
        <w:autoSpaceDN w:val="0"/>
        <w:adjustRightInd w:val="0"/>
        <w:spacing w:after="240" w:line="240" w:lineRule="auto"/>
        <w:outlineLvl w:val="0"/>
        <w:rPr>
          <w:rFonts w:ascii="Times New Roman" w:hAnsi="Times New Roman" w:cs="Times New Roman"/>
          <w:b/>
          <w:bCs/>
          <w:color w:val="000000"/>
          <w:sz w:val="23"/>
          <w:szCs w:val="23"/>
        </w:rPr>
      </w:pPr>
    </w:p>
    <w:p w:rsidR="00970C3C" w:rsidRPr="00970C3C" w:rsidRDefault="00970C3C" w:rsidP="00055B32">
      <w:pPr>
        <w:autoSpaceDE w:val="0"/>
        <w:autoSpaceDN w:val="0"/>
        <w:adjustRightInd w:val="0"/>
        <w:spacing w:after="240" w:line="240" w:lineRule="auto"/>
        <w:outlineLvl w:val="0"/>
        <w:rPr>
          <w:rFonts w:ascii="Times New Roman" w:hAnsi="Times New Roman" w:cs="Times New Roman"/>
          <w:color w:val="000000"/>
          <w:sz w:val="23"/>
          <w:szCs w:val="23"/>
        </w:rPr>
      </w:pPr>
      <w:r w:rsidRPr="00970C3C">
        <w:rPr>
          <w:rFonts w:ascii="Times New Roman" w:hAnsi="Times New Roman" w:cs="Times New Roman"/>
          <w:b/>
          <w:bCs/>
          <w:color w:val="000000"/>
          <w:sz w:val="23"/>
          <w:szCs w:val="23"/>
        </w:rPr>
        <w:lastRenderedPageBreak/>
        <w:t xml:space="preserve">3. ASSOCIATION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3.1 Formation of Association. The Association shall be a nonprofit Utah corporation or limited liability company charged with the duties and invested with the powers prescribed by law and set forth in its Articles and Bylaws and the Association. Neither the Articles nor Bylaws of the Association shall, for any reason, be amended or otherwise changed or interpreted so as to be inconsistent with this Declaration. </w:t>
      </w:r>
    </w:p>
    <w:p w:rsidR="00970C3C" w:rsidRPr="00970C3C" w:rsidRDefault="00970C3C"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3.2 Board of Trustees and Officers. The affairs of the Association shall be conducted by the Board and such officers as the Board may elect or appoint in accordance with the Articles and Bylaws of the Association as the same may be amended from time to time. The initial Board shall be composed of three (3) natural persons, who need not be Members of the Association. The Board may also appoint various committees and may appoint and hire at Association expense a Manager who shall, subject to the direction of the Board, be responsible for the day-to-day operation of the Association. The Board shall determine the compensation to be paid to the Manager or any other employee of the Association. The Declarant shall have the right to appoint all members of the Board until all Lots in the Community (including the Annexable Property) have been sold by the Declarant and all such Lots have closed to third-party purchasers (the “Declarant Control Period”). Until the end of the Declarant Control Period, the Declarant may appoint and substitute members of the Board.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3.3 Board Composition. Except for the initial Board and substitute Board members appointed by Declarant during the Declarant Control Period, all members of the Board must be Owners at the time of their election. Should any Member move his or her residence outside of the Community, such Member shall automatically be deemed to have resigned and the Board shall declare a vacancy. Upon expiration of the Declarant Control Period, all Board members appointed by the Declarant then serving shall be released from responsibility. The reorganization of the Board shall be by a majority vote of the then current Owners within the Community present at a duly called meeting of the Members.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3.4 Term of Office. The term of office of each Board member elected following the termination of Declarant Control Period shall be as follows: each such Board member shall serve for terms of two (2) years beginning immediately upon their election by the Association; provided however that one (1) Board member elected at the first annual meeting at which Trustees are chosen by vote of Lot Owners shall serve for an initial term of one (l) year, two (2) other Trustees shall serve at a term of two (2) years and thereafter, all trustees elected shall serve for two (2) years, commencing on the date of election and extending until a successor is elected pursuant to the Bylaws of the Association. Any such Board member may succeed himself, and there shall be no limit to the number of terms of any such member. </w:t>
      </w:r>
    </w:p>
    <w:p w:rsidR="00055B32"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3.5 No Personal Liability. Neither the Declarant, any manager or member of Declarant, nor any member of the Board, officer, manager or other employee or committee member of the Association shall be personally liable to any Member, or to any other person, including the Association, for any damage, loss, claim or prejudice suffered or claimed on account of any act, omission to act, negligence, or other matter, of any kind or nature related to his or her involvement in the affairs of the Association, except for acts of fraud or theft, or acts performed intentionally and with malice. The Association shall indemnify every officer and member of the Board against any and all expenses, including but not limited to attorneys’ fees reasonably incurred by or imposed upon any officer or member of the Board in connection with any action, suit, or other proceeding (including </w:t>
      </w:r>
    </w:p>
    <w:p w:rsidR="00055B32" w:rsidRPr="00970C3C" w:rsidRDefault="00055B32" w:rsidP="00055B32">
      <w:pPr>
        <w:autoSpaceDE w:val="0"/>
        <w:autoSpaceDN w:val="0"/>
        <w:adjustRightInd w:val="0"/>
        <w:spacing w:after="240" w:line="240" w:lineRule="auto"/>
        <w:outlineLvl w:val="2"/>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sidRPr="00970C3C">
        <w:rPr>
          <w:rFonts w:ascii="Times New Roman" w:hAnsi="Times New Roman" w:cs="Times New Roman"/>
          <w:sz w:val="24"/>
          <w:szCs w:val="24"/>
        </w:rPr>
        <w:t xml:space="preserve"> </w:t>
      </w:r>
      <w:r>
        <w:rPr>
          <w:rFonts w:ascii="Times New Roman" w:hAnsi="Times New Roman" w:cs="Times New Roman"/>
          <w:sz w:val="24"/>
          <w:szCs w:val="24"/>
        </w:rPr>
        <w:t xml:space="preserve">       </w:t>
      </w:r>
      <w:r w:rsidR="003039D7">
        <w:rPr>
          <w:rFonts w:ascii="Times New Roman" w:hAnsi="Times New Roman" w:cs="Times New Roman"/>
          <w:sz w:val="24"/>
          <w:szCs w:val="24"/>
        </w:rPr>
        <w:t>Page 6 of 41</w:t>
      </w:r>
    </w:p>
    <w:p w:rsidR="00055B32" w:rsidRDefault="00970C3C" w:rsidP="00055B32">
      <w:pPr>
        <w:autoSpaceDE w:val="0"/>
        <w:autoSpaceDN w:val="0"/>
        <w:adjustRightInd w:val="0"/>
        <w:spacing w:after="240" w:line="240" w:lineRule="auto"/>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lastRenderedPageBreak/>
        <w:t xml:space="preserve">settlement of any suit or proceeding, if approved by the then Board) to which he or she may be a party by reason of being or having been an officer or member of the Board. The officers, managers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and members of the Board shall not be liable for any mistake of judgment, negligent or otherwise, including any decision to not institute Proceedings as described in Section 6.4, except for their own individual acts performed intentionally and with malice and any acts that are </w:t>
      </w:r>
      <w:r w:rsidRPr="00970C3C">
        <w:rPr>
          <w:rFonts w:ascii="Times New Roman" w:hAnsi="Times New Roman" w:cs="Times New Roman"/>
          <w:i/>
          <w:iCs/>
          <w:color w:val="000000"/>
          <w:sz w:val="23"/>
          <w:szCs w:val="23"/>
        </w:rPr>
        <w:t xml:space="preserve">ultra vires </w:t>
      </w:r>
      <w:r w:rsidRPr="00970C3C">
        <w:rPr>
          <w:rFonts w:ascii="Times New Roman" w:hAnsi="Times New Roman" w:cs="Times New Roman"/>
          <w:color w:val="000000"/>
          <w:sz w:val="23"/>
          <w:szCs w:val="23"/>
        </w:rPr>
        <w:t xml:space="preserve">under Section 6.4(d) or otherwise. The officers, managers and members of the Board shall have no personal liability with respect to any contract or other commitment made by them, in good faith, on behalf of the Association (except to the extent that such officers or members of the Board may also be Members of the </w:t>
      </w:r>
    </w:p>
    <w:p w:rsidR="00970C3C" w:rsidRPr="00970C3C" w:rsidRDefault="00970C3C" w:rsidP="00055B32">
      <w:pPr>
        <w:autoSpaceDE w:val="0"/>
        <w:autoSpaceDN w:val="0"/>
        <w:adjustRightInd w:val="0"/>
        <w:spacing w:after="240" w:line="240" w:lineRule="auto"/>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Association), and the Association shall indemnify and forever hold each such officer and member of the Board free and harmless against any and all liability to others on account of any such contract or commitment. Any right to indemnification provided for herein shall be exclusive of any other rights to which any officer or member of the Board, or former officer or member of the Board, may be entitled. After the Declarant Control Period and the first election of members of the Board by Owners, the Association shall, as a Common Expense, maintain adequate general liability and officer's and director's insurance coverage to fund this obligation. </w:t>
      </w:r>
    </w:p>
    <w:p w:rsidR="00970C3C" w:rsidRPr="00970C3C" w:rsidRDefault="00970C3C" w:rsidP="00970C3C">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970C3C">
        <w:rPr>
          <w:rFonts w:ascii="Times New Roman" w:hAnsi="Times New Roman" w:cs="Times New Roman"/>
          <w:b/>
          <w:bCs/>
          <w:color w:val="000000"/>
          <w:sz w:val="23"/>
          <w:szCs w:val="23"/>
        </w:rPr>
        <w:t xml:space="preserve">4. ASSESSMENTS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4.1 Purpose of Assessments; Assessment Lien. All Members of the Association hereby covenant and agree, and each Owner, except Declarant, by acceptance of a deed to a Lot is deemed to covenant and agree, to pay to the Association the following assessments and charges: (a) Annual Assessments, (b) Special Assessments, and (c) Maintenance Charges, all such assessments and charges to be established and collected as hereinafter provided. The Annual Assessments, Special Assessments and Maintenance Charges, together with interest, costs and reasonable attorneys’ fees, shall be secured by a lien (the “Assessment Lien”) on the Lot to which they relate, in favor of the Association, which shall be a continuing servitude and lien upon the Lot against which each such assessment or charge is made. The Assessment Lien shall be a charge on the Lot, shall attach from the date when the unpaid assessment or charge shall become due, and shall be a continuing lien upon the Lot against which each assessment is made. Each assessment, together with interest, costs and reasonable attorneys’ fees, shall also be the personal obligation of the Owner of such Lot at the time the assessment became due. The personal obligation for delinquent assessments shall not pass to successors in title unless expressly assumed by them. The Assessment Lien may be foreclosed by the Association in substantially the same manner as provided for non-judicial foreclosure of deeds of trust on real property upon the Recording of a Notice of Delinquent Assessment or charge as set forth in Section 4.6 hereof. The Association shall be entitled to purchase the Lot at any foreclosure sale. Notwithstanding anything in this Declaration to the contrary, Declarant shall not be charged, and is exempt from paying, any assessments, whether Annual, Special, Maintenance or otherwise, with respect to Lots owned by Declarant. </w:t>
      </w:r>
    </w:p>
    <w:p w:rsidR="00055B32" w:rsidRDefault="00970C3C" w:rsidP="00055B32">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4.2 Annual Assessment</w:t>
      </w:r>
      <w:r w:rsidR="00CC3090">
        <w:rPr>
          <w:rFonts w:ascii="Times New Roman" w:hAnsi="Times New Roman" w:cs="Times New Roman"/>
          <w:color w:val="000000"/>
          <w:sz w:val="23"/>
          <w:szCs w:val="23"/>
        </w:rPr>
        <w:t>s. Commencing on January 1, 2018</w:t>
      </w:r>
      <w:r w:rsidR="00597755">
        <w:rPr>
          <w:rFonts w:ascii="Times New Roman" w:hAnsi="Times New Roman" w:cs="Times New Roman"/>
          <w:color w:val="000000"/>
          <w:sz w:val="23"/>
          <w:szCs w:val="23"/>
        </w:rPr>
        <w:t>, a Monthly</w:t>
      </w:r>
      <w:r w:rsidRPr="00970C3C">
        <w:rPr>
          <w:rFonts w:ascii="Times New Roman" w:hAnsi="Times New Roman" w:cs="Times New Roman"/>
          <w:color w:val="000000"/>
          <w:sz w:val="23"/>
          <w:szCs w:val="23"/>
        </w:rPr>
        <w:t xml:space="preserve"> Assessment shall be made against each Lot, except any Lot owned by Declarant, for the purpose of paying (or creating a reserve for) Common Expenses. The initial Annual Assessment for all Lots in the Community shall be </w:t>
      </w:r>
      <w:r w:rsidR="00597755">
        <w:rPr>
          <w:rFonts w:ascii="Times New Roman" w:hAnsi="Times New Roman" w:cs="Times New Roman"/>
          <w:color w:val="000000"/>
          <w:sz w:val="23"/>
          <w:szCs w:val="23"/>
        </w:rPr>
        <w:t>Sixty</w:t>
      </w:r>
      <w:r w:rsidRPr="00970C3C">
        <w:rPr>
          <w:rFonts w:ascii="Times New Roman" w:hAnsi="Times New Roman" w:cs="Times New Roman"/>
          <w:color w:val="000000"/>
          <w:sz w:val="23"/>
          <w:szCs w:val="23"/>
        </w:rPr>
        <w:t xml:space="preserve"> Dolla</w:t>
      </w:r>
      <w:r w:rsidR="00597755">
        <w:rPr>
          <w:rFonts w:ascii="Times New Roman" w:hAnsi="Times New Roman" w:cs="Times New Roman"/>
          <w:color w:val="000000"/>
          <w:sz w:val="23"/>
          <w:szCs w:val="23"/>
        </w:rPr>
        <w:t>rs ($6</w:t>
      </w:r>
      <w:r w:rsidRPr="00970C3C">
        <w:rPr>
          <w:rFonts w:ascii="Times New Roman" w:hAnsi="Times New Roman" w:cs="Times New Roman"/>
          <w:color w:val="000000"/>
          <w:sz w:val="23"/>
          <w:szCs w:val="23"/>
        </w:rPr>
        <w:t xml:space="preserve">0.00) per Lot. During the Declarant Control Period, Declarant may reduce the amount of the Annual Assessment in its sole discretion. </w:t>
      </w:r>
    </w:p>
    <w:p w:rsidR="00055B32" w:rsidRPr="00426C54" w:rsidRDefault="00055B32" w:rsidP="00055B32">
      <w:pPr>
        <w:autoSpaceDE w:val="0"/>
        <w:autoSpaceDN w:val="0"/>
        <w:adjustRightInd w:val="0"/>
        <w:spacing w:after="240" w:line="240" w:lineRule="auto"/>
        <w:outlineLvl w:val="1"/>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w:t>
      </w:r>
      <w:r w:rsidR="003039D7">
        <w:rPr>
          <w:rFonts w:ascii="Times New Roman" w:hAnsi="Times New Roman" w:cs="Times New Roman"/>
          <w:sz w:val="24"/>
          <w:szCs w:val="24"/>
        </w:rPr>
        <w:t>bdivision        Page 7 of 41</w:t>
      </w:r>
    </w:p>
    <w:p w:rsidR="00597755" w:rsidRDefault="00597755"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597755" w:rsidRDefault="00597755"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lastRenderedPageBreak/>
        <w:t xml:space="preserve">4.3 Amount of Initial Annual Assessments and Subsequent Increases. </w:t>
      </w:r>
    </w:p>
    <w:p w:rsidR="00970C3C" w:rsidRPr="00970C3C" w:rsidRDefault="00CC3090" w:rsidP="003E3811">
      <w:pPr>
        <w:autoSpaceDE w:val="0"/>
        <w:autoSpaceDN w:val="0"/>
        <w:adjustRightInd w:val="0"/>
        <w:spacing w:after="240" w:line="240" w:lineRule="auto"/>
        <w:ind w:left="720" w:firstLine="720"/>
        <w:outlineLvl w:val="2"/>
        <w:rPr>
          <w:rFonts w:ascii="Times New Roman" w:hAnsi="Times New Roman" w:cs="Times New Roman"/>
          <w:color w:val="000000"/>
          <w:sz w:val="24"/>
          <w:szCs w:val="24"/>
        </w:rPr>
      </w:pPr>
      <w:r>
        <w:rPr>
          <w:rFonts w:ascii="Times New Roman" w:hAnsi="Times New Roman" w:cs="Times New Roman"/>
          <w:color w:val="000000"/>
          <w:sz w:val="23"/>
          <w:szCs w:val="23"/>
        </w:rPr>
        <w:t>4.3.1 After January 1, 2018</w:t>
      </w:r>
      <w:r w:rsidR="00970C3C" w:rsidRPr="00970C3C">
        <w:rPr>
          <w:rFonts w:ascii="Times New Roman" w:hAnsi="Times New Roman" w:cs="Times New Roman"/>
          <w:color w:val="000000"/>
          <w:sz w:val="23"/>
          <w:szCs w:val="23"/>
        </w:rPr>
        <w:t xml:space="preserve">, the </w:t>
      </w:r>
      <w:r w:rsidR="00597755">
        <w:rPr>
          <w:rFonts w:ascii="Times New Roman" w:hAnsi="Times New Roman" w:cs="Times New Roman"/>
          <w:color w:val="000000"/>
          <w:sz w:val="23"/>
          <w:szCs w:val="23"/>
        </w:rPr>
        <w:t>Monthly</w:t>
      </w:r>
      <w:r w:rsidR="00970C3C" w:rsidRPr="00970C3C">
        <w:rPr>
          <w:rFonts w:ascii="Times New Roman" w:hAnsi="Times New Roman" w:cs="Times New Roman"/>
          <w:color w:val="000000"/>
          <w:sz w:val="23"/>
          <w:szCs w:val="23"/>
        </w:rPr>
        <w:t xml:space="preserve"> Assessment may be increased each year in the discretion of the Board by not more than the lesser of: (</w:t>
      </w:r>
      <w:proofErr w:type="spellStart"/>
      <w:r w:rsidR="00970C3C" w:rsidRPr="00970C3C">
        <w:rPr>
          <w:rFonts w:ascii="Times New Roman" w:hAnsi="Times New Roman" w:cs="Times New Roman"/>
          <w:color w:val="000000"/>
          <w:sz w:val="23"/>
          <w:szCs w:val="23"/>
        </w:rPr>
        <w:t>i</w:t>
      </w:r>
      <w:proofErr w:type="spellEnd"/>
      <w:r w:rsidR="00970C3C" w:rsidRPr="00970C3C">
        <w:rPr>
          <w:rFonts w:ascii="Times New Roman" w:hAnsi="Times New Roman" w:cs="Times New Roman"/>
          <w:color w:val="000000"/>
          <w:sz w:val="23"/>
          <w:szCs w:val="23"/>
        </w:rPr>
        <w:t xml:space="preserve">) twenty-five percent (25%) of the Annual Assessment for the previous year or (ii) </w:t>
      </w:r>
      <w:r w:rsidR="003E3811">
        <w:rPr>
          <w:rFonts w:ascii="Times New Roman" w:hAnsi="Times New Roman" w:cs="Times New Roman"/>
          <w:color w:val="000000"/>
          <w:sz w:val="23"/>
          <w:szCs w:val="23"/>
        </w:rPr>
        <w:t>Fifteen</w:t>
      </w:r>
      <w:r w:rsidR="00597755">
        <w:rPr>
          <w:rFonts w:ascii="Times New Roman" w:hAnsi="Times New Roman" w:cs="Times New Roman"/>
          <w:color w:val="000000"/>
          <w:sz w:val="23"/>
          <w:szCs w:val="23"/>
        </w:rPr>
        <w:t xml:space="preserve"> Dollars ($15</w:t>
      </w:r>
      <w:r w:rsidR="00970C3C" w:rsidRPr="00970C3C">
        <w:rPr>
          <w:rFonts w:ascii="Times New Roman" w:hAnsi="Times New Roman" w:cs="Times New Roman"/>
          <w:color w:val="000000"/>
          <w:sz w:val="23"/>
          <w:szCs w:val="23"/>
        </w:rPr>
        <w:t xml:space="preserve">.00). </w:t>
      </w:r>
    </w:p>
    <w:p w:rsidR="00970C3C" w:rsidRPr="00970C3C" w:rsidRDefault="00970C3C" w:rsidP="00970C3C">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970C3C">
        <w:rPr>
          <w:rFonts w:ascii="Times New Roman" w:hAnsi="Times New Roman" w:cs="Times New Roman"/>
          <w:color w:val="000000"/>
          <w:sz w:val="23"/>
          <w:szCs w:val="23"/>
        </w:rPr>
        <w:t>4</w:t>
      </w:r>
      <w:r w:rsidRPr="00BB43F5">
        <w:rPr>
          <w:rFonts w:ascii="Times New Roman" w:hAnsi="Times New Roman" w:cs="Times New Roman"/>
          <w:color w:val="FF0000"/>
          <w:sz w:val="23"/>
          <w:szCs w:val="23"/>
        </w:rPr>
        <w:t>.</w:t>
      </w:r>
      <w:r w:rsidRPr="003E3811">
        <w:rPr>
          <w:rFonts w:ascii="Times New Roman" w:hAnsi="Times New Roman" w:cs="Times New Roman"/>
          <w:sz w:val="23"/>
          <w:szCs w:val="23"/>
        </w:rPr>
        <w:t>3.</w:t>
      </w:r>
      <w:r w:rsidR="00CC3090" w:rsidRPr="003E3811">
        <w:rPr>
          <w:rFonts w:ascii="Times New Roman" w:hAnsi="Times New Roman" w:cs="Times New Roman"/>
          <w:sz w:val="23"/>
          <w:szCs w:val="23"/>
        </w:rPr>
        <w:t>2 From and after January 1, 2018</w:t>
      </w:r>
      <w:r w:rsidRPr="003E3811">
        <w:rPr>
          <w:rFonts w:ascii="Times New Roman" w:hAnsi="Times New Roman" w:cs="Times New Roman"/>
          <w:sz w:val="23"/>
          <w:szCs w:val="23"/>
        </w:rPr>
        <w:t xml:space="preserve">, the </w:t>
      </w:r>
      <w:r w:rsidR="00597755" w:rsidRPr="003E3811">
        <w:rPr>
          <w:rFonts w:ascii="Times New Roman" w:hAnsi="Times New Roman" w:cs="Times New Roman"/>
          <w:sz w:val="23"/>
          <w:szCs w:val="23"/>
        </w:rPr>
        <w:t>Monthly</w:t>
      </w:r>
      <w:r w:rsidRPr="003E3811">
        <w:rPr>
          <w:rFonts w:ascii="Times New Roman" w:hAnsi="Times New Roman" w:cs="Times New Roman"/>
          <w:sz w:val="23"/>
          <w:szCs w:val="23"/>
        </w:rPr>
        <w:t xml:space="preserve"> Assessment may be increased above twenty-five </w:t>
      </w:r>
      <w:r w:rsidR="00597755" w:rsidRPr="003E3811">
        <w:rPr>
          <w:rFonts w:ascii="Times New Roman" w:hAnsi="Times New Roman" w:cs="Times New Roman"/>
          <w:sz w:val="23"/>
          <w:szCs w:val="23"/>
        </w:rPr>
        <w:t xml:space="preserve">percent (25%) or the </w:t>
      </w:r>
      <w:r w:rsidR="003E3811" w:rsidRPr="003E3811">
        <w:rPr>
          <w:rFonts w:ascii="Times New Roman" w:hAnsi="Times New Roman" w:cs="Times New Roman"/>
          <w:sz w:val="23"/>
          <w:szCs w:val="23"/>
        </w:rPr>
        <w:t>Fifteen</w:t>
      </w:r>
      <w:r w:rsidR="00597755" w:rsidRPr="003E3811">
        <w:rPr>
          <w:rFonts w:ascii="Times New Roman" w:hAnsi="Times New Roman" w:cs="Times New Roman"/>
          <w:sz w:val="23"/>
          <w:szCs w:val="23"/>
        </w:rPr>
        <w:t xml:space="preserve"> Dollars ($</w:t>
      </w:r>
      <w:r w:rsidR="003E3811" w:rsidRPr="003E3811">
        <w:rPr>
          <w:rFonts w:ascii="Times New Roman" w:hAnsi="Times New Roman" w:cs="Times New Roman"/>
          <w:sz w:val="23"/>
          <w:szCs w:val="23"/>
        </w:rPr>
        <w:t>15</w:t>
      </w:r>
      <w:r w:rsidRPr="003E3811">
        <w:rPr>
          <w:rFonts w:ascii="Times New Roman" w:hAnsi="Times New Roman" w:cs="Times New Roman"/>
          <w:sz w:val="23"/>
          <w:szCs w:val="23"/>
        </w:rPr>
        <w:t>.00) per year limit by a vote of sixty-six and two-thirds percent (66.66%) of the Members who are voting in person or by proxy, at a meeting duly called for that purpose</w:t>
      </w:r>
      <w:r w:rsidRPr="00BB43F5">
        <w:rPr>
          <w:rFonts w:ascii="Times New Roman" w:hAnsi="Times New Roman" w:cs="Times New Roman"/>
          <w:color w:val="FF0000"/>
          <w:sz w:val="23"/>
          <w:szCs w:val="23"/>
        </w:rPr>
        <w:t xml:space="preserve">.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4.4 Special Assessments. In addition to the Annual Assessment authorized above, the Association may levy, except with respect to Lots owned by Declarant, in any assessment period, a Special Assessment applicable to that period only for the purpose of defraying, in whole or in part, the cost of any construction, reconstruction, repair or replacement of a capital improvement upon any Common Element, or for the purpose of defraying other extraordinary expenses; provided that any such assessment shall have the assent of a majority of the total number of votes held by the Owners who are voting in person or by proxy at a meeting duly called for such purpose. Such Special Assessments shall be collected in monthly payments over a twelve-month period (or longer) unless the possibility of a more accelerated collection plan is duly noted in the notice for the Owners meeting for which the Special Assessment is held, and the more accelerated collection plan is separately approved by the assent of a majority of the total number of votes held by the Owners who are voting in person or by proxy at a meeting duly called for the passage of the Special Assessment. Fines against individual Owners may also be levied as Special Assessments pursuant to Section 6.2.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4.5 Initial Capital Contributions to Association. At the conveyance of a Lot by Declarant, the grantee of such Lot shall be required to pay a capital contribution to the Association, in an amo</w:t>
      </w:r>
      <w:r w:rsidR="003E3811">
        <w:rPr>
          <w:rFonts w:ascii="Times New Roman" w:hAnsi="Times New Roman" w:cs="Times New Roman"/>
          <w:color w:val="000000"/>
          <w:sz w:val="23"/>
          <w:szCs w:val="23"/>
        </w:rPr>
        <w:t>unt equal to the greater of:</w:t>
      </w:r>
      <w:r w:rsidRPr="00970C3C">
        <w:rPr>
          <w:rFonts w:ascii="Times New Roman" w:hAnsi="Times New Roman" w:cs="Times New Roman"/>
          <w:color w:val="000000"/>
          <w:sz w:val="23"/>
          <w:szCs w:val="23"/>
        </w:rPr>
        <w:t xml:space="preserve"> four (4) full monthly installment</w:t>
      </w:r>
      <w:r w:rsidR="003E3811">
        <w:rPr>
          <w:rFonts w:ascii="Times New Roman" w:hAnsi="Times New Roman" w:cs="Times New Roman"/>
          <w:color w:val="000000"/>
          <w:sz w:val="23"/>
          <w:szCs w:val="23"/>
        </w:rPr>
        <w:t xml:space="preserve">s. </w:t>
      </w:r>
      <w:r w:rsidRPr="00970C3C">
        <w:rPr>
          <w:rFonts w:ascii="Times New Roman" w:hAnsi="Times New Roman" w:cs="Times New Roman"/>
          <w:color w:val="000000"/>
          <w:sz w:val="23"/>
          <w:szCs w:val="23"/>
        </w:rPr>
        <w:t xml:space="preserve">Such capital contribution is in addition to, and is not to be considered as an advance payment of, the Annual Assessment for such Lot, and may be applied to initial working capital needs of the Association.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4.6 Rate of Assessment; Collection. Annual Assessments shall be fixed at a rate for all Lots (except those Lots owned by Declarant), as stated in section 4.3.1 and 4.3.2, and may be collected on a yearly basis or more frequently (such as monthly or on a quarter-annual basis) if the Board shall so determine.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4.7 Establishment of Annual Assessment Period. The period for which the Annual Assessment is to be levied (the “Assessment Period”) shall be the twelve-month </w:t>
      </w:r>
      <w:r w:rsidR="00CC3090">
        <w:rPr>
          <w:rFonts w:ascii="Times New Roman" w:hAnsi="Times New Roman" w:cs="Times New Roman"/>
          <w:color w:val="000000"/>
          <w:sz w:val="23"/>
          <w:szCs w:val="23"/>
        </w:rPr>
        <w:t>period beginning January 1, 2018</w:t>
      </w:r>
      <w:r w:rsidRPr="00970C3C">
        <w:rPr>
          <w:rFonts w:ascii="Times New Roman" w:hAnsi="Times New Roman" w:cs="Times New Roman"/>
          <w:color w:val="000000"/>
          <w:sz w:val="23"/>
          <w:szCs w:val="23"/>
        </w:rPr>
        <w:t xml:space="preserve">. The Board, in its sole discretion from time to time, may change the Assessment Period by Recording with the County an instrument specifying the new Assessment Period. The Board shall fix the amount of the Annual Assessment against each Lot at least thirty (30) days in advance of the end of each Assessment Period. </w:t>
      </w:r>
    </w:p>
    <w:p w:rsidR="00970C3C" w:rsidRPr="00970C3C" w:rsidRDefault="00970C3C" w:rsidP="00970C3C">
      <w:pPr>
        <w:pStyle w:val="Default"/>
        <w:rPr>
          <w:sz w:val="23"/>
          <w:szCs w:val="23"/>
        </w:rPr>
      </w:pPr>
      <w:r w:rsidRPr="00970C3C">
        <w:rPr>
          <w:sz w:val="23"/>
          <w:szCs w:val="23"/>
        </w:rPr>
        <w:t xml:space="preserve">4.8 Failure of Notification. </w:t>
      </w:r>
      <w:r>
        <w:rPr>
          <w:sz w:val="23"/>
          <w:szCs w:val="23"/>
        </w:rPr>
        <w:t xml:space="preserve">Written notice of the Annual </w:t>
      </w:r>
      <w:r w:rsidRPr="00970C3C">
        <w:rPr>
          <w:sz w:val="23"/>
          <w:szCs w:val="23"/>
        </w:rPr>
        <w:t xml:space="preserve">Assessment shall be sent to each Member. Failure of the Association to send a bill to any Member shall not relieve the Member of liability for payment of any assessment or charge. The due dates shall be established by the Board. The Association shall, upon demand, and for a reasonable charge, furnish a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p>
    <w:p w:rsidR="00970C3C" w:rsidRDefault="00970C3C" w:rsidP="00970C3C">
      <w:pPr>
        <w:autoSpaceDE w:val="0"/>
        <w:autoSpaceDN w:val="0"/>
        <w:adjustRightInd w:val="0"/>
        <w:spacing w:after="240" w:line="240" w:lineRule="auto"/>
        <w:outlineLvl w:val="1"/>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sidR="00BB43F5">
        <w:rPr>
          <w:rFonts w:ascii="Times New Roman" w:hAnsi="Times New Roman" w:cs="Times New Roman"/>
          <w:sz w:val="24"/>
          <w:szCs w:val="24"/>
        </w:rPr>
        <w:t>Cluster Subdivision</w:t>
      </w:r>
      <w:r w:rsidRPr="00970C3C">
        <w:rPr>
          <w:rFonts w:ascii="Times New Roman" w:hAnsi="Times New Roman" w:cs="Times New Roman"/>
          <w:sz w:val="24"/>
          <w:szCs w:val="24"/>
        </w:rPr>
        <w:t xml:space="preserve"> </w:t>
      </w:r>
      <w:r>
        <w:rPr>
          <w:rFonts w:ascii="Times New Roman" w:hAnsi="Times New Roman" w:cs="Times New Roman"/>
          <w:sz w:val="24"/>
          <w:szCs w:val="24"/>
        </w:rPr>
        <w:t xml:space="preserve">                   </w:t>
      </w:r>
      <w:r w:rsidR="003E3811">
        <w:rPr>
          <w:rFonts w:ascii="Times New Roman" w:hAnsi="Times New Roman" w:cs="Times New Roman"/>
          <w:sz w:val="24"/>
          <w:szCs w:val="24"/>
        </w:rPr>
        <w:t>Page 8</w:t>
      </w:r>
      <w:r w:rsidR="003039D7">
        <w:rPr>
          <w:rFonts w:ascii="Times New Roman" w:hAnsi="Times New Roman" w:cs="Times New Roman"/>
          <w:sz w:val="24"/>
          <w:szCs w:val="24"/>
        </w:rPr>
        <w:t xml:space="preserve"> of 41</w:t>
      </w:r>
    </w:p>
    <w:p w:rsidR="00970C3C" w:rsidRDefault="00970C3C" w:rsidP="00970C3C">
      <w:pPr>
        <w:autoSpaceDE w:val="0"/>
        <w:autoSpaceDN w:val="0"/>
        <w:adjustRightInd w:val="0"/>
        <w:spacing w:after="240" w:line="240" w:lineRule="auto"/>
        <w:outlineLvl w:val="1"/>
        <w:rPr>
          <w:rFonts w:ascii="Times New Roman" w:hAnsi="Times New Roman" w:cs="Times New Roman"/>
          <w:sz w:val="24"/>
          <w:szCs w:val="24"/>
        </w:rPr>
      </w:pPr>
    </w:p>
    <w:p w:rsidR="00970C3C" w:rsidRDefault="00970C3C" w:rsidP="00970C3C">
      <w:pPr>
        <w:autoSpaceDE w:val="0"/>
        <w:autoSpaceDN w:val="0"/>
        <w:adjustRightInd w:val="0"/>
        <w:spacing w:after="240" w:line="240" w:lineRule="auto"/>
        <w:outlineLvl w:val="1"/>
        <w:rPr>
          <w:rFonts w:ascii="Times New Roman" w:hAnsi="Times New Roman" w:cs="Times New Roman"/>
          <w:sz w:val="24"/>
          <w:szCs w:val="24"/>
        </w:rPr>
      </w:pP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4"/>
          <w:szCs w:val="24"/>
        </w:rPr>
      </w:pPr>
    </w:p>
    <w:p w:rsidR="00970C3C" w:rsidRPr="00970C3C" w:rsidRDefault="00970C3C" w:rsidP="00970C3C">
      <w:pPr>
        <w:autoSpaceDE w:val="0"/>
        <w:autoSpaceDN w:val="0"/>
        <w:adjustRightInd w:val="0"/>
        <w:spacing w:after="240" w:line="240" w:lineRule="auto"/>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certificate signed by an officer of the Association or its agent setting forth whether the assessments on a specific Lot have been paid.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4.9 Effect of Nonpayment. Each Assessment, together with such interest, collection charges, violation fees, and maintenance reimbursement (as deemed by the Board of Directors), and attorneys' fees, lien reimbursement and collection costs shall also be the personal obligation of the Owner of such Lot at the time the Assessment becomes due. Any assessment or charge or installment thereof not paid when due shall be deemed delinquent and shall bear interest from fifteen (15) days after the due date until paid at the legal rate of interest or other reasonable rate not to exceed the legal rate, and the Member shall be liable for all costs, including attorneys’ fees, which may be incurred by the Association in collecting the same. The Board may also Record a Notice of Delinquent Assessment or Charge against any Lot as to which an assessment or charge is delinquent. The Notice shall be executed by an agent or officer of the Association or a member of the Board, set forth the amount of the unpaid assessment, the name of the delinquent Owner, and a description of the Lot. The Board may establish a fixed fee to reimburse the Association for the Association’s cost in Recording such Notice, processing the delinquency, and Recording a release of such lien, which fixed fee shall be treated as part of the Assessment of the Association secured by the Assessment Lien. The Association may bring an action at law against the Owner personally obligated to pay the delinquent assessment and/or foreclose the lien against such Owner’s Lot. No Owner may waive or otherwise avoid liability for the assessments provided for herein by non-use of the benefits derived from assessments or abandonment of his or her Lot. Notwithstanding anything in this Declaration to the contrary, Declarant shall not be charged and is exempt from paying any assessments, whether Annual, Special, Maintenance, or otherwise, with respect to Lots owned by Declarant.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4.10 Priority of Lien. The Assessment Lien provided for herein shall be subordinate to any first mortgage lien held by, or first deed of trust of which the beneficiary is, a lender who has loaned funds with a Lot as security, or held by the lender’s successors and assigns, and shall also be subject and subordinate to liens for taxes and other public charges. Except as provided above, the Assessment Lien shall be superior to any and all charges, liens or encumbrances which hereafter in any manner may arise or be imposed upon each Lot. Sale or transfer of any Lot shall not affect the Assessment Lien.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4.11 Transfer Fee. Upon any transfer, pledge, or alienation of a Lot, the Association shall charge a transfer fee against any new Owner, and his or her Lot,</w:t>
      </w:r>
      <w:r w:rsidR="003E3811">
        <w:rPr>
          <w:rFonts w:ascii="Times New Roman" w:hAnsi="Times New Roman" w:cs="Times New Roman"/>
          <w:color w:val="000000"/>
          <w:sz w:val="23"/>
          <w:szCs w:val="23"/>
        </w:rPr>
        <w:t xml:space="preserve"> in an amount equal to one percent (1%) of the sold price of the property or a minimum of the annual assessment fee whichever is greater </w:t>
      </w:r>
      <w:r w:rsidRPr="00970C3C">
        <w:rPr>
          <w:rFonts w:ascii="Times New Roman" w:hAnsi="Times New Roman" w:cs="Times New Roman"/>
          <w:color w:val="000000"/>
          <w:sz w:val="23"/>
          <w:szCs w:val="23"/>
        </w:rPr>
        <w:t xml:space="preserve">, to cover the costs to the Association of effectuating any such transfer of membership upon the books of the Association, to perpetuate the reserve funds of the Association, or to reduce the Common Expenses of the Project. Subject to the terms of this Declaration, the use of any funds generated by the transfer fee shall be at the sole discretion of the Association. </w:t>
      </w:r>
    </w:p>
    <w:p w:rsidR="00970C3C" w:rsidRPr="00970C3C" w:rsidRDefault="00970C3C" w:rsidP="00970C3C">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970C3C">
        <w:rPr>
          <w:rFonts w:ascii="Times New Roman" w:hAnsi="Times New Roman" w:cs="Times New Roman"/>
          <w:b/>
          <w:bCs/>
          <w:color w:val="000000"/>
          <w:sz w:val="23"/>
          <w:szCs w:val="23"/>
        </w:rPr>
        <w:t xml:space="preserve">5. MAINTENANCE OBLIGATIONS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5.1 Common Elements. The Association, or its duly delegated representative, shall maintain and otherwise manage all Common Elements in the Community. This maintenance will include the mowing, watering, sweeping, and appropriate upkeep and repair of any designated Common Elements. Subject to the obligations of the Board to the Declarant in this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p>
    <w:p w:rsidR="00970C3C" w:rsidRDefault="00970C3C" w:rsidP="00970C3C">
      <w:pPr>
        <w:autoSpaceDE w:val="0"/>
        <w:autoSpaceDN w:val="0"/>
        <w:adjustRightInd w:val="0"/>
        <w:spacing w:after="240" w:line="240" w:lineRule="auto"/>
        <w:outlineLvl w:val="1"/>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sidR="00BB43F5">
        <w:rPr>
          <w:rFonts w:ascii="Times New Roman" w:hAnsi="Times New Roman" w:cs="Times New Roman"/>
          <w:sz w:val="24"/>
          <w:szCs w:val="24"/>
        </w:rPr>
        <w:t>Cluster Subdivision</w:t>
      </w:r>
      <w:r w:rsidRPr="00970C3C">
        <w:rPr>
          <w:rFonts w:ascii="Times New Roman" w:hAnsi="Times New Roman" w:cs="Times New Roman"/>
          <w:sz w:val="24"/>
          <w:szCs w:val="24"/>
        </w:rPr>
        <w:t xml:space="preserve"> </w:t>
      </w:r>
      <w:r>
        <w:rPr>
          <w:rFonts w:ascii="Times New Roman" w:hAnsi="Times New Roman" w:cs="Times New Roman"/>
          <w:sz w:val="24"/>
          <w:szCs w:val="24"/>
        </w:rPr>
        <w:t xml:space="preserve">                  </w:t>
      </w:r>
      <w:r w:rsidR="003E3811">
        <w:rPr>
          <w:rFonts w:ascii="Times New Roman" w:hAnsi="Times New Roman" w:cs="Times New Roman"/>
          <w:sz w:val="24"/>
          <w:szCs w:val="24"/>
        </w:rPr>
        <w:t>Page 9</w:t>
      </w:r>
      <w:r w:rsidR="003039D7">
        <w:rPr>
          <w:rFonts w:ascii="Times New Roman" w:hAnsi="Times New Roman" w:cs="Times New Roman"/>
          <w:sz w:val="24"/>
          <w:szCs w:val="24"/>
        </w:rPr>
        <w:t xml:space="preserve"> of 41</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4"/>
          <w:szCs w:val="24"/>
        </w:rPr>
      </w:pP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lastRenderedPageBreak/>
        <w:t xml:space="preserve">Section below, the Board shall be the sole judge as to the appropriate maintenance of all Common Elements and other properties maintained by the Association. Any cooperative action necessary or appropriate to the proper maintenance and upkeep of such properties shall be taken by the Board or by its duly delegated representative. The Board shall develop and observe a regular, periodic </w:t>
      </w:r>
      <w:r w:rsidR="001D20B4" w:rsidRPr="00970C3C">
        <w:rPr>
          <w:rFonts w:ascii="Times New Roman" w:hAnsi="Times New Roman" w:cs="Times New Roman"/>
          <w:color w:val="000000"/>
          <w:sz w:val="23"/>
          <w:szCs w:val="23"/>
        </w:rPr>
        <w:t>maintenance</w:t>
      </w:r>
      <w:r w:rsidRPr="00970C3C">
        <w:rPr>
          <w:rFonts w:ascii="Times New Roman" w:hAnsi="Times New Roman" w:cs="Times New Roman"/>
          <w:color w:val="000000"/>
          <w:sz w:val="23"/>
          <w:szCs w:val="23"/>
        </w:rPr>
        <w:t xml:space="preserve"> schedule for all Common Elements, and shall no less than annually submit to Declarant a report specifying in detail the regular maintenance conducted on the Common Elements in the previous year or such shorter period since the last report was submitted to the Declarant.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5.2 Assessment of Certain Costs. In the event that the need for maintenance or repair of Common Elements and other areas maintained by the Association is caused through the willful or negligent act of any Owner (except Declarant), his or her family, guests or invitees, the cost of such maintenance or repairs shall be added to and become part of the Maintenance Charge to which such Owner’s Lot is subject and shall be secured by the Assessment Lien.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5.3 Improper Maintenance. In the event any portion of any Lot, except Lots owned by Declarant, is so maintained as to present a public or private nuisance, or as to substantially detract from the appearance or quality of the surrounding Lots or other areas of the Community which are substantially affected thereby or related thereto; or in the event any portion of a Lot, except Lots owned by Declarant, is being used in a manner which violates this Declaration; or in the event any Member, except Declarant, is failing to perform any of its obligation under this Declaration or the architectural guidelines and standards of the Architectural Review Committee, the Board may by resolution make a finding to such effect, specifying the particular condition or conditions which exist, and pursuant thereto give notice thereof to the offending Member that unless corrective action is taken within fourteen (14) days, the Board may cause such action to be taken at such Owner’s cost. If at the expiration of such fourteen (14) day period of time the requisite corrective action has not been taken, the Board shall be authorized and empowered to cause such action to be taken and the cost thereof shall be added to and become part of the Maintenance Charge and shall be secured by the Assessment Lien. No strict or absolute liability shall be imposed on an Owner for damage to the Common Elements or other Lots in the Community caused by such Owner. Declarant is exempt any obligations under this Section 5.3 </w:t>
      </w:r>
    </w:p>
    <w:p w:rsid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5.4 Party Walls or Fences. Each wall or fence which is built as a part of the original construction by Declarant and placed on the property line between Lots shall constitute a “Party Fence.” In the event that any Party Fence is not constructed exactly on the property line, the Owners affected shall accept existing location of the Party Fence and its existing location shall be the property boundary. The cost of reasonable repair and maintenance of Party Fences shall be shared by the Owners who use such Party Fence in proportion to such use (e.g., if the Party Fence is the boundary between two Owners, then each such Owner shall bear half of such cost). If a Party Fence is destroyed or damaged by fire or other casualty, the Party Fence shall be promptly restored, to its condition and appearance before such damage or destruction, by the Owner(s) whose Lots have or had use of the Party Fence. Subject to the foregoing, any Owner whose Lot has or had use of the Party Fence may restore it to the way it existed before such destruction or damage, and any other Owner whose Lot makes use of the Party Fence shall contribute to the cost of restoration thereof in proportion to such use, subject to the right of any such Owner to call for a larger contribution from another Owner pursuant to any rule of law regarding liability for negligent or willful acts or omissions. Notwithstanding any other </w:t>
      </w:r>
    </w:p>
    <w:p w:rsidR="003039D7" w:rsidRPr="00970C3C" w:rsidRDefault="003039D7"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p>
    <w:p w:rsidR="00970C3C" w:rsidRDefault="00970C3C" w:rsidP="00970C3C">
      <w:pPr>
        <w:autoSpaceDE w:val="0"/>
        <w:autoSpaceDN w:val="0"/>
        <w:adjustRightInd w:val="0"/>
        <w:spacing w:after="240" w:line="240" w:lineRule="auto"/>
        <w:outlineLvl w:val="1"/>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sidR="00BB43F5">
        <w:rPr>
          <w:rFonts w:ascii="Times New Roman" w:hAnsi="Times New Roman" w:cs="Times New Roman"/>
          <w:sz w:val="24"/>
          <w:szCs w:val="24"/>
        </w:rPr>
        <w:t>Cluster Subdivision</w:t>
      </w:r>
      <w:r>
        <w:rPr>
          <w:rFonts w:ascii="Times New Roman" w:hAnsi="Times New Roman" w:cs="Times New Roman"/>
          <w:sz w:val="24"/>
          <w:szCs w:val="24"/>
        </w:rPr>
        <w:t xml:space="preserve">                  </w:t>
      </w:r>
      <w:r w:rsidR="003E3811">
        <w:rPr>
          <w:rFonts w:ascii="Times New Roman" w:hAnsi="Times New Roman" w:cs="Times New Roman"/>
          <w:sz w:val="24"/>
          <w:szCs w:val="24"/>
        </w:rPr>
        <w:t xml:space="preserve"> Page 10</w:t>
      </w:r>
      <w:r w:rsidR="003039D7">
        <w:rPr>
          <w:rFonts w:ascii="Times New Roman" w:hAnsi="Times New Roman" w:cs="Times New Roman"/>
          <w:sz w:val="24"/>
          <w:szCs w:val="24"/>
        </w:rPr>
        <w:t xml:space="preserve"> of 41</w:t>
      </w:r>
    </w:p>
    <w:p w:rsidR="00970C3C" w:rsidRPr="00970C3C" w:rsidRDefault="00970C3C" w:rsidP="003039D7">
      <w:pPr>
        <w:autoSpaceDE w:val="0"/>
        <w:autoSpaceDN w:val="0"/>
        <w:adjustRightInd w:val="0"/>
        <w:spacing w:after="240" w:line="240" w:lineRule="auto"/>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lastRenderedPageBreak/>
        <w:t xml:space="preserve">provision of this Section 5.4, an Owner who by his negligent or willful act causes a Party Fence to be exposed to the elements, or otherwise damaged or destroyed, shall bear the entire cost of furnishing the necessary protection, repair or replacement. The right of any Owner to contribution from any other Owner under this Section 5.4 shall be appurtenant to the land and shall pass to such Owner's successors in title. Any other provision herein notwithstanding, no Owner shall after, add to, or remove any Party Fence constructed by Declarant, or portion of such Party Fence, without the prior written consent of the other Owner(s) who share such Party Fence, which consent shall not be unreasonably withheld. Due to the location of a Party Fence on a slope between Lots, each Owner acknowledges and accepts that the apparent height of a Party Fence may differ between Lots. </w:t>
      </w:r>
    </w:p>
    <w:p w:rsidR="00970C3C" w:rsidRPr="00970C3C" w:rsidRDefault="00970C3C" w:rsidP="00970C3C">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970C3C">
        <w:rPr>
          <w:rFonts w:ascii="Times New Roman" w:hAnsi="Times New Roman" w:cs="Times New Roman"/>
          <w:b/>
          <w:bCs/>
          <w:color w:val="000000"/>
          <w:sz w:val="23"/>
          <w:szCs w:val="23"/>
        </w:rPr>
        <w:t xml:space="preserve">6. RIGHTS AND POWERS OF ASSOCIATION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6.1 Association’s Rights. In addition to the rights and powers of the Association set forth in this Declaration, the Association shall have such rights and powers as are set forth in its Articles and Bylaws.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6.2 Rights of Enforcement. The Governing Documents may be enforced by the Association, subject to Sections 6.4 and 6.5 below, as follows: </w:t>
      </w:r>
    </w:p>
    <w:p w:rsidR="00970C3C" w:rsidRPr="00970C3C" w:rsidRDefault="00970C3C" w:rsidP="00970C3C">
      <w:pPr>
        <w:autoSpaceDE w:val="0"/>
        <w:autoSpaceDN w:val="0"/>
        <w:adjustRightInd w:val="0"/>
        <w:spacing w:after="240" w:line="240" w:lineRule="auto"/>
        <w:ind w:firstLine="720"/>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(a) Breach of any of the provisions contained in the Declaration or Bylaws and the continuation of any such breach may be enjoined, abated or remedied by appropriate legal or equitable proceedings instituted, in compliance with applicable Utah law, by any Owner, including Declarant so long as Declarant owns a Lot, by the Association, or by the successors-in-interest of the Association. Any judgment rendered in any action or proceeding pursuant hereto shall include a sum for attorneys' fees in such amount as the court may deem reasonable, in favor of the prevailing party, as well as the amount of any delinquent payment, interest thereon, costs of collection and court costs. Each Owner shall have a right of action against the Association for any material unreasonable, and continuing failure by the Association to comply with the material and substantial provisions of this Declaration, or of the Articles or Bylaws.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(b) The Association further shall have the right to enforce the obligations of any Owner under any material provision of the Governing Documents, by assessing a reasonable fine as a Special Assessment against such Owner or Resident, and/or suspending the right of such Owner to vote at meetings of the Association and/or the right of the Owner or Resident to use Common Elements (other than ingress and egress, by the most reasonably direct route, to the Lot), subject to the following: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w:t>
      </w:r>
      <w:proofErr w:type="spellStart"/>
      <w:r w:rsidRPr="00970C3C">
        <w:rPr>
          <w:rFonts w:ascii="Times New Roman" w:hAnsi="Times New Roman" w:cs="Times New Roman"/>
          <w:color w:val="000000"/>
          <w:sz w:val="23"/>
          <w:szCs w:val="23"/>
        </w:rPr>
        <w:t>i</w:t>
      </w:r>
      <w:proofErr w:type="spellEnd"/>
      <w:r w:rsidRPr="00970C3C">
        <w:rPr>
          <w:rFonts w:ascii="Times New Roman" w:hAnsi="Times New Roman" w:cs="Times New Roman"/>
          <w:color w:val="000000"/>
          <w:sz w:val="23"/>
          <w:szCs w:val="23"/>
        </w:rPr>
        <w:t xml:space="preserve">) the person alleged to have violated the material provision of the Governing Documents must have had written notice (either actual or constructive, by inclusion in any Recorded document) of the provision for at least thirty (30) days before the alleged violation; and </w:t>
      </w:r>
    </w:p>
    <w:p w:rsidR="00970C3C" w:rsidRPr="00970C3C" w:rsidRDefault="00970C3C" w:rsidP="003E3811">
      <w:pPr>
        <w:autoSpaceDE w:val="0"/>
        <w:autoSpaceDN w:val="0"/>
        <w:adjustRightInd w:val="0"/>
        <w:spacing w:after="24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(ii) such use and/or voting suspension may not be imposed for a period longer than thirty (30) days per violation, provided that if any such violation continues for a period of ten (10) days or more after notice of such violation has been given to such Owner or Resident, each such continuing violation shall be deemed to be a new violation and shall be subject to the imposition of new penalties;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(iii) notwithstanding the foregoing, each Owner shall have an unrestricted right of ingress and egress to his Lot by the most reasonably direct route over and across the relevant streets; </w:t>
      </w:r>
    </w:p>
    <w:p w:rsidR="00C11E46"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(iv) no fine may be imposed until the Owner or Resident has been afforded the right to be heard, in person, by submission of a written statement, or through a representative, at a regularly noticed hearing (unless the violation is of a type that substantially and imminently threatens the health, safety and/or welfare of the Owners and Community, in which case, the Board may take expedited action, </w:t>
      </w:r>
    </w:p>
    <w:p w:rsidR="00C11E46" w:rsidRDefault="00C11E46" w:rsidP="00970C3C">
      <w:pPr>
        <w:autoSpaceDE w:val="0"/>
        <w:autoSpaceDN w:val="0"/>
        <w:adjustRightInd w:val="0"/>
        <w:spacing w:after="0" w:line="240" w:lineRule="auto"/>
        <w:rPr>
          <w:rFonts w:ascii="Times New Roman" w:hAnsi="Times New Roman" w:cs="Times New Roman"/>
          <w:color w:val="000000"/>
          <w:sz w:val="23"/>
          <w:szCs w:val="23"/>
        </w:rPr>
      </w:pPr>
    </w:p>
    <w:p w:rsidR="00C11E46" w:rsidRPr="00BB43F5" w:rsidRDefault="00C11E46" w:rsidP="00C11E46">
      <w:pPr>
        <w:autoSpaceDE w:val="0"/>
        <w:autoSpaceDN w:val="0"/>
        <w:adjustRightInd w:val="0"/>
        <w:spacing w:after="240" w:line="240" w:lineRule="auto"/>
        <w:outlineLvl w:val="1"/>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11</w:t>
      </w:r>
      <w:r w:rsidR="003039D7">
        <w:rPr>
          <w:rFonts w:ascii="Times New Roman" w:hAnsi="Times New Roman" w:cs="Times New Roman"/>
          <w:sz w:val="24"/>
          <w:szCs w:val="24"/>
        </w:rPr>
        <w:t xml:space="preserve"> of 41</w:t>
      </w:r>
    </w:p>
    <w:p w:rsidR="00C11E46" w:rsidRDefault="00C11E46" w:rsidP="00970C3C">
      <w:pPr>
        <w:autoSpaceDE w:val="0"/>
        <w:autoSpaceDN w:val="0"/>
        <w:adjustRightInd w:val="0"/>
        <w:spacing w:after="0" w:line="240" w:lineRule="auto"/>
        <w:rPr>
          <w:rFonts w:ascii="Times New Roman" w:hAnsi="Times New Roman" w:cs="Times New Roman"/>
          <w:color w:val="000000"/>
          <w:sz w:val="23"/>
          <w:szCs w:val="23"/>
        </w:rPr>
      </w:pPr>
    </w:p>
    <w:p w:rsidR="00C11E46" w:rsidRDefault="00C11E46" w:rsidP="00970C3C">
      <w:pPr>
        <w:autoSpaceDE w:val="0"/>
        <w:autoSpaceDN w:val="0"/>
        <w:adjustRightInd w:val="0"/>
        <w:spacing w:after="0" w:line="240" w:lineRule="auto"/>
        <w:rPr>
          <w:rFonts w:ascii="Times New Roman" w:hAnsi="Times New Roman" w:cs="Times New Roman"/>
          <w:color w:val="000000"/>
          <w:sz w:val="23"/>
          <w:szCs w:val="23"/>
        </w:rPr>
      </w:pP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as the Board may deem reasonable and appropriate under the circumstances, subject to the limitations set forth in Section 6.5(b), below);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(v) if any such Special Assessment imposed by the Association on an Owner or Resident by the Association is not paid or reasonably disputed in writing delivered to the Board by such Owner or Resident (in which case, the dispute shall be subject to reasonable attempts at resolution through mutual discussions and mediation) within thirty (30) days after written notice of the imposition thereof, then such Special Assessment shall be enforceable as any other Special Assessment under this Declaration; and </w:t>
      </w:r>
    </w:p>
    <w:p w:rsidR="00970C3C" w:rsidRPr="00970C3C" w:rsidRDefault="00970C3C" w:rsidP="00970C3C">
      <w:pPr>
        <w:autoSpaceDE w:val="0"/>
        <w:autoSpaceDN w:val="0"/>
        <w:adjustRightInd w:val="0"/>
        <w:spacing w:after="0" w:line="240" w:lineRule="auto"/>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(vi) subject to Section 6.4 below, and to applicable Utah law, the Association may also take judicial action against any Owner or Resident to enforce compliance with provisions of the Governing Documents, or other obligations, or to obtain damages for noncompliance, all to the fullest extent permitted by law.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6.3 Insurance. Commencing not later than the date a Lot is conveyed to a Person other than Declarant, the Association shall have the authority to and shall obtain and maintain, to the extent reasonably available, the insurance specified </w:t>
      </w:r>
    </w:p>
    <w:p w:rsidR="00C11E46" w:rsidRDefault="00970C3C" w:rsidP="00970C3C">
      <w:pPr>
        <w:autoSpaceDE w:val="0"/>
        <w:autoSpaceDN w:val="0"/>
        <w:adjustRightInd w:val="0"/>
        <w:spacing w:after="240" w:line="240" w:lineRule="auto"/>
        <w:ind w:firstLine="2160"/>
        <w:outlineLvl w:val="2"/>
        <w:rPr>
          <w:rFonts w:ascii="Times New Roman" w:hAnsi="Times New Roman" w:cs="Times New Roman"/>
          <w:color w:val="000000"/>
          <w:sz w:val="23"/>
          <w:szCs w:val="23"/>
        </w:rPr>
      </w:pPr>
      <w:r w:rsidRPr="00970C3C">
        <w:rPr>
          <w:rFonts w:ascii="Times New Roman" w:hAnsi="Times New Roman" w:cs="Times New Roman"/>
          <w:color w:val="000000"/>
          <w:sz w:val="23"/>
          <w:szCs w:val="23"/>
        </w:rPr>
        <w:t>6.3.1 Hazard Insurance. To the extent available, the Board shall obtain a master or blanket policy of property insurance on the entire Common Area including outbuildings and the Common Areas and Facilities (excluding land and personal property) insuring the Common Area against loss or damage by fire, and other hazards covered by the standard extended coverage endorsement, and against loss or damage by sprinkler leakage, debris removal, cost of demolition, vandalism, malicious mischief, windstorm, and water damage not resulting from poor design or workmanship or lack of routine maintenance. Such master policy of property insurance shall be in a total amount of insurance equal to the greater of (</w:t>
      </w:r>
      <w:proofErr w:type="spellStart"/>
      <w:r w:rsidRPr="00970C3C">
        <w:rPr>
          <w:rFonts w:ascii="Times New Roman" w:hAnsi="Times New Roman" w:cs="Times New Roman"/>
          <w:color w:val="000000"/>
          <w:sz w:val="23"/>
          <w:szCs w:val="23"/>
        </w:rPr>
        <w:t>i</w:t>
      </w:r>
      <w:proofErr w:type="spellEnd"/>
      <w:r w:rsidRPr="00970C3C">
        <w:rPr>
          <w:rFonts w:ascii="Times New Roman" w:hAnsi="Times New Roman" w:cs="Times New Roman"/>
          <w:color w:val="000000"/>
          <w:sz w:val="23"/>
          <w:szCs w:val="23"/>
        </w:rPr>
        <w:t xml:space="preserve">) 80% of the actual cash value of the insured property at the time insurance is purchased and at each renewal date or (ii) 100 % of the current replacement cost, exclusive of land, excavations, foundations and other items normally excluded from such property policies. Such master policy of property insurance shall contain an “agreed amount endorsement” or its equivalent, if available, or an Inflation Guard Endorsement, together with such endorsements as the Association deems appropriate to protect the Association and the Owners. </w:t>
      </w:r>
    </w:p>
    <w:p w:rsidR="00970C3C" w:rsidRPr="00970C3C" w:rsidRDefault="00970C3C" w:rsidP="00970C3C">
      <w:pPr>
        <w:autoSpaceDE w:val="0"/>
        <w:autoSpaceDN w:val="0"/>
        <w:adjustRightInd w:val="0"/>
        <w:spacing w:after="240" w:line="240" w:lineRule="auto"/>
        <w:ind w:firstLine="2160"/>
        <w:outlineLvl w:val="2"/>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6.3.2 Commercial General Liability Insurance. To the extent available, the Association shall obtain comprehensive general liability insurance insuring the Association, the Declarant, the agents and employees of the Association and the Declarant, the Owners and Occupants and the respective family members, guests and invitees of the Owners and Occupants, against liability incident to the use, ownership, or maintenance of the Common Elements or membership in the Association. The limits of such insurance shall not be less than $1,000,000.00 covering all claims for death of or injury to anyone person and/or property damage in any single occurrence. Such insurance shall contain a “severability of interest” endorsement or equivalent coverage, which would preclude the insurer from denying the claim of an Owner because of the negligent acts of the Association or another Owner or Occupant. Such insurance shall also include protection against water damage liability, liability for non-owned and hired automobiles, and liability for the property of others. Such insurance must provide that, despite any provisions giving the carrier the right to elect to restore damage in lieu of a cash settlement, such option shall not be exercisable without the approval of the Association. The Board shall adjust the amount of the insurance carried under this Section from time to time. </w:t>
      </w:r>
    </w:p>
    <w:p w:rsidR="00C11E46" w:rsidRDefault="00C11E46" w:rsidP="00970C3C">
      <w:pPr>
        <w:autoSpaceDE w:val="0"/>
        <w:autoSpaceDN w:val="0"/>
        <w:adjustRightInd w:val="0"/>
        <w:spacing w:after="0" w:line="240" w:lineRule="auto"/>
        <w:jc w:val="both"/>
        <w:rPr>
          <w:rFonts w:ascii="Times New Roman" w:hAnsi="Times New Roman" w:cs="Times New Roman"/>
          <w:color w:val="000000"/>
          <w:sz w:val="23"/>
          <w:szCs w:val="23"/>
        </w:rPr>
      </w:pPr>
    </w:p>
    <w:p w:rsidR="00C11E46" w:rsidRDefault="00C11E46" w:rsidP="00C11E46">
      <w:pPr>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p>
    <w:p w:rsidR="00C11E46" w:rsidRDefault="003039D7" w:rsidP="00C11E46">
      <w:pPr>
        <w:rPr>
          <w:rFonts w:ascii="Times New Roman" w:hAnsi="Times New Roman" w:cs="Times New Roman"/>
          <w:sz w:val="24"/>
          <w:szCs w:val="24"/>
        </w:rPr>
      </w:pPr>
      <w:r>
        <w:rPr>
          <w:rFonts w:ascii="Times New Roman" w:hAnsi="Times New Roman" w:cs="Times New Roman"/>
          <w:sz w:val="24"/>
          <w:szCs w:val="24"/>
        </w:rPr>
        <w:t>Page 12 of 41</w:t>
      </w:r>
    </w:p>
    <w:p w:rsidR="00C11E46" w:rsidRDefault="00C11E46" w:rsidP="00970C3C">
      <w:pPr>
        <w:autoSpaceDE w:val="0"/>
        <w:autoSpaceDN w:val="0"/>
        <w:adjustRightInd w:val="0"/>
        <w:spacing w:after="0" w:line="240" w:lineRule="auto"/>
        <w:jc w:val="both"/>
        <w:rPr>
          <w:rFonts w:ascii="Times New Roman" w:hAnsi="Times New Roman" w:cs="Times New Roman"/>
          <w:color w:val="000000"/>
          <w:sz w:val="23"/>
          <w:szCs w:val="23"/>
        </w:rPr>
      </w:pPr>
    </w:p>
    <w:p w:rsidR="00970C3C" w:rsidRPr="00970C3C" w:rsidRDefault="00970C3C" w:rsidP="00970C3C">
      <w:pPr>
        <w:autoSpaceDE w:val="0"/>
        <w:autoSpaceDN w:val="0"/>
        <w:adjustRightInd w:val="0"/>
        <w:spacing w:after="0" w:line="240" w:lineRule="auto"/>
        <w:jc w:val="both"/>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6.3.3 Workmen's Compensation Insurance. The Board shall purchase and maintain in effect workmen's compensation insurance for all employees of the Association to the extent that such insurance is required by law. </w:t>
      </w:r>
    </w:p>
    <w:p w:rsidR="00970C3C" w:rsidRPr="00970C3C" w:rsidRDefault="00970C3C" w:rsidP="00970C3C">
      <w:pPr>
        <w:autoSpaceDE w:val="0"/>
        <w:autoSpaceDN w:val="0"/>
        <w:adjustRightInd w:val="0"/>
        <w:spacing w:after="0" w:line="240" w:lineRule="auto"/>
        <w:jc w:val="both"/>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6.3.4 Fidelity Insurance. The Board shall obtain fidelity coverage against dishonest acts on the part of directors, officers, employees or volunteers who handle or who are responsible for handling the funds of the Association. Such fidelity bonds shall name the Association as </w:t>
      </w:r>
      <w:proofErr w:type="spellStart"/>
      <w:r w:rsidRPr="00970C3C">
        <w:rPr>
          <w:rFonts w:ascii="Times New Roman" w:hAnsi="Times New Roman" w:cs="Times New Roman"/>
          <w:color w:val="000000"/>
          <w:sz w:val="23"/>
          <w:szCs w:val="23"/>
        </w:rPr>
        <w:t>obligee</w:t>
      </w:r>
      <w:proofErr w:type="spellEnd"/>
      <w:r w:rsidRPr="00970C3C">
        <w:rPr>
          <w:rFonts w:ascii="Times New Roman" w:hAnsi="Times New Roman" w:cs="Times New Roman"/>
          <w:color w:val="000000"/>
          <w:sz w:val="23"/>
          <w:szCs w:val="23"/>
        </w:rPr>
        <w:t xml:space="preserve"> and shall be written in an amount equal to one hundred fifty percent (150%) of the estimated current annual Common Expenses of the Association, including reserves, and shall contain waivers of any defense based on the exclusion of persons who serve without compensation from any definition of' "employee" or similar expression. </w:t>
      </w:r>
    </w:p>
    <w:p w:rsidR="00970C3C" w:rsidRPr="00970C3C" w:rsidRDefault="00970C3C" w:rsidP="00970C3C">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6.4 Proceedings. The Association, acting through the Board, shall have the power and the duty to reasonably defend the Association (and, in connection therewith, to raise counterclaims) in any pending or potential lawsuit, arbitration, mediation or governmental proceeding (collectively hereinafter referred to as a “Proceeding”). The Association, acting through the Board, shall have the power, but not the duty, to reasonably institute, prosecute, maintain and/or intervene in a Proceeding, in its own name, but only on matters affecting or pertaining to this Declaration or the Common Elements and as to which the Association is a proper party in interest, and any exercise of such power shall be subject to full compliance with the following provisions: </w:t>
      </w:r>
    </w:p>
    <w:p w:rsidR="00970C3C" w:rsidRPr="00970C3C" w:rsidRDefault="00970C3C" w:rsidP="00C11E46">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970C3C">
        <w:rPr>
          <w:rFonts w:ascii="Times New Roman" w:hAnsi="Times New Roman" w:cs="Times New Roman"/>
          <w:color w:val="000000"/>
          <w:sz w:val="23"/>
          <w:szCs w:val="23"/>
        </w:rPr>
        <w:t>6.4.1 Operational Proceedings. Any Proceeding commenced by the Association to: (</w:t>
      </w:r>
      <w:proofErr w:type="spellStart"/>
      <w:r w:rsidRPr="00970C3C">
        <w:rPr>
          <w:rFonts w:ascii="Times New Roman" w:hAnsi="Times New Roman" w:cs="Times New Roman"/>
          <w:color w:val="000000"/>
          <w:sz w:val="23"/>
          <w:szCs w:val="23"/>
        </w:rPr>
        <w:t>i</w:t>
      </w:r>
      <w:proofErr w:type="spellEnd"/>
      <w:r w:rsidRPr="00970C3C">
        <w:rPr>
          <w:rFonts w:ascii="Times New Roman" w:hAnsi="Times New Roman" w:cs="Times New Roman"/>
          <w:color w:val="000000"/>
          <w:sz w:val="23"/>
          <w:szCs w:val="23"/>
        </w:rPr>
        <w:t>) enforce the payment of an assessment or an assessment lien or other lien against an Owner as provided for in this Declaration, (ii) otherwise enforce compliance with the Governing Documents by, or to obtain other relief from, any Owner who has violated any provision thereof, (iii) protect against any matter which imminently and substantially threatens the health, safety and welfare of the Owners, (iv) pursue a supplier, vendor, contractor or provider of services, pursuant to a contract or purchase order with the Association and in the ordinary course of busines</w:t>
      </w:r>
      <w:r w:rsidR="00C11E46">
        <w:rPr>
          <w:rFonts w:ascii="Times New Roman" w:hAnsi="Times New Roman" w:cs="Times New Roman"/>
          <w:color w:val="000000"/>
          <w:sz w:val="23"/>
          <w:szCs w:val="23"/>
        </w:rPr>
        <w:t xml:space="preserve">s, or (v) recover money damages </w:t>
      </w:r>
      <w:r w:rsidRPr="00970C3C">
        <w:rPr>
          <w:rFonts w:ascii="Times New Roman" w:hAnsi="Times New Roman" w:cs="Times New Roman"/>
          <w:color w:val="000000"/>
          <w:sz w:val="23"/>
          <w:szCs w:val="23"/>
        </w:rPr>
        <w:t xml:space="preserve">wherein the total amount in controversy for all matters arising in connection with the action is not likely to exceed Ten Thousand Dollars ($10,000.00) in the aggregate; shall be referred to herein as an “Operational Proceeding”. The Board from time to time may cause an Operational Proceeding to be reasonably commenced and prosecuted, without the need for further authorization; </w:t>
      </w:r>
    </w:p>
    <w:p w:rsidR="00970C3C" w:rsidRPr="00970C3C" w:rsidRDefault="00970C3C" w:rsidP="00970C3C">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6.4.2 Non-Operational Controversy. Any and all pending or potential Proceedings other than Operational Proceedings shall be referred to herein as a “Non-Operational Controversy” or “Non-Operational Controversies”. To protect the Association and the Owners from being subjected to potentially costly or prolonged Non-Operational Controversies without full disclosure, analysis and consent; to protect the Board and individual members of the Board or its appointed officers and agents from any charges of negligence, breach of fiduciary duty, conflict of interest or acting in excess of their authority or in a manner not in the best interests of the Association and the Owners; and to ensure voluntary and well-informed consent and clear and express authorization by the Owners, strict compliance with all of the following provisions of this Section 6.4 shall be mandatory with regard to any and all Non-Operational Controversies commenced, instituted or maintained by the Board: </w:t>
      </w:r>
    </w:p>
    <w:p w:rsidR="00C11E46" w:rsidRDefault="00970C3C" w:rsidP="00970C3C">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6.4.2.1 Dispute Resolution. The Board shall first endeavor to resolve any Non-Operational Controversy by good faith negotiations with the adverse party or parties. In the event that such good faith negotiations fail to reasonably resolve the </w:t>
      </w:r>
    </w:p>
    <w:p w:rsidR="00C11E46" w:rsidRDefault="00C11E46" w:rsidP="00C11E46">
      <w:pPr>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p>
    <w:p w:rsidR="00C11E46" w:rsidRDefault="003039D7" w:rsidP="00C11E46">
      <w:pPr>
        <w:rPr>
          <w:rFonts w:ascii="Times New Roman" w:hAnsi="Times New Roman" w:cs="Times New Roman"/>
          <w:sz w:val="24"/>
          <w:szCs w:val="24"/>
        </w:rPr>
      </w:pPr>
      <w:r>
        <w:rPr>
          <w:rFonts w:ascii="Times New Roman" w:hAnsi="Times New Roman" w:cs="Times New Roman"/>
          <w:sz w:val="24"/>
          <w:szCs w:val="24"/>
        </w:rPr>
        <w:t>Page 13 of 41</w:t>
      </w:r>
    </w:p>
    <w:p w:rsidR="00C11E46" w:rsidRDefault="00C11E46" w:rsidP="00970C3C">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p>
    <w:p w:rsidR="00970C3C" w:rsidRPr="00970C3C" w:rsidRDefault="00970C3C" w:rsidP="00C11E46">
      <w:pPr>
        <w:autoSpaceDE w:val="0"/>
        <w:autoSpaceDN w:val="0"/>
        <w:adjustRightInd w:val="0"/>
        <w:spacing w:after="240" w:line="240" w:lineRule="auto"/>
        <w:ind w:left="1440"/>
        <w:outlineLvl w:val="3"/>
        <w:rPr>
          <w:rFonts w:ascii="Times New Roman" w:hAnsi="Times New Roman" w:cs="Times New Roman"/>
          <w:color w:val="000000"/>
          <w:sz w:val="23"/>
          <w:szCs w:val="23"/>
        </w:rPr>
      </w:pPr>
      <w:r w:rsidRPr="00970C3C">
        <w:rPr>
          <w:rFonts w:ascii="Times New Roman" w:hAnsi="Times New Roman" w:cs="Times New Roman"/>
          <w:color w:val="000000"/>
          <w:sz w:val="23"/>
          <w:szCs w:val="23"/>
        </w:rPr>
        <w:t>Non-Operational Controversy, the Board shall then endeavor in good faith to resolve</w:t>
      </w:r>
      <w:r w:rsidR="00C11E46">
        <w:rPr>
          <w:rFonts w:ascii="Times New Roman" w:hAnsi="Times New Roman" w:cs="Times New Roman"/>
          <w:color w:val="000000"/>
          <w:sz w:val="23"/>
          <w:szCs w:val="23"/>
        </w:rPr>
        <w:t xml:space="preserve"> </w:t>
      </w:r>
      <w:r w:rsidRPr="00970C3C">
        <w:rPr>
          <w:rFonts w:ascii="Times New Roman" w:hAnsi="Times New Roman" w:cs="Times New Roman"/>
          <w:color w:val="000000"/>
          <w:sz w:val="23"/>
          <w:szCs w:val="23"/>
        </w:rPr>
        <w:t xml:space="preserve">such Non-Operational Controversy by mediation, provided that the Board shall not incur liability for or spend more than Five Thousand Dollars ($5,000.00) in connection therewith (provided that, if more than said sum is reasonably required in connection with such mediation, then the Board shall be required first to reasonably seek approval of a majority of the voting power of the Members for such additional amount for mediation before proceeding to either arbitration or litigation). In the event that the adverse party or parties refuse mediation, or if such good faith mediation still fails to reasonably resolve the Non-Operational Controversy, the Board shall not be authorized to commence, institute or maintain any arbitration or litigation of such Non-Operational Controversy until the Board has fully complied with the following procedures: </w:t>
      </w:r>
    </w:p>
    <w:p w:rsidR="00970C3C" w:rsidRPr="00970C3C" w:rsidRDefault="00970C3C"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970C3C">
        <w:rPr>
          <w:rFonts w:ascii="Times New Roman" w:hAnsi="Times New Roman" w:cs="Times New Roman"/>
          <w:color w:val="000000"/>
          <w:sz w:val="23"/>
          <w:szCs w:val="23"/>
        </w:rPr>
        <w:t>(a) The Board shall first investigate the legal merit, feasibility and expense of prosecuting the Non-Operational Controversy, by obtaining the written opinion of a licensed Utah attorney regularly residing in Salt Lake or Davis Counties, Utah, with a Martindale – Hubbell rating of</w:t>
      </w:r>
      <w:r w:rsidR="001D20B4">
        <w:rPr>
          <w:rFonts w:ascii="Times New Roman" w:hAnsi="Times New Roman" w:cs="Times New Roman"/>
          <w:color w:val="000000"/>
          <w:sz w:val="23"/>
          <w:szCs w:val="23"/>
        </w:rPr>
        <w:t xml:space="preserve"> "AV</w:t>
      </w:r>
      <w:r w:rsidRPr="00970C3C">
        <w:rPr>
          <w:rFonts w:ascii="Times New Roman" w:hAnsi="Times New Roman" w:cs="Times New Roman"/>
          <w:color w:val="000000"/>
          <w:sz w:val="23"/>
          <w:szCs w:val="23"/>
        </w:rPr>
        <w:t xml:space="preserve">", expressly stating that such attorney has reviewed the underlying facts and data in sufficient, verifiable detail to render the opinion, and expressly opining that the Association has a substantial likelihood of prevailing on the merits with regard to the Non-Operational Controversy, without substantial likelihood of incurring any material liability with respect to any counterclaim which may be asserted against the Association. The Board shall be authorized to spend up to an aggregate of Five Thousand Dollars ($5,000.00) to obtain such legal opinion, including consultants, contractors and/or experts preparing or processing reports and/or information in connection therewith. The Board may increase said $5,000.00 limit, with the express consent of more than fifty percent (50%) of all of the Members of the Association, at a special meeting called for such purpose; </w:t>
      </w:r>
    </w:p>
    <w:p w:rsidR="00970C3C" w:rsidRPr="00970C3C" w:rsidRDefault="00970C3C"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(b) Said attorney opinion letter shall also contain the attorney's best good faith estimate of the aggregate maximum "not-to-exceed" amount of legal fees and costs, including, without limitation, court costs, costs of investigation and all further reports or studies, costs of court reporters and transcripts, and costs of expert witnesses and forensic specialists (all collectively, “Quoted Litigation Costs”) which are reasonably expected to be incurred for prosecution to completion (including appeal) of the Non-Operational Controversy. Said opinion letter shall also include a draft of any proposed fee agreement with such attorney. If the attorney's proposed fee arrangement is contingent, the Board shall nevertheless obtain the Quoted Litigation Costs with respect to all costs other than legal fees, and shall also obtain a written draft of the attorney's proposed contingent fee agreement (Such written legal opinion, including the Quoted Litigation Costs, and also including any proposed fee agreement, contingent or non-contingent, are collectively referred to herein as the “Attorney Letter”). </w:t>
      </w:r>
    </w:p>
    <w:p w:rsidR="00C11E46" w:rsidRDefault="00970C3C"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970C3C">
        <w:rPr>
          <w:rFonts w:ascii="Times New Roman" w:hAnsi="Times New Roman" w:cs="Times New Roman"/>
          <w:color w:val="000000"/>
          <w:sz w:val="23"/>
          <w:szCs w:val="23"/>
        </w:rPr>
        <w:t>(c) Upon receipt and review of the Attorney Letter, if two-thirds (2/3) or more of the Board affirmatively vote to proceed with the institution or</w:t>
      </w:r>
    </w:p>
    <w:p w:rsidR="00C11E46" w:rsidRDefault="00C11E46" w:rsidP="00C11E46">
      <w:pPr>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14</w:t>
      </w:r>
      <w:r w:rsidR="003039D7">
        <w:rPr>
          <w:rFonts w:ascii="Times New Roman" w:hAnsi="Times New Roman" w:cs="Times New Roman"/>
          <w:sz w:val="24"/>
          <w:szCs w:val="24"/>
        </w:rPr>
        <w:t xml:space="preserve"> of 41</w:t>
      </w:r>
    </w:p>
    <w:p w:rsidR="00970C3C" w:rsidRPr="00970C3C" w:rsidRDefault="00970C3C" w:rsidP="00970C3C">
      <w:pPr>
        <w:autoSpaceDE w:val="0"/>
        <w:autoSpaceDN w:val="0"/>
        <w:adjustRightInd w:val="0"/>
        <w:spacing w:after="240" w:line="240" w:lineRule="auto"/>
        <w:ind w:left="2160"/>
        <w:outlineLvl w:val="4"/>
        <w:rPr>
          <w:rFonts w:ascii="Times New Roman" w:hAnsi="Times New Roman" w:cs="Times New Roman"/>
          <w:color w:val="000000"/>
          <w:sz w:val="23"/>
          <w:szCs w:val="23"/>
        </w:rPr>
      </w:pPr>
      <w:r w:rsidRPr="00970C3C">
        <w:rPr>
          <w:rFonts w:ascii="Times New Roman" w:hAnsi="Times New Roman" w:cs="Times New Roman"/>
          <w:color w:val="000000"/>
          <w:sz w:val="23"/>
          <w:szCs w:val="23"/>
        </w:rPr>
        <w:lastRenderedPageBreak/>
        <w:t>prosecution of, and/or intervention in, the Non-Operational Controversy, the Board thereupon shall duly notice and call a special meeting of the Members. The written notice to each Member of the Association shall include a copy of the Attorney Letter, including the Quoted Litigation Costs and any proposed fee agreement, contingent or non-contingent, together with a written report (“Special Assessment Report”) prepared by the Board: (A) itemizing the amount necessary to be assessed to each Member (“Special Litigation Assessment”), on a monthly basis, to fund the Quoted Litigation Costs, and (B) specifying the probable duration and aggregate amount of such Special Litigation Assessment. At said special meeting, following review of the Attorney Letter, Quoted Litigation Costs, and the Special Assessment Report, and full and frank discussion thereof, including balancing the desirability of instituting, prosecuting and/or intervening in the Non-Operational Controversy against the desirability of accepting any settlement proposals from the adversary party or parties, the Board shall call for a vote of the Members, whereupon: (a) if not more than fifty percent (50%) of the total voting power of the Association votes in favor of pursuing such Non-Operational Controversy and levying the Special Litigation Assessment, then the Non-Operational Controversy shall not be pursued further, but (b) if more than fifty percent (50%) of the total voting power of the Association (i.e., more than fifty percent (50%) of all of the Members of the Association) affirmatively vote in favor of pursuing such Non-Operational Controversy, and in favor of levying a Special Litigation Assessment on the Members in the amounts and for the duration set forth in the Special Assessment Report, then the Board shall be authorized to proceed to institute, prosecute, and/or intervene in the Non-Operational Controversy. In such event, the Board shall engage the attorney who gave the opinion and quote set forth in the Attorney Letter, which engagement shall be expressly subject to the Attorney Letter. The terms of such engagement shall require (</w:t>
      </w:r>
      <w:proofErr w:type="spellStart"/>
      <w:r w:rsidRPr="00970C3C">
        <w:rPr>
          <w:rFonts w:ascii="Times New Roman" w:hAnsi="Times New Roman" w:cs="Times New Roman"/>
          <w:color w:val="000000"/>
          <w:sz w:val="23"/>
          <w:szCs w:val="23"/>
        </w:rPr>
        <w:t>i</w:t>
      </w:r>
      <w:proofErr w:type="spellEnd"/>
      <w:r w:rsidRPr="00970C3C">
        <w:rPr>
          <w:rFonts w:ascii="Times New Roman" w:hAnsi="Times New Roman" w:cs="Times New Roman"/>
          <w:color w:val="000000"/>
          <w:sz w:val="23"/>
          <w:szCs w:val="23"/>
        </w:rPr>
        <w:t xml:space="preserve">) that said attorney shall be responsible for all attorneys' fees, costs and expenses whatsoever in excess of one hundred twenty percent (120%) of the Quoted Litigation Costs, and (ii) that said attorney shall provide, and the Board shall distribute to the Members, not less frequently than quarterly, a written update of the progress and current status of, and the attorney's considered prognosis for, the Non-Operational Controversy, including any offers of settlement and/or settlement prospects, together with an itemized summary of the attorney’s fees and costs incurred to date in connection therewith. </w:t>
      </w:r>
    </w:p>
    <w:p w:rsidR="00C11E46" w:rsidRDefault="00970C3C"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970C3C">
        <w:rPr>
          <w:rFonts w:ascii="Times New Roman" w:hAnsi="Times New Roman" w:cs="Times New Roman"/>
          <w:color w:val="000000"/>
          <w:sz w:val="23"/>
          <w:szCs w:val="23"/>
        </w:rPr>
        <w:t>(d) In the event of any bona fide settlement offer from the adverse party or parties in the Non-Operational Controversy, if the Association's attorney advises the Board that acceptance of the settlement offer would be reasonable under the circumstances, or would be in the best interests of the Association, or that said attorney no longer believes that the Association is assured of a substantial likelihood of prevailing on the merits without prospect of material liability on any counterclaim, then the Board shall have the authority to accept such settlement offer. In all other cases, the Board shall submit any settlement offer to the Owners, who shall have the right to accept any such settlement offer upon a majority vote of all of the Members of the Association.</w:t>
      </w:r>
    </w:p>
    <w:p w:rsidR="00C11E46" w:rsidRDefault="00970C3C" w:rsidP="00C11E46">
      <w:pPr>
        <w:rPr>
          <w:rFonts w:ascii="Times New Roman" w:hAnsi="Times New Roman" w:cs="Times New Roman"/>
          <w:sz w:val="24"/>
          <w:szCs w:val="24"/>
        </w:rPr>
      </w:pPr>
      <w:r w:rsidRPr="00970C3C">
        <w:rPr>
          <w:rFonts w:ascii="Times New Roman" w:hAnsi="Times New Roman" w:cs="Times New Roman"/>
          <w:color w:val="000000"/>
          <w:sz w:val="23"/>
          <w:szCs w:val="23"/>
        </w:rPr>
        <w:t xml:space="preserve"> </w:t>
      </w:r>
      <w:r w:rsidR="00C11E46" w:rsidRPr="00970C3C">
        <w:rPr>
          <w:rFonts w:ascii="Times New Roman" w:hAnsi="Times New Roman" w:cs="Times New Roman"/>
          <w:sz w:val="24"/>
          <w:szCs w:val="24"/>
        </w:rPr>
        <w:t xml:space="preserve">Declaration of Covenants, Conditions &amp; Restrictions – Sunset Equestrian </w:t>
      </w:r>
      <w:r w:rsidR="00C11E46">
        <w:rPr>
          <w:rFonts w:ascii="Times New Roman" w:hAnsi="Times New Roman" w:cs="Times New Roman"/>
          <w:sz w:val="24"/>
          <w:szCs w:val="24"/>
        </w:rPr>
        <w:t>Cluster Subdivision</w:t>
      </w:r>
      <w:r w:rsidR="00C11E46" w:rsidRPr="00970C3C">
        <w:rPr>
          <w:rFonts w:ascii="Times New Roman" w:hAnsi="Times New Roman" w:cs="Times New Roman"/>
          <w:sz w:val="24"/>
          <w:szCs w:val="24"/>
        </w:rPr>
        <w:t xml:space="preserve"> </w:t>
      </w:r>
      <w:r w:rsidR="00C11E46">
        <w:rPr>
          <w:rFonts w:ascii="Times New Roman" w:hAnsi="Times New Roman" w:cs="Times New Roman"/>
          <w:sz w:val="24"/>
          <w:szCs w:val="24"/>
        </w:rPr>
        <w:t xml:space="preserve">                   Page 15</w:t>
      </w:r>
      <w:r w:rsidR="003039D7">
        <w:rPr>
          <w:rFonts w:ascii="Times New Roman" w:hAnsi="Times New Roman" w:cs="Times New Roman"/>
          <w:sz w:val="24"/>
          <w:szCs w:val="24"/>
        </w:rPr>
        <w:t xml:space="preserve"> of 41</w:t>
      </w:r>
    </w:p>
    <w:p w:rsidR="00970C3C" w:rsidRDefault="00970C3C"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p>
    <w:p w:rsidR="00C11E46" w:rsidRPr="00970C3C" w:rsidRDefault="00C11E46" w:rsidP="00970C3C">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p>
    <w:p w:rsidR="00970C3C" w:rsidRPr="00970C3C" w:rsidRDefault="00970C3C" w:rsidP="00970C3C">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970C3C">
        <w:rPr>
          <w:rFonts w:ascii="Times New Roman" w:hAnsi="Times New Roman" w:cs="Times New Roman"/>
          <w:color w:val="000000"/>
          <w:sz w:val="23"/>
          <w:szCs w:val="23"/>
        </w:rPr>
        <w:t xml:space="preserve">6.4.2.2 In no event shall any Association working capital fund be used as the source of funds to institute, prosecute, maintain and/or intervene in any Proceeding (including, but not limited to, any Non-Operational Controversy). </w:t>
      </w:r>
    </w:p>
    <w:p w:rsidR="004D68C9" w:rsidRPr="004D68C9" w:rsidRDefault="00970C3C"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970C3C">
        <w:rPr>
          <w:rFonts w:ascii="Times New Roman" w:hAnsi="Times New Roman" w:cs="Times New Roman"/>
          <w:color w:val="000000"/>
          <w:sz w:val="23"/>
          <w:szCs w:val="23"/>
        </w:rPr>
        <w:t>6.4.2.3 Any provision in this Declaration notwithstanding: (</w:t>
      </w:r>
      <w:proofErr w:type="spellStart"/>
      <w:r w:rsidRPr="00970C3C">
        <w:rPr>
          <w:rFonts w:ascii="Times New Roman" w:hAnsi="Times New Roman" w:cs="Times New Roman"/>
          <w:color w:val="000000"/>
          <w:sz w:val="23"/>
          <w:szCs w:val="23"/>
        </w:rPr>
        <w:t>i</w:t>
      </w:r>
      <w:proofErr w:type="spellEnd"/>
      <w:r w:rsidRPr="00970C3C">
        <w:rPr>
          <w:rFonts w:ascii="Times New Roman" w:hAnsi="Times New Roman" w:cs="Times New Roman"/>
          <w:color w:val="000000"/>
          <w:sz w:val="23"/>
          <w:szCs w:val="23"/>
        </w:rPr>
        <w:t xml:space="preserve">) other than as set forth in this Section 6.4, the Association shall have no power whatsoever to institute, prosecute, maintain, or intervene in any Proceeding, (ii) any institution, prosecution, or maintenance of, or intervention in, a Proceeding by the Board without first strictly complying with, and thereafter continuing to comply with, each of the provisions of this Section 6.4, shall be unauthorized and ultra vires (i.e., an unauthorized and unlawful act, beyond the scope of authority of the Association or of the person(s) undertaking such act) as to the Association, and shall subject any member of the Board who voted or acted in any manner to violate or avoid the provisions and/or requirements of this Section 6.4 to personal liability to the Association for all costs and liabilities incurred by reason of the unauthorized institution, prosecution, or maintenance of, or intervention in, the </w:t>
      </w:r>
      <w:r w:rsidR="004D68C9" w:rsidRPr="004D68C9">
        <w:rPr>
          <w:rFonts w:ascii="Times New Roman" w:hAnsi="Times New Roman" w:cs="Times New Roman"/>
          <w:color w:val="000000"/>
          <w:sz w:val="23"/>
          <w:szCs w:val="23"/>
        </w:rPr>
        <w:t xml:space="preserve">Proceeding; and (iii) this Section 6.4 may not be amended or deleted at any time without the express prior written approval of both: (1) Members representing not less than seventy-five percent (75%) of the total voting power of Association, and (2) not less than seventy-five percent (75%) of the total voting power of the Board; and any purported amendment or deletion of this Section 6.4, or any portion hereof, without both of such express prior written approvals shall be void.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6.5 Rules and Regulations. The Board shall be empowered to adopt, amend, repeal, and/or enforce reasonable and uniformly applied Rules and Regulations, which shall not discriminate among Owners, for the use and occupancy of the Properties, as follows: </w:t>
      </w: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(a) General. A copy of the Rules and Regulations, as from time to time may be adopted, amended or repealed, shall be posted in a conspicuous place in the Common Elements and/or shall be mailed or otherwise delivered to each Member. Upon such mailing, delivery or posting, the Rules and Regulations shall have the same force and effect as if they were set forth herein and shall be binding on all Persons having any interest in, or making any use of any part of, the Properties, whether or not Members; provided, however, that the Rules and Regulations shall be enforceable only to the extent that they are consistent with the other Governing Documents. If any Person has actual knowledge of any of the Rules and Regulations, such Rules and Regulations shall be enforceable against such Person, whether or not a Member, as though notice of such Rules and Regulations had been given pursuant to this Section 6.5. The Rules and Regulations may not be used to amend any of the other Governing Documents.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(b) Limitations. The Rules and Regulations must be: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w:t>
      </w:r>
      <w:proofErr w:type="spellStart"/>
      <w:r w:rsidRPr="004D68C9">
        <w:rPr>
          <w:rFonts w:ascii="Times New Roman" w:hAnsi="Times New Roman" w:cs="Times New Roman"/>
          <w:color w:val="000000"/>
          <w:sz w:val="23"/>
          <w:szCs w:val="23"/>
        </w:rPr>
        <w:t>i</w:t>
      </w:r>
      <w:proofErr w:type="spellEnd"/>
      <w:r w:rsidRPr="004D68C9">
        <w:rPr>
          <w:rFonts w:ascii="Times New Roman" w:hAnsi="Times New Roman" w:cs="Times New Roman"/>
          <w:color w:val="000000"/>
          <w:sz w:val="23"/>
          <w:szCs w:val="23"/>
        </w:rPr>
        <w:t xml:space="preserve">) reasonably related to the purpose for which adopted;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(ii) sufficiently explicit in their prohibition, direction, or limitation, so as to reasonably inform an Owner or Resident, or tenant or guest thereof, of any action or omission required for compliance;</w:t>
      </w:r>
    </w:p>
    <w:p w:rsidR="00C11E46" w:rsidRDefault="00C11E46" w:rsidP="004D68C9">
      <w:pPr>
        <w:autoSpaceDE w:val="0"/>
        <w:autoSpaceDN w:val="0"/>
        <w:adjustRightInd w:val="0"/>
        <w:spacing w:after="0" w:line="240" w:lineRule="auto"/>
        <w:rPr>
          <w:rFonts w:ascii="Times New Roman" w:hAnsi="Times New Roman" w:cs="Times New Roman"/>
          <w:color w:val="000000"/>
          <w:sz w:val="23"/>
          <w:szCs w:val="23"/>
        </w:rPr>
      </w:pPr>
    </w:p>
    <w:p w:rsidR="00C11E46" w:rsidRDefault="00C11E46" w:rsidP="00C11E46">
      <w:pPr>
        <w:rPr>
          <w:rFonts w:ascii="Times New Roman" w:hAnsi="Times New Roman" w:cs="Times New Roman"/>
          <w:sz w:val="24"/>
          <w:szCs w:val="24"/>
        </w:rPr>
      </w:pPr>
      <w:r w:rsidRPr="00970C3C">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Pr>
          <w:rFonts w:ascii="Times New Roman" w:hAnsi="Times New Roman" w:cs="Times New Roman"/>
          <w:sz w:val="24"/>
          <w:szCs w:val="24"/>
        </w:rPr>
        <w:tab/>
        <w:t xml:space="preserve">      Page 16</w:t>
      </w:r>
      <w:r w:rsidR="003039D7">
        <w:rPr>
          <w:rFonts w:ascii="Times New Roman" w:hAnsi="Times New Roman" w:cs="Times New Roman"/>
          <w:sz w:val="24"/>
          <w:szCs w:val="24"/>
        </w:rPr>
        <w:t xml:space="preserve"> of 41</w:t>
      </w:r>
    </w:p>
    <w:p w:rsidR="00C11E46" w:rsidRDefault="00C11E46" w:rsidP="004D68C9">
      <w:pPr>
        <w:autoSpaceDE w:val="0"/>
        <w:autoSpaceDN w:val="0"/>
        <w:adjustRightInd w:val="0"/>
        <w:spacing w:after="0" w:line="240" w:lineRule="auto"/>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 </w:t>
      </w: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(iii) adopted without intent to evade any obligation of the Association;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(iv) consistent with the other Governing Documents (and must not arbitrarily restrict conduct, or require the construction of any capital improvement by an Owner if not so required by the other Governing Documents);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(v) uniformly enforced under the same or similar circumstances against all Owners; provided that any particular rule not so uniformly enforced may not be enforced against any Owner (except as, and to the extent, if any, such enforcement may be permitted from time to time by applicable law); and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(vi) duly adopted, and distributed to the Owners at least thirty (30) days prior to any attempted enforcement.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6.6 Continuing Rights of Declarant. Declarant shall preserve the right, without obligation, to enforce the Governing Documents (including, without limitation, the Association’s duties of maintenance and repair, and reserve study and reserve fund obligations). After the end of the Declarant Control Period, and throughout the term of this Declaration, the Board shall deliver to Declarant notices and minutes of all Board meetings and Membership meetings, and Declarant shall have the right, without obligation, to attend such meetings, on a non-voting basis. Declarant shall also receive notice of, and have the right, without obligation, to attend, all inspections of the Properties or any portion(s) thereof. The Board shall also, throughout the term of this Declaration, deliver to Declarant (without any express or implied obligation or duty on Declarant’s part to review or to do anything) all notices and correspondences to Owners, all inspection reports, any reserve studies prepared, maintenance reports pursuant to Section 5.1 above, and audited or reviewed annual reports. Such notices and information shall be delivered to Declarant at its most recently designated address.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7. ARCHITECTURAL CONTROL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 Purpose. In order to create, maintain and improve the Community as a pleasant and desirable environment, to establish and preserve a harmonious design for the Community and to protect and promote the value of the Property, all Improvements (including but not limited to all outbuildings, sheds, mangers, and fencing), exterior design, landscaping and changes or alterations to existing use, landscaping and exterior design and development shall be subject to design review by the Architectural Review Committee (the “Committee” or “ARC”). </w:t>
      </w:r>
    </w:p>
    <w:p w:rsidR="00C11E46"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7.2 Creation. The Architectural Review Committee shall consist of three (3) natural persons, the majority of which shall constitute a quorum, and the concurrence of the majority shall be necessary to carry out the provisions applicable to the Committee. In the event of death or resignation of any of the Committee members, the surviving members of the Committee shall have full authority to appoint another person to fill the said vacancy. The initial Committee will consist of three (3) persons to be appointed by Declarant in its sole discretion during the Declarant Control Period. At the termination of the Declarant Control Period, the initial Committee shall be released from responsibility and a new Committee shall be selected which shall consist of three (3) Members. The term for which each Committee Member shall serve shall be four (4) years, plus any time required to duly select a successor Committee Member, unless such Member shall have died or resigned prior to </w:t>
      </w:r>
    </w:p>
    <w:p w:rsidR="00C11E46" w:rsidRDefault="00C11E46" w:rsidP="00C11E46">
      <w:pPr>
        <w:rPr>
          <w:rFonts w:ascii="Times New Roman" w:hAnsi="Times New Roman" w:cs="Times New Roman"/>
          <w:sz w:val="24"/>
          <w:szCs w:val="24"/>
        </w:rPr>
      </w:pPr>
    </w:p>
    <w:p w:rsidR="00C11E46" w:rsidRDefault="00C11E46" w:rsidP="00C11E46">
      <w:pPr>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17</w:t>
      </w:r>
      <w:r w:rsidR="003039D7">
        <w:rPr>
          <w:rFonts w:ascii="Times New Roman" w:hAnsi="Times New Roman" w:cs="Times New Roman"/>
          <w:sz w:val="24"/>
          <w:szCs w:val="24"/>
        </w:rPr>
        <w:t xml:space="preserve"> of 41</w:t>
      </w:r>
    </w:p>
    <w:p w:rsidR="004D68C9" w:rsidRPr="004D68C9" w:rsidRDefault="00C11E46" w:rsidP="00C11E46">
      <w:pPr>
        <w:autoSpaceDE w:val="0"/>
        <w:autoSpaceDN w:val="0"/>
        <w:adjustRightInd w:val="0"/>
        <w:spacing w:after="240" w:line="240" w:lineRule="auto"/>
        <w:outlineLvl w:val="1"/>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s</w:t>
      </w:r>
      <w:r w:rsidR="004D68C9" w:rsidRPr="004D68C9">
        <w:rPr>
          <w:rFonts w:ascii="Times New Roman" w:hAnsi="Times New Roman" w:cs="Times New Roman"/>
          <w:color w:val="000000"/>
          <w:sz w:val="23"/>
          <w:szCs w:val="23"/>
        </w:rPr>
        <w:t xml:space="preserve">uch time. The Members on the Committee shall be selected by a two-thirds (2/3) majority vote of the Owners voting in person or by proxy, at a meeting duly called for that purpose. No Member may serve on the Committee for more than two (2) consecutive terms at a time. </w:t>
      </w:r>
    </w:p>
    <w:p w:rsidR="004D68C9" w:rsidRPr="004D68C9" w:rsidRDefault="004D68C9" w:rsidP="00C11E46">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After the Declarant Control Period, all members of the Committee must be Owners at the time of their appointment. Should any Member move his or her residence outside of the Community, such Member shall automatically be deemed to have resigned and the Board shall appoint a new Member to the Committee. In addition, any such ARC member may be removed from office for any reason at any time by election of the Qualified Owners noticed and conducted pursuant to this Declaration provided that such ARC member is afforded personal prior notice (by mail or otherwise) of his proposed removal and a reasonable opportunity to be heard at the election; and further provided that any such removal shall require approval by majority vote of a quorum of Qualified Owners. In the event of violation of any of the provisions of this Declaration, the Board and the ARC are authorized and empowered to take such action as may be necessary to restrain or enjoin the violations of applicable governmental codes and regulations and these covenants. All costs, including attorneys’ fees, of such enforcement shall be borne by the Owners who are in violation of this Declaration.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7.3 Powers. The Committee, subject to Board approval is hereby authorized to perform (or to retain the services of one or more consulting architects, landscape architects, or urban designers, who need not be licensed to practice in the State of Utah, to advise and assist the Committee in performing) the design review functions prescribed in this Declaration and the Association’s Bylaws and to carry out the provisions set forth therein.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7.4 Architectural Control. Except as to construction by Declarant and its affiliates and agents, no development, erection, construction, alteration, grading, addition, excavation, modification, decoration, redecoration or reconstruction of the visible exterior of any improvement, including without limitation any Residence, garage or outbuilding, fencing, or any other activity within the jurisdiction of the Architectural Review Committee pursuant to this Declaration (“Construction Activity”) shall take place on any Lot until the construction plans and specifications and a plan showing the location of the structure have been approved by the ARC as to quality of workmanship and materials, harmony of external design with existing structures, and as to location with respect to topography and finish grade elevations. No building, including without limitation, garages and other out-buildings, shall be painted or repainted other than its original colors until the color has been approved by the ARC.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 Basic Architectural Requirements. No building shall be erected, altered, placed or permitted to remain on any Lot other than a Single Family Residence, and is not to exceed two (2) stories in height (basement not included). Power and telephone lines must be run underground. The height of all Residences must be consistent with all applicable zoning and building codes.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7.5.1 Additional Architectural Requirements. All Residences shall also meet the following additional architectural requirements: </w:t>
      </w:r>
    </w:p>
    <w:p w:rsidR="004D68C9" w:rsidRPr="004D68C9" w:rsidRDefault="004D68C9"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7.5.1.1 All exteriors must be stucco, brick, cultured stone, rock, </w:t>
      </w:r>
      <w:r w:rsidRPr="00B56DAD">
        <w:rPr>
          <w:rFonts w:ascii="Times New Roman" w:hAnsi="Times New Roman" w:cs="Times New Roman"/>
          <w:color w:val="000000"/>
          <w:sz w:val="23"/>
          <w:szCs w:val="23"/>
        </w:rPr>
        <w:t>masonry siding</w:t>
      </w:r>
      <w:r w:rsidRPr="004D68C9">
        <w:rPr>
          <w:rFonts w:ascii="Times New Roman" w:hAnsi="Times New Roman" w:cs="Times New Roman"/>
          <w:color w:val="000000"/>
          <w:sz w:val="23"/>
          <w:szCs w:val="23"/>
        </w:rPr>
        <w:t xml:space="preserve"> or any combination thereof. Vinyl and aluminum siding are not permitted. Wood siding may be used only upon approval by the ARC. </w:t>
      </w:r>
    </w:p>
    <w:p w:rsidR="004D68C9" w:rsidRDefault="004D68C9"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7.5.1.2 Pitched roofs shall be at least 6/12 pitch and no greater than 12/12. </w:t>
      </w:r>
    </w:p>
    <w:p w:rsidR="00C11E46" w:rsidRDefault="00C11E46" w:rsidP="00C11E46">
      <w:pPr>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Pr>
          <w:rFonts w:ascii="Times New Roman" w:hAnsi="Times New Roman" w:cs="Times New Roman"/>
          <w:sz w:val="24"/>
          <w:szCs w:val="24"/>
        </w:rPr>
        <w:tab/>
        <w:t xml:space="preserve">      Page 18</w:t>
      </w:r>
      <w:r w:rsidR="003039D7">
        <w:rPr>
          <w:rFonts w:ascii="Times New Roman" w:hAnsi="Times New Roman" w:cs="Times New Roman"/>
          <w:sz w:val="24"/>
          <w:szCs w:val="24"/>
        </w:rPr>
        <w:t xml:space="preserve"> of 41</w:t>
      </w:r>
    </w:p>
    <w:p w:rsidR="00C11E46" w:rsidRPr="004D68C9" w:rsidRDefault="00C11E46"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F51AEF">
        <w:rPr>
          <w:rFonts w:ascii="Times New Roman" w:hAnsi="Times New Roman" w:cs="Times New Roman"/>
          <w:color w:val="000000"/>
          <w:sz w:val="23"/>
          <w:szCs w:val="23"/>
        </w:rPr>
        <w:lastRenderedPageBreak/>
        <w:t xml:space="preserve">7.5.1.3 </w:t>
      </w:r>
      <w:r w:rsidR="001A3A4F" w:rsidRPr="00F51AEF">
        <w:rPr>
          <w:rFonts w:ascii="Times New Roman" w:hAnsi="Times New Roman" w:cs="Times New Roman"/>
          <w:color w:val="000000"/>
          <w:sz w:val="23"/>
          <w:szCs w:val="23"/>
        </w:rPr>
        <w:t>A minimum of t</w:t>
      </w:r>
      <w:r w:rsidRPr="00F51AEF">
        <w:rPr>
          <w:rFonts w:ascii="Times New Roman" w:hAnsi="Times New Roman" w:cs="Times New Roman"/>
          <w:color w:val="000000"/>
          <w:sz w:val="23"/>
          <w:szCs w:val="23"/>
        </w:rPr>
        <w:t>hree-bay garages are required for all Lots.</w:t>
      </w:r>
      <w:r w:rsidRPr="004D68C9">
        <w:rPr>
          <w:rFonts w:ascii="Times New Roman" w:hAnsi="Times New Roman" w:cs="Times New Roman"/>
          <w:color w:val="000000"/>
          <w:sz w:val="23"/>
          <w:szCs w:val="23"/>
        </w:rPr>
        <w:t xml:space="preserve"> </w:t>
      </w:r>
    </w:p>
    <w:p w:rsidR="004D68C9" w:rsidRPr="004D68C9" w:rsidRDefault="00B56DAD" w:rsidP="00F51AEF">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Pr>
          <w:rFonts w:ascii="Times New Roman" w:hAnsi="Times New Roman" w:cs="Times New Roman"/>
          <w:color w:val="000000"/>
          <w:sz w:val="23"/>
          <w:szCs w:val="23"/>
        </w:rPr>
        <w:t xml:space="preserve">7.5.1.4 </w:t>
      </w:r>
      <w:r w:rsidR="00F51AEF">
        <w:rPr>
          <w:rFonts w:ascii="Times New Roman" w:hAnsi="Times New Roman" w:cs="Times New Roman"/>
          <w:color w:val="000000"/>
          <w:sz w:val="23"/>
          <w:szCs w:val="23"/>
        </w:rPr>
        <w:t xml:space="preserve"> </w:t>
      </w:r>
      <w:r w:rsidRPr="00F51AEF">
        <w:rPr>
          <w:rFonts w:ascii="Times New Roman" w:hAnsi="Times New Roman" w:cs="Times New Roman"/>
          <w:color w:val="000000"/>
          <w:sz w:val="23"/>
          <w:szCs w:val="23"/>
        </w:rPr>
        <w:t>For all</w:t>
      </w:r>
      <w:r w:rsidR="004D68C9" w:rsidRPr="00F51AEF">
        <w:rPr>
          <w:rFonts w:ascii="Times New Roman" w:hAnsi="Times New Roman" w:cs="Times New Roman"/>
          <w:color w:val="000000"/>
          <w:sz w:val="23"/>
          <w:szCs w:val="23"/>
        </w:rPr>
        <w:t xml:space="preserve"> Lots: One-story Residences shall have</w:t>
      </w:r>
      <w:r w:rsidRPr="00F51AEF">
        <w:rPr>
          <w:rFonts w:ascii="Times New Roman" w:hAnsi="Times New Roman" w:cs="Times New Roman"/>
          <w:color w:val="000000"/>
          <w:sz w:val="23"/>
          <w:szCs w:val="23"/>
        </w:rPr>
        <w:t xml:space="preserve"> a minimum square footage of 1,8</w:t>
      </w:r>
      <w:r w:rsidR="004D68C9" w:rsidRPr="00F51AEF">
        <w:rPr>
          <w:rFonts w:ascii="Times New Roman" w:hAnsi="Times New Roman" w:cs="Times New Roman"/>
          <w:color w:val="000000"/>
          <w:sz w:val="23"/>
          <w:szCs w:val="23"/>
        </w:rPr>
        <w:t>00 finished square feet above ground level. Two-story Residences shall have a minimum of 2,000 square feet finished</w:t>
      </w:r>
      <w:r w:rsidR="00F51AEF" w:rsidRPr="00F51AEF">
        <w:rPr>
          <w:rFonts w:ascii="Times New Roman" w:hAnsi="Times New Roman" w:cs="Times New Roman"/>
          <w:color w:val="000000"/>
          <w:sz w:val="23"/>
          <w:szCs w:val="23"/>
        </w:rPr>
        <w:t>.</w:t>
      </w:r>
      <w:r w:rsidR="004D68C9" w:rsidRPr="00F51AEF">
        <w:rPr>
          <w:rFonts w:ascii="Times New Roman" w:hAnsi="Times New Roman" w:cs="Times New Roman"/>
          <w:color w:val="000000"/>
          <w:sz w:val="23"/>
          <w:szCs w:val="23"/>
        </w:rPr>
        <w:t xml:space="preserve"> Square footage of any style shall be measured excluding garages, porches, verandas, carports, patios, basements, porches and steps.</w:t>
      </w:r>
      <w:r w:rsidR="004D68C9" w:rsidRPr="004D68C9">
        <w:rPr>
          <w:rFonts w:ascii="Times New Roman" w:hAnsi="Times New Roman" w:cs="Times New Roman"/>
          <w:color w:val="000000"/>
          <w:sz w:val="23"/>
          <w:szCs w:val="23"/>
        </w:rPr>
        <w:t xml:space="preserve"> </w:t>
      </w:r>
    </w:p>
    <w:p w:rsidR="004D68C9" w:rsidRPr="004D68C9" w:rsidRDefault="004D68C9"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7.5.1.5 </w:t>
      </w:r>
      <w:r w:rsidR="001A3A4F" w:rsidRPr="00B56DAD">
        <w:rPr>
          <w:rFonts w:ascii="Times New Roman" w:hAnsi="Times New Roman" w:cs="Times New Roman"/>
          <w:color w:val="000000"/>
          <w:sz w:val="23"/>
          <w:szCs w:val="23"/>
        </w:rPr>
        <w:t>Section Intentionally Deleted</w:t>
      </w:r>
      <w:r w:rsidR="001A3A4F">
        <w:rPr>
          <w:rFonts w:ascii="Times New Roman" w:hAnsi="Times New Roman" w:cs="Times New Roman"/>
          <w:color w:val="000000"/>
          <w:sz w:val="23"/>
          <w:szCs w:val="23"/>
        </w:rPr>
        <w:t>.</w:t>
      </w:r>
    </w:p>
    <w:p w:rsidR="004D68C9" w:rsidRPr="004D68C9" w:rsidRDefault="004D68C9" w:rsidP="004D68C9">
      <w:pPr>
        <w:autoSpaceDE w:val="0"/>
        <w:autoSpaceDN w:val="0"/>
        <w:adjustRightInd w:val="0"/>
        <w:spacing w:after="240" w:line="240" w:lineRule="auto"/>
        <w:ind w:left="1440" w:firstLine="720"/>
        <w:outlineLvl w:val="3"/>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7.5.1.6 Any variances from these requirements must be approved in writing by the ARC, which approval may be withheld in the ARC’s sole discretion.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7.6 Submittals to ARC. Submittals to the ARC must comply with the provisions herein. Persons submitting proposals or plans and specifications to the ARC (such Person is referred to in this Article 7 as the “Applicant”) must obtain a dated, written receipt for such plans and specifications and furnish the ARC with the address to which further communications from the ARC to the Applicant are to be directed. Until changed by the ARC or until the automatic resignation of Declarant’s representatives therefrom pursuant to Article 7, whichever occurs first, the address for submittal of plans and specifications shall be Declarant’s business address, c/o the Architectural Review Committee. The ARC may require with each submission a one-time review fee of $250 for the costs of consultants or other professionals to assist the ARC in its duties hereunder.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7.6.1 Preliminary Drawings. The following information shall be the minimum to be initially submitted to the ARC for approval: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(a) A plot plan to scale of the entire proposed site with buildings located and elevation of floors shown above or below a designated point on the street;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(b) Floor plans of each floor level to scale;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(c) Elevations to scale of all sides of the Residence;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(d) One major section through the Residence;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(e) A perspective (optional);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(f) Specifications of all outside materials to be used on the exterior of the Residence; and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(g) The color scheme for the Residence. </w:t>
      </w:r>
    </w:p>
    <w:p w:rsidR="004D68C9" w:rsidRPr="00F51AEF" w:rsidRDefault="004D68C9" w:rsidP="00F51AEF">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7.6.2 Working Drawings. “Working drawings” shall be submitted to the ARC for approval. ARC acceptance is required before construction is commenced. The Working Drawings shall include the following as a minimum: </w:t>
      </w:r>
    </w:p>
    <w:p w:rsidR="00F51AEF"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(a) Plot plans to scale showing the entire site, building, garages, walks, drives, fences, carriage lights, retaining walls, with elevations of the existing and finished grades and contours including those at the outside </w:t>
      </w:r>
    </w:p>
    <w:p w:rsidR="00F51AEF" w:rsidRPr="004D68C9" w:rsidRDefault="00F51AEF" w:rsidP="00F51AEF">
      <w:pPr>
        <w:autoSpaceDE w:val="0"/>
        <w:autoSpaceDN w:val="0"/>
        <w:adjustRightInd w:val="0"/>
        <w:spacing w:after="0" w:line="240" w:lineRule="auto"/>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Subdivision           Page 19</w:t>
      </w:r>
      <w:r w:rsidR="003039D7">
        <w:rPr>
          <w:rFonts w:ascii="Times New Roman" w:hAnsi="Times New Roman" w:cs="Times New Roman"/>
          <w:sz w:val="24"/>
          <w:szCs w:val="24"/>
        </w:rPr>
        <w:t xml:space="preserve"> of 41</w:t>
      </w:r>
      <w:r w:rsidRPr="004D68C9">
        <w:rPr>
          <w:rFonts w:ascii="Times New Roman" w:hAnsi="Times New Roman" w:cs="Times New Roman"/>
          <w:sz w:val="24"/>
          <w:szCs w:val="24"/>
        </w:rPr>
        <w:t xml:space="preserve"> </w:t>
      </w:r>
    </w:p>
    <w:p w:rsidR="00F51AEF" w:rsidRDefault="00F51AEF"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p>
    <w:p w:rsidR="004D68C9" w:rsidRDefault="004D68C9" w:rsidP="00F51AEF">
      <w:pPr>
        <w:autoSpaceDE w:val="0"/>
        <w:autoSpaceDN w:val="0"/>
        <w:adjustRightInd w:val="0"/>
        <w:spacing w:after="240" w:line="240" w:lineRule="auto"/>
        <w:ind w:left="216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corners of the buildings and at adjacent property lines and street fronts, and elevations of floors from a designated point on the street;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(b) Detailed floor plans;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(c) Detailed elevations, indicating all materials and showing existing and finished grades;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(d) Detailed sections, cross and longitudinal;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(e) Details of cornices, porches, windows, doors, garages, garden walls, steps, patios, fences, carriage lights, etc; and </w:t>
      </w:r>
    </w:p>
    <w:p w:rsidR="004D68C9" w:rsidRPr="004D68C9" w:rsidRDefault="004D68C9" w:rsidP="004D68C9">
      <w:pPr>
        <w:autoSpaceDE w:val="0"/>
        <w:autoSpaceDN w:val="0"/>
        <w:adjustRightInd w:val="0"/>
        <w:spacing w:after="240" w:line="240" w:lineRule="auto"/>
        <w:ind w:left="2160" w:firstLine="720"/>
        <w:outlineLvl w:val="4"/>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(f) Specifications shall give complete descriptions of materials to be used, and shall be supplemented with a notation of the colors of all materials to be used on the exterior of the Residence.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7.7 Approval and Disapproval. The ARC shall review and approve or disapprove all plans submitted to it for any proposed improvement, alteration, addition or other Construction Activity on the basis of satisfaction of the ARC with the grading plan; the location of the improvements on the Lot; the finished ground elevation; the color scheme, finish, design, proportions, architecture, shape, height, style, and appropriateness of proposed improvements; the effect on adjoining Lots; the materials to be used; the kinds, pitch or type of roof proposed; the planting, landscaping, size, height, or location of vegetation on a Lot; and on the basis of aesthetic considerations and the overall benefit or detriment to the Community generally which would result from such improvement, alteration, addition or other Construction Activity. The ARC shall not be responsible for reviewing, nor shall its approval of any plan or design be deemed approval of, any proposal, plan or design from the standpoint of structural safety or conformance with building or other codes. Each Owner shall be responsible for obtaining all necessary permits and for complying with all governmental requirements.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7.8 No Waiver of Future Approvals. The approval of the ARC to any proposals or plans and specifications or drawings for any work done or proposed or in connection with any other matter requiring the approval and consent of the ARC shall not be deemed to constitute a waiver of any right to withhold approval or consent as to any similar proposals, plans and specifications, drawings or matter whatever subsequently or additionally submitted for approval or consent. </w:t>
      </w:r>
    </w:p>
    <w:p w:rsidR="004D68C9" w:rsidRDefault="004D68C9" w:rsidP="00F51AEF">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7.9 Time Requirements. Until receipt by the ARC of all plans, specifications or other materials deemed necessary by the ARC, and the review fee (if any), the ARC may postpone review of any plans submitted for approval. Within forty-five (45) days of its receipt of all such materials, ARC approval or disapproval and the reasons therefore shall be transmitted by the ARC to the Applicant at the address set forth in the application for approval. Any application submitted pursuant to this Article 7 shall be deemed approved, unless the ARC’s written disapproval or a request for additional information or materials is transmitted to the Applicant within forty-five (45) days after the date of receipt by the ARC of all required materials. The ARC approval for any particular Construction Activity shall expire and the plans and specifications therefore shall be resubmitted for ARC approval pursuant to this Article 7 if substantial work pursuant to the approved plans and specifications is not commenced within six (6) months of the ARC’s approval of such Construction Activity. All Construction Activities shall be performed as promptly and as diligently as possible and shall be completed within such reasonable period of time specified by the ARC. </w:t>
      </w:r>
    </w:p>
    <w:p w:rsidR="00F51AEF" w:rsidRDefault="00F51AEF" w:rsidP="00F51AEF">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sidRPr="004D68C9">
        <w:rPr>
          <w:rFonts w:ascii="Times New Roman" w:hAnsi="Times New Roman" w:cs="Times New Roman"/>
          <w:sz w:val="24"/>
          <w:szCs w:val="24"/>
        </w:rPr>
        <w:t xml:space="preserve"> Page 2</w:t>
      </w:r>
      <w:r>
        <w:rPr>
          <w:rFonts w:ascii="Times New Roman" w:hAnsi="Times New Roman" w:cs="Times New Roman"/>
          <w:sz w:val="24"/>
          <w:szCs w:val="24"/>
        </w:rPr>
        <w:t>0</w:t>
      </w:r>
      <w:r w:rsidR="003039D7">
        <w:rPr>
          <w:rFonts w:ascii="Times New Roman" w:hAnsi="Times New Roman" w:cs="Times New Roman"/>
          <w:sz w:val="24"/>
          <w:szCs w:val="24"/>
        </w:rPr>
        <w:t xml:space="preserve"> of 41</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7.10 Pre-Approvals. The ARC may provide for the pre-approval of certain specified types or categories of Construction Activities, provided that such pre-approved Construction Activities are implemented by the affected Owner in conformance with the standards for design, materials and other criteria established for such pre-approved Construction Activities. The ARC may from time to time adopt, supplement or amend the Architectural Rules to establish, expand, limit or otherwise modify the categories and criteria for any pre-approved Construction Activities.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7.11 Variance. The ARC may authorize variances from compliance with any of the architectural provisions of this Declaration or architectural rules adopted by the ARC, including, without limitation, restrictions on height, size, floor area, placement of structures or similar restrictions, when circumstances such as topography, natural obstructions, hardship or aesthetic or environmental considerations may require. Such variances must be in writing and must be signed and acknowledged by at least a majority of the members of the ARC. If such variances are granted, no violation of this Declaration shall be deemed to have occurred with respect to the matter for which the variance was granted. The granting of such a variance shall not operate to waive any of the terms and provisions of this Declaration for any purpose except as to the particular property and particular provision hereof covered by the variance, nor shall it affect in any way the Owner’s obligation to comply with all laws and regulations of any governmental authority affecting the use of his Lot, including, but not limited to, zoning and building requirements of any governmental agency or entity having jurisdiction over the Properties.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7.12 Compensation of Members. The individual members of the ARC shall receive no compensation for services rendered.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7.13 Non-liability of ARC Members. Neither Declarant, the ARC, nor any members thereof, nor their duly authorized representatives shall be liable to any Owner for any loss, damage, or injury arising out of or in any way connected with the performance of the ARC’s duties hereunder, unless due to willful misconduct. By approving such plan specifications, neither the ARC, the members thereof, nor Declarant, nor their agents, employee, attorneys or consultants assume liability responsibility therefore or for any defect or any improvement constructed as a result of such plans and specifications. </w:t>
      </w:r>
    </w:p>
    <w:p w:rsidR="00531C46"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7.14 Nuisances; Construction Activities. The Association may require that an Owner, prior to commencing construction on a Lot , to provide the Association with a cash deposit of one thousand dollars ($1,000.00) as security to cover any damage done by Owner or their contractors, subcontracts and materialmen to streets, sidewalks, curbs and utilities lines and pipes, or any clean-up expense caused by such construction activities. The obligation under this paragraph includes construction activities related to the installation of a swimming pool by </w:t>
      </w:r>
      <w:r w:rsidR="00F51AEF" w:rsidRPr="00F51AEF">
        <w:rPr>
          <w:rFonts w:ascii="Times New Roman" w:hAnsi="Times New Roman" w:cs="Times New Roman"/>
          <w:color w:val="000000"/>
          <w:sz w:val="23"/>
          <w:szCs w:val="23"/>
        </w:rPr>
        <w:t xml:space="preserve">an </w:t>
      </w:r>
      <w:r w:rsidRPr="004D68C9">
        <w:rPr>
          <w:rFonts w:ascii="Times New Roman" w:hAnsi="Times New Roman" w:cs="Times New Roman"/>
          <w:color w:val="000000"/>
          <w:sz w:val="23"/>
          <w:szCs w:val="23"/>
        </w:rPr>
        <w:t xml:space="preserve">Owner or the Owner’s contractor. If no damage is done, and no repairs or </w:t>
      </w:r>
      <w:r w:rsidR="001A3A4F" w:rsidRPr="004D68C9">
        <w:rPr>
          <w:rFonts w:ascii="Times New Roman" w:hAnsi="Times New Roman" w:cs="Times New Roman"/>
          <w:color w:val="000000"/>
          <w:sz w:val="23"/>
          <w:szCs w:val="23"/>
        </w:rPr>
        <w:t>clean-up</w:t>
      </w:r>
      <w:r w:rsidRPr="004D68C9">
        <w:rPr>
          <w:rFonts w:ascii="Times New Roman" w:hAnsi="Times New Roman" w:cs="Times New Roman"/>
          <w:color w:val="000000"/>
          <w:sz w:val="23"/>
          <w:szCs w:val="23"/>
        </w:rPr>
        <w:t xml:space="preserve"> is required from such Owners construction activities, the bond, or the remaining portion thereof shall be refunded to Owner within sixty days of completion of construction activities. No rubbish or debris of any kind shall be placed or permitted to accumulate upon or adjacent to any Lot, and no odors or loud noises shall be permitted to arise or emit therefrom, so as to render any such property or any portion thereof, or activity thereon, unsanitary, unsightly, offensive or detrimental to any other property in the vicinity thereof or to the occupants of such other property. No other nuisance shall be permitted to exist or operate upon any Lot so as to be offensive or detrimental to any other property in the vicinity thereof or its occupants. Normal construction activities and parking in connection with the building of improvements on a Lot shall not be considered a nuisance or otherwise prohibited by this Declaration, but Lots shall be kept in a neat and tidy condition during construction periods, trash and debris shall not be permitted to accumulate, and supplies of brick block, lumber, and other building materials will be piled only in such areas as may</w:t>
      </w:r>
    </w:p>
    <w:p w:rsidR="00531C46" w:rsidRPr="00531C46" w:rsidRDefault="00531C46" w:rsidP="00531C46">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21</w:t>
      </w:r>
      <w:r w:rsidR="003039D7">
        <w:rPr>
          <w:rFonts w:ascii="Times New Roman" w:hAnsi="Times New Roman" w:cs="Times New Roman"/>
          <w:sz w:val="24"/>
          <w:szCs w:val="24"/>
        </w:rPr>
        <w:t xml:space="preserve"> of 41</w:t>
      </w:r>
    </w:p>
    <w:p w:rsidR="004D68C9" w:rsidRPr="004D68C9" w:rsidRDefault="004D68C9" w:rsidP="00531C46">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be approved by the Committee. In addition, any construction equipment and building materials stored or kept on any Lot during construction of improvements may be kept only in areas approved by the Committee, which may require screening of the storage areas.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7.15 Compliance with Governmental Requirements. During construction on a Lot, the Owner of the Lot and its contractor shall comply with all local, county, state, federal, and Environmental Protection Agency (“EPA”) laws, codes, rules, and regulations during all stages of construction, including but not limited to performing all inspections that are required under any applicable local, state, federal, or EPA law, code, rule, and/or regulation and regularly maintaining all erosion control devices and best management practices. In particular, Owner shall require its contractor to prepare, implement, and comply with a Storm Water Pollution Prevention Plan (the “Plan”) which includes elements necessary for compliance with the nationwide general permit for construction activities administered by the EPA, or other government agency under the National Pollutant Discharge Elimination System, and shall keep copies of all inspections and provide the Declarant (and on new construction after the Declarant Control Period, the Association) with copies of all inspections that are required by the EPA, or other governmental agency. The Owner of the Lot is responsible to confirm compliance with the requirements of this Section. In the event of any alleged claims, demands, expenses, or liabilities (each, a “Claim”) made or asserted by any governmental body relating to any violation of this Section, Owner shall indemnify, defend and hold harmless Declarant, the Association, and their affiliates from any such Claims.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8. USE RESTRICTIONS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 Use Restrictions. The Properties shall be held, used and enjoyed subject to the following restrictions, and the exemptions of Declarant set forth in this Declaration.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8.2 Single Family Residence. Each Lot shall be improved and used solely as a residence for a single Family (as the term “Family” is defined in this Declaration) and for no other purpose. No part of the Community shall ever be used or caused to be used or allowed or authorized to be used in any way, directly or indirectly, for any business, commercial, manufacturing, mercantile, primary storage, vending “reverse engineering,” destructive testing, or any other nonresidential purposes; provided that Declarant, its successors and assigns, may exercise the reserved rights described in Article 11 hereof. The provisions of this Section shall not preclude a professional or administrative occupation, or an occupation of child care provided that the number of non-Family children, when added to the number of Family children being cared for</w:t>
      </w:r>
      <w:r w:rsidR="00531C46">
        <w:rPr>
          <w:rFonts w:ascii="Times New Roman" w:hAnsi="Times New Roman" w:cs="Times New Roman"/>
          <w:color w:val="000000"/>
          <w:sz w:val="23"/>
          <w:szCs w:val="23"/>
        </w:rPr>
        <w:t xml:space="preserve"> at the Lot, shall not exceed the maximum allowed by local or state law</w:t>
      </w:r>
      <w:r w:rsidRPr="004D68C9">
        <w:rPr>
          <w:rFonts w:ascii="Times New Roman" w:hAnsi="Times New Roman" w:cs="Times New Roman"/>
          <w:color w:val="000000"/>
          <w:sz w:val="23"/>
          <w:szCs w:val="23"/>
        </w:rPr>
        <w:t xml:space="preserve">, and provided further that there is no nuisance under Section 8.9, below, and no external evidence of any such occupation, for so long as such occupation is conducted in conformance with all applicable governmental ordinances and are merely incidental to the use of the Dwelling as a residential home. This provision shall not preclude any Owner from renting or leasing his entire Lot by means of a written lease or rental agreement subject to this Declaration and any Rules and Regulations; provided that no lease shall be for a term of less than thirty (30) days. </w:t>
      </w:r>
    </w:p>
    <w:p w:rsidR="00531C46"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8.3 Landscaping. All front yard landscaping for each Lot shall be installed by the builder or Owner of the home no later than ninety (90) days after the initial close of escrow or occupancy (whichever is earlier) for the Residence on the Lot, provided, however, that if seasonal temperatures do not permit installation of the landscaping at that time, then the landscaping shall be installed within six (6) months thereafter. “Front yard landscaping” for purposes of this section is defined as landscaping in the front yards between the front line of the house and the sidewalk on the entire width of the Lot excluding the driveway, and on corner Lots, landscaping shall be installed in all</w:t>
      </w:r>
    </w:p>
    <w:p w:rsidR="00531C46" w:rsidRDefault="00531C46" w:rsidP="00531C46">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Pr>
          <w:rFonts w:ascii="Times New Roman" w:hAnsi="Times New Roman" w:cs="Times New Roman"/>
          <w:sz w:val="24"/>
          <w:szCs w:val="24"/>
        </w:rPr>
        <w:tab/>
        <w:t xml:space="preserve">     Page 22</w:t>
      </w:r>
      <w:r w:rsidR="003039D7">
        <w:rPr>
          <w:rFonts w:ascii="Times New Roman" w:hAnsi="Times New Roman" w:cs="Times New Roman"/>
          <w:sz w:val="24"/>
          <w:szCs w:val="24"/>
        </w:rPr>
        <w:t xml:space="preserve"> of 41</w:t>
      </w:r>
    </w:p>
    <w:p w:rsidR="004D68C9" w:rsidRPr="004D68C9" w:rsidRDefault="004D68C9" w:rsidP="00531C46">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areas between the sidewalk and the side line of the house between the front property line and the rear property line which are visible from the public right-of-way. Front yard landscaping shall include at least one (1) tree in the </w:t>
      </w:r>
      <w:r w:rsidR="0069776A" w:rsidRPr="004D68C9">
        <w:rPr>
          <w:rFonts w:ascii="Times New Roman" w:hAnsi="Times New Roman" w:cs="Times New Roman"/>
          <w:color w:val="000000"/>
          <w:sz w:val="23"/>
          <w:szCs w:val="23"/>
        </w:rPr>
        <w:t>park strip</w:t>
      </w:r>
      <w:r w:rsidRPr="004D68C9">
        <w:rPr>
          <w:rFonts w:ascii="Times New Roman" w:hAnsi="Times New Roman" w:cs="Times New Roman"/>
          <w:color w:val="000000"/>
          <w:sz w:val="23"/>
          <w:szCs w:val="23"/>
        </w:rPr>
        <w:t xml:space="preserve"> for every </w:t>
      </w:r>
      <w:r w:rsidR="0069776A" w:rsidRPr="0069776A">
        <w:rPr>
          <w:rFonts w:ascii="Times New Roman" w:hAnsi="Times New Roman" w:cs="Times New Roman"/>
          <w:color w:val="000000"/>
          <w:sz w:val="23"/>
          <w:szCs w:val="23"/>
        </w:rPr>
        <w:t>25</w:t>
      </w:r>
      <w:r w:rsidRPr="0069776A">
        <w:rPr>
          <w:rFonts w:ascii="Times New Roman" w:hAnsi="Times New Roman" w:cs="Times New Roman"/>
          <w:color w:val="000000"/>
          <w:sz w:val="23"/>
          <w:szCs w:val="23"/>
        </w:rPr>
        <w:t xml:space="preserve"> feet</w:t>
      </w:r>
      <w:r w:rsidRPr="004D68C9">
        <w:rPr>
          <w:rFonts w:ascii="Times New Roman" w:hAnsi="Times New Roman" w:cs="Times New Roman"/>
          <w:color w:val="000000"/>
          <w:sz w:val="23"/>
          <w:szCs w:val="23"/>
        </w:rPr>
        <w:t xml:space="preserve"> of street frontage for the Lot, and each tree must be a </w:t>
      </w:r>
      <w:r w:rsidR="00607DC8">
        <w:rPr>
          <w:rFonts w:ascii="Times New Roman" w:hAnsi="Times New Roman" w:cs="Times New Roman"/>
          <w:color w:val="000000"/>
          <w:sz w:val="23"/>
          <w:szCs w:val="23"/>
        </w:rPr>
        <w:t>Spring Snow Crabapple, Flame Maple</w:t>
      </w:r>
      <w:r w:rsidRPr="004D68C9">
        <w:rPr>
          <w:rFonts w:ascii="Times New Roman" w:hAnsi="Times New Roman" w:cs="Times New Roman"/>
          <w:color w:val="000000"/>
          <w:sz w:val="23"/>
          <w:szCs w:val="23"/>
        </w:rPr>
        <w:t xml:space="preserve"> variety (or its equivalent) and at the time of installation must be at least 2” caliper, and a combination of lawn, shrubs or ground cover. Ground cover may include vegetative vines, low-spreading shrubs, or annual or perennial flowering or foliage plants. Any plants or trees installed by a builder of a Residence shall be maintained by the Owner of the Lot and shall be replaced with the same kind and caliber of plant or tree at the sole expense of the Owner of the Lot. Mature natural foliage on the Lot shall be removed from each Lot only as is reasonably necessary for clearing the driveway, excavating for the foundation, and for lawns and patio areas.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8.4 Fencing. No fence or other similar structure shall be erected in any required front yard of a dwelling to a height in excess of three and one-half feet; nor shall any fence or other similar structure be erected in any side or rear yard to a height in excess of six feet. Front yard shall be defined as any Lot area in front of the house structure facing the street. All new fencing must be generally consistent with fencing in the Community and must be approved by the ARC. Tan or equivalent color vinyl, brick, wrought iron, or masonry fencing material shall be used for any front yard, rear yard and for any “return” fencing used in a side yard from the side of a Residence to the Lot boundary. Chain-link fencing may not be used for new construction. Barbed wire or other wire fencing is prohibited in any area except at the rear of the “Horse Lots” (as defined in Section 8.7.1). On the Horse Lots, any wire fencing must be on the inside of the Lot behind the boundary fence. </w:t>
      </w:r>
    </w:p>
    <w:p w:rsidR="004D68C9" w:rsidRPr="004D68C9" w:rsidRDefault="004D68C9" w:rsidP="00531C46">
      <w:pPr>
        <w:autoSpaceDE w:val="0"/>
        <w:autoSpaceDN w:val="0"/>
        <w:adjustRightInd w:val="0"/>
        <w:spacing w:after="240" w:line="240" w:lineRule="auto"/>
        <w:ind w:left="720" w:firstLine="720"/>
        <w:outlineLvl w:val="2"/>
        <w:rPr>
          <w:rFonts w:ascii="Times New Roman" w:hAnsi="Times New Roman" w:cs="Times New Roman"/>
          <w:color w:val="000000"/>
          <w:sz w:val="24"/>
          <w:szCs w:val="24"/>
        </w:rPr>
      </w:pPr>
      <w:r w:rsidRPr="004D68C9">
        <w:rPr>
          <w:rFonts w:ascii="Times New Roman" w:hAnsi="Times New Roman" w:cs="Times New Roman"/>
          <w:color w:val="000000"/>
          <w:sz w:val="23"/>
          <w:szCs w:val="23"/>
        </w:rPr>
        <w:t>8.4.1</w:t>
      </w:r>
      <w:r w:rsidR="00F45909">
        <w:rPr>
          <w:rFonts w:ascii="Times New Roman" w:hAnsi="Times New Roman" w:cs="Times New Roman"/>
          <w:color w:val="000000"/>
          <w:sz w:val="23"/>
          <w:szCs w:val="23"/>
        </w:rPr>
        <w:t xml:space="preserve">  </w:t>
      </w:r>
      <w:r w:rsidR="00F45909" w:rsidRPr="00531C46">
        <w:rPr>
          <w:rFonts w:ascii="Times New Roman" w:hAnsi="Times New Roman" w:cs="Times New Roman"/>
          <w:color w:val="000000"/>
          <w:sz w:val="23"/>
          <w:szCs w:val="23"/>
        </w:rPr>
        <w:t>Section Intentionally Deleted</w:t>
      </w:r>
      <w:r w:rsidRPr="00531C46">
        <w:rPr>
          <w:rFonts w:ascii="Times New Roman" w:hAnsi="Times New Roman" w:cs="Times New Roman"/>
          <w:color w:val="000000"/>
          <w:sz w:val="23"/>
          <w:szCs w:val="23"/>
        </w:rPr>
        <w:t>.</w:t>
      </w:r>
      <w:r w:rsidRPr="004D68C9">
        <w:rPr>
          <w:rFonts w:ascii="Times New Roman" w:hAnsi="Times New Roman" w:cs="Times New Roman"/>
          <w:color w:val="000000"/>
          <w:sz w:val="23"/>
          <w:szCs w:val="23"/>
        </w:rPr>
        <w:t xml:space="preserve">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8.4.2 Fencing along Equestrian Trails. The split rail fencing along the equestrian trails is a Common Element and the property of the Association and may not be disturbed except with prior written permission from the Association. If an Owner of a Lot along the trail system elects to place additional privacy fencing (“New Fence”) on the inside of the Owner’s Lot, only a six-foot tan (or equivalent color) vinyl privacy fence may be used. The Association equestrian fence must be left in place and the New Fence must be constructed on the inside of Owner’s Lot adjacent to the Equestrian Fence. The Owner shall maintain the area between the Equestrian Fence and the New Fence and said area shall be free of weeds and debris. All fencing shall require approval by the ARC.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8.5 Building Location. No building shall be located on any Lot nearer to the front and side street line than the minimum building set back lines as required by the City.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8.6 Storage of Building Materials. No building material of any kind or character shall be placed or stored upon any Lot until the owner thereof is ready to commence improvements and then the material shall be placed within the property lines of the plot upon which the improvements are to be erected, and shall not be placed in the streets or between the curb and the property line.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8.7 Animal Restrictions. </w:t>
      </w:r>
    </w:p>
    <w:p w:rsidR="00531C46" w:rsidRPr="00F72261"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F72261">
        <w:rPr>
          <w:rFonts w:ascii="Times New Roman" w:hAnsi="Times New Roman" w:cs="Times New Roman"/>
          <w:color w:val="000000"/>
          <w:sz w:val="23"/>
          <w:szCs w:val="23"/>
        </w:rPr>
        <w:t xml:space="preserve">8.7.1 </w:t>
      </w:r>
      <w:r w:rsidR="003039D7" w:rsidRPr="00F72261">
        <w:rPr>
          <w:rFonts w:ascii="Times New Roman" w:hAnsi="Times New Roman" w:cs="Times New Roman"/>
          <w:color w:val="000000"/>
          <w:sz w:val="23"/>
          <w:szCs w:val="23"/>
        </w:rPr>
        <w:t>Horses</w:t>
      </w:r>
      <w:r w:rsidR="009F2B92" w:rsidRPr="00F72261">
        <w:rPr>
          <w:rFonts w:ascii="Times New Roman" w:hAnsi="Times New Roman" w:cs="Times New Roman"/>
          <w:color w:val="000000"/>
          <w:sz w:val="23"/>
          <w:szCs w:val="23"/>
        </w:rPr>
        <w:t xml:space="preserve"> and </w:t>
      </w:r>
      <w:r w:rsidR="006E762B" w:rsidRPr="00F72261">
        <w:rPr>
          <w:rFonts w:ascii="Times New Roman" w:hAnsi="Times New Roman" w:cs="Times New Roman"/>
          <w:color w:val="000000"/>
          <w:sz w:val="23"/>
          <w:szCs w:val="23"/>
        </w:rPr>
        <w:t>other large farm animals</w:t>
      </w:r>
      <w:r w:rsidRPr="00F72261">
        <w:rPr>
          <w:rFonts w:ascii="Times New Roman" w:hAnsi="Times New Roman" w:cs="Times New Roman"/>
          <w:color w:val="000000"/>
          <w:sz w:val="23"/>
          <w:szCs w:val="23"/>
        </w:rPr>
        <w:t xml:space="preserve">. Horses and other </w:t>
      </w:r>
      <w:r w:rsidR="006E762B" w:rsidRPr="00F72261">
        <w:rPr>
          <w:rFonts w:ascii="Times New Roman" w:hAnsi="Times New Roman" w:cs="Times New Roman"/>
          <w:color w:val="000000"/>
          <w:sz w:val="23"/>
          <w:szCs w:val="23"/>
        </w:rPr>
        <w:t>large farm animals</w:t>
      </w:r>
      <w:r w:rsidRPr="00F72261">
        <w:rPr>
          <w:rFonts w:ascii="Times New Roman" w:hAnsi="Times New Roman" w:cs="Times New Roman"/>
          <w:color w:val="000000"/>
          <w:sz w:val="23"/>
          <w:szCs w:val="23"/>
        </w:rPr>
        <w:t xml:space="preserve"> </w:t>
      </w:r>
      <w:r w:rsidR="006E762B" w:rsidRPr="00F72261">
        <w:rPr>
          <w:rFonts w:ascii="Times New Roman" w:hAnsi="Times New Roman" w:cs="Times New Roman"/>
          <w:color w:val="000000"/>
          <w:sz w:val="23"/>
          <w:szCs w:val="23"/>
        </w:rPr>
        <w:t xml:space="preserve">(“Livestock”) </w:t>
      </w:r>
      <w:r w:rsidRPr="00F72261">
        <w:rPr>
          <w:rFonts w:ascii="Times New Roman" w:hAnsi="Times New Roman" w:cs="Times New Roman"/>
          <w:color w:val="000000"/>
          <w:sz w:val="23"/>
          <w:szCs w:val="23"/>
        </w:rPr>
        <w:t xml:space="preserve">may </w:t>
      </w:r>
      <w:r w:rsidR="009E3960" w:rsidRPr="00F72261">
        <w:rPr>
          <w:rFonts w:ascii="Times New Roman" w:hAnsi="Times New Roman" w:cs="Times New Roman"/>
          <w:color w:val="000000"/>
          <w:sz w:val="23"/>
          <w:szCs w:val="23"/>
        </w:rPr>
        <w:t>only</w:t>
      </w:r>
      <w:r w:rsidRPr="00F72261">
        <w:rPr>
          <w:rFonts w:ascii="Times New Roman" w:hAnsi="Times New Roman" w:cs="Times New Roman"/>
          <w:color w:val="000000"/>
          <w:sz w:val="23"/>
          <w:szCs w:val="23"/>
        </w:rPr>
        <w:t xml:space="preserve"> be kept</w:t>
      </w:r>
      <w:r w:rsidR="009E3960" w:rsidRPr="00F72261">
        <w:rPr>
          <w:rFonts w:ascii="Times New Roman" w:hAnsi="Times New Roman" w:cs="Times New Roman"/>
          <w:color w:val="000000"/>
          <w:sz w:val="23"/>
          <w:szCs w:val="23"/>
        </w:rPr>
        <w:t>, boarded or</w:t>
      </w:r>
      <w:r w:rsidRPr="00F72261">
        <w:rPr>
          <w:rFonts w:ascii="Times New Roman" w:hAnsi="Times New Roman" w:cs="Times New Roman"/>
          <w:color w:val="000000"/>
          <w:sz w:val="23"/>
          <w:szCs w:val="23"/>
        </w:rPr>
        <w:t xml:space="preserve"> </w:t>
      </w:r>
      <w:r w:rsidR="003039D7" w:rsidRPr="00F72261">
        <w:rPr>
          <w:rFonts w:ascii="Times New Roman" w:hAnsi="Times New Roman" w:cs="Times New Roman"/>
          <w:color w:val="000000"/>
          <w:sz w:val="23"/>
          <w:szCs w:val="23"/>
        </w:rPr>
        <w:t>kept overnight</w:t>
      </w:r>
      <w:r w:rsidR="009E3960" w:rsidRPr="00F72261">
        <w:rPr>
          <w:rFonts w:ascii="Times New Roman" w:hAnsi="Times New Roman" w:cs="Times New Roman"/>
          <w:color w:val="000000"/>
          <w:sz w:val="23"/>
          <w:szCs w:val="23"/>
        </w:rPr>
        <w:t xml:space="preserve"> on </w:t>
      </w:r>
      <w:r w:rsidRPr="00F72261">
        <w:rPr>
          <w:rFonts w:ascii="Times New Roman" w:hAnsi="Times New Roman" w:cs="Times New Roman"/>
          <w:color w:val="000000"/>
          <w:sz w:val="23"/>
          <w:szCs w:val="23"/>
        </w:rPr>
        <w:t xml:space="preserve">any </w:t>
      </w:r>
      <w:r w:rsidR="009E3960" w:rsidRPr="00F72261">
        <w:rPr>
          <w:rFonts w:ascii="Times New Roman" w:hAnsi="Times New Roman" w:cs="Times New Roman"/>
          <w:color w:val="000000"/>
          <w:sz w:val="23"/>
          <w:szCs w:val="23"/>
        </w:rPr>
        <w:t>individually owned Agricultural Preservation Parcels. No more than four (4</w:t>
      </w:r>
      <w:r w:rsidRPr="00F72261">
        <w:rPr>
          <w:rFonts w:ascii="Times New Roman" w:hAnsi="Times New Roman" w:cs="Times New Roman"/>
          <w:color w:val="000000"/>
          <w:sz w:val="23"/>
          <w:szCs w:val="23"/>
        </w:rPr>
        <w:t xml:space="preserve">) horses </w:t>
      </w:r>
      <w:r w:rsidR="006E762B" w:rsidRPr="00F72261">
        <w:rPr>
          <w:rFonts w:ascii="Times New Roman" w:hAnsi="Times New Roman" w:cs="Times New Roman"/>
          <w:color w:val="000000"/>
          <w:sz w:val="23"/>
          <w:szCs w:val="23"/>
        </w:rPr>
        <w:t xml:space="preserve">or livestock animals </w:t>
      </w:r>
      <w:r w:rsidRPr="00F72261">
        <w:rPr>
          <w:rFonts w:ascii="Times New Roman" w:hAnsi="Times New Roman" w:cs="Times New Roman"/>
          <w:color w:val="000000"/>
          <w:sz w:val="23"/>
          <w:szCs w:val="23"/>
        </w:rPr>
        <w:t>may be maintained and pastured on each of the</w:t>
      </w:r>
      <w:r w:rsidR="009E3960" w:rsidRPr="00F72261">
        <w:rPr>
          <w:rFonts w:ascii="Times New Roman" w:hAnsi="Times New Roman" w:cs="Times New Roman"/>
          <w:color w:val="000000"/>
          <w:sz w:val="23"/>
          <w:szCs w:val="23"/>
        </w:rPr>
        <w:t xml:space="preserve"> Agricultural Preservation Parcels</w:t>
      </w:r>
      <w:r w:rsidRPr="00F72261">
        <w:rPr>
          <w:rFonts w:ascii="Times New Roman" w:hAnsi="Times New Roman" w:cs="Times New Roman"/>
          <w:color w:val="000000"/>
          <w:sz w:val="23"/>
          <w:szCs w:val="23"/>
        </w:rPr>
        <w:t xml:space="preserve">. For all other Lots, Horses may be present for a cumulative period no greater than 6 hours during any 24 hour period but may not live on the Lot. Manure must be removed daily from indoor stalls and weekly from </w:t>
      </w:r>
      <w:r w:rsidR="009F2B92" w:rsidRPr="00F72261">
        <w:rPr>
          <w:rFonts w:ascii="Times New Roman" w:hAnsi="Times New Roman" w:cs="Times New Roman"/>
          <w:color w:val="000000"/>
          <w:sz w:val="23"/>
          <w:szCs w:val="23"/>
        </w:rPr>
        <w:t>outdoor stalls.</w:t>
      </w:r>
    </w:p>
    <w:p w:rsidR="00531C46" w:rsidRPr="00F72261" w:rsidRDefault="00531C46" w:rsidP="00531C46">
      <w:pPr>
        <w:autoSpaceDE w:val="0"/>
        <w:autoSpaceDN w:val="0"/>
        <w:adjustRightInd w:val="0"/>
        <w:spacing w:after="240" w:line="240" w:lineRule="auto"/>
        <w:outlineLvl w:val="1"/>
        <w:rPr>
          <w:rFonts w:ascii="Times New Roman" w:hAnsi="Times New Roman" w:cs="Times New Roman"/>
          <w:sz w:val="24"/>
          <w:szCs w:val="24"/>
        </w:rPr>
      </w:pPr>
      <w:r w:rsidRPr="00F72261">
        <w:rPr>
          <w:rFonts w:ascii="Times New Roman" w:hAnsi="Times New Roman" w:cs="Times New Roman"/>
          <w:sz w:val="24"/>
          <w:szCs w:val="24"/>
        </w:rPr>
        <w:t>Declaration of Covenants, Conditions &amp; Restrictions – Sunset Equestrian Cluster Subdivision</w:t>
      </w:r>
      <w:r w:rsidRPr="00F72261">
        <w:rPr>
          <w:rFonts w:ascii="Times New Roman" w:hAnsi="Times New Roman" w:cs="Times New Roman"/>
          <w:sz w:val="24"/>
          <w:szCs w:val="24"/>
        </w:rPr>
        <w:tab/>
        <w:t xml:space="preserve">      Page 23</w:t>
      </w:r>
      <w:r w:rsidR="003039D7" w:rsidRPr="00F72261">
        <w:rPr>
          <w:rFonts w:ascii="Times New Roman" w:hAnsi="Times New Roman" w:cs="Times New Roman"/>
          <w:sz w:val="24"/>
          <w:szCs w:val="24"/>
        </w:rPr>
        <w:t xml:space="preserve"> of 41</w:t>
      </w:r>
    </w:p>
    <w:p w:rsidR="004D68C9" w:rsidRPr="00F72261" w:rsidRDefault="004D68C9" w:rsidP="009F2B92">
      <w:pPr>
        <w:autoSpaceDE w:val="0"/>
        <w:autoSpaceDN w:val="0"/>
        <w:adjustRightInd w:val="0"/>
        <w:spacing w:after="240" w:line="240" w:lineRule="auto"/>
        <w:ind w:left="720"/>
        <w:outlineLvl w:val="2"/>
        <w:rPr>
          <w:rFonts w:ascii="Times New Roman" w:hAnsi="Times New Roman" w:cs="Times New Roman"/>
          <w:color w:val="000000"/>
          <w:sz w:val="23"/>
          <w:szCs w:val="23"/>
        </w:rPr>
      </w:pPr>
      <w:r w:rsidRPr="00F72261">
        <w:rPr>
          <w:rFonts w:ascii="Times New Roman" w:hAnsi="Times New Roman" w:cs="Times New Roman"/>
          <w:color w:val="000000"/>
          <w:sz w:val="23"/>
          <w:szCs w:val="23"/>
        </w:rPr>
        <w:lastRenderedPageBreak/>
        <w:t xml:space="preserve">Any feed or hay for </w:t>
      </w:r>
      <w:r w:rsidR="006E762B" w:rsidRPr="00F72261">
        <w:rPr>
          <w:rFonts w:ascii="Times New Roman" w:hAnsi="Times New Roman" w:cs="Times New Roman"/>
          <w:color w:val="000000"/>
          <w:sz w:val="23"/>
          <w:szCs w:val="23"/>
        </w:rPr>
        <w:t>Livestock</w:t>
      </w:r>
      <w:r w:rsidRPr="00F72261">
        <w:rPr>
          <w:rFonts w:ascii="Times New Roman" w:hAnsi="Times New Roman" w:cs="Times New Roman"/>
          <w:color w:val="000000"/>
          <w:sz w:val="23"/>
          <w:szCs w:val="23"/>
        </w:rPr>
        <w:t xml:space="preserve"> stored on a </w:t>
      </w:r>
      <w:r w:rsidR="006E762B" w:rsidRPr="00F72261">
        <w:rPr>
          <w:rFonts w:ascii="Times New Roman" w:hAnsi="Times New Roman" w:cs="Times New Roman"/>
          <w:color w:val="000000"/>
          <w:sz w:val="23"/>
          <w:szCs w:val="23"/>
        </w:rPr>
        <w:t>Agricultural Protection Parcel</w:t>
      </w:r>
      <w:r w:rsidRPr="00F72261">
        <w:rPr>
          <w:rFonts w:ascii="Times New Roman" w:hAnsi="Times New Roman" w:cs="Times New Roman"/>
          <w:color w:val="000000"/>
          <w:sz w:val="23"/>
          <w:szCs w:val="23"/>
        </w:rPr>
        <w:t xml:space="preserve"> shall be limited to amounts reasonably necessary for the short-term needs of the </w:t>
      </w:r>
      <w:r w:rsidR="00F72261" w:rsidRPr="00F72261">
        <w:rPr>
          <w:rFonts w:ascii="Times New Roman" w:hAnsi="Times New Roman" w:cs="Times New Roman"/>
          <w:color w:val="000000"/>
          <w:sz w:val="23"/>
          <w:szCs w:val="23"/>
        </w:rPr>
        <w:t>Livestock</w:t>
      </w:r>
      <w:r w:rsidRPr="00F72261">
        <w:rPr>
          <w:rFonts w:ascii="Times New Roman" w:hAnsi="Times New Roman" w:cs="Times New Roman"/>
          <w:color w:val="000000"/>
          <w:sz w:val="23"/>
          <w:szCs w:val="23"/>
        </w:rPr>
        <w:t xml:space="preserve">, and on any other Lot, only such amounts of feed or hay may be kept as required for the temporary daylight </w:t>
      </w:r>
      <w:r w:rsidR="00F45909" w:rsidRPr="00F72261">
        <w:rPr>
          <w:rFonts w:ascii="Times New Roman" w:hAnsi="Times New Roman" w:cs="Times New Roman"/>
          <w:color w:val="000000"/>
          <w:sz w:val="23"/>
          <w:szCs w:val="23"/>
        </w:rPr>
        <w:t>keeping</w:t>
      </w:r>
      <w:r w:rsidRPr="00F72261">
        <w:rPr>
          <w:rFonts w:ascii="Times New Roman" w:hAnsi="Times New Roman" w:cs="Times New Roman"/>
          <w:color w:val="000000"/>
          <w:sz w:val="23"/>
          <w:szCs w:val="23"/>
        </w:rPr>
        <w:t xml:space="preserve"> of such animals on the Lot. In all cases, such feed or hay shall be covered and stored out of sight from the street when not in use. </w:t>
      </w:r>
      <w:r w:rsidR="00F72261" w:rsidRPr="00F72261">
        <w:rPr>
          <w:rFonts w:ascii="Times New Roman" w:hAnsi="Times New Roman" w:cs="Times New Roman"/>
          <w:color w:val="000000"/>
          <w:sz w:val="23"/>
          <w:szCs w:val="23"/>
        </w:rPr>
        <w:t>Livestock</w:t>
      </w:r>
      <w:r w:rsidRPr="00F72261">
        <w:rPr>
          <w:rFonts w:ascii="Times New Roman" w:hAnsi="Times New Roman" w:cs="Times New Roman"/>
          <w:color w:val="000000"/>
          <w:sz w:val="23"/>
          <w:szCs w:val="23"/>
        </w:rPr>
        <w:t xml:space="preserve"> in the Community must be properly vaccinated and wormed regularly. </w:t>
      </w:r>
    </w:p>
    <w:p w:rsidR="00F72261" w:rsidRPr="00F72261"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F72261">
        <w:rPr>
          <w:rFonts w:ascii="Times New Roman" w:hAnsi="Times New Roman" w:cs="Times New Roman"/>
          <w:color w:val="000000"/>
          <w:sz w:val="23"/>
          <w:szCs w:val="23"/>
        </w:rPr>
        <w:t xml:space="preserve">8.7.2 Other Animals. No </w:t>
      </w:r>
      <w:r w:rsidR="00F72261" w:rsidRPr="00F72261">
        <w:rPr>
          <w:rFonts w:ascii="Times New Roman" w:hAnsi="Times New Roman" w:cs="Times New Roman"/>
          <w:color w:val="000000"/>
          <w:sz w:val="23"/>
          <w:szCs w:val="23"/>
        </w:rPr>
        <w:t>reptiles,</w:t>
      </w:r>
      <w:r w:rsidRPr="00F72261">
        <w:rPr>
          <w:rFonts w:ascii="Times New Roman" w:hAnsi="Times New Roman" w:cs="Times New Roman"/>
          <w:color w:val="000000"/>
          <w:sz w:val="23"/>
          <w:szCs w:val="23"/>
        </w:rPr>
        <w:t xml:space="preserve"> insects</w:t>
      </w:r>
      <w:r w:rsidR="00F72261" w:rsidRPr="00F72261">
        <w:rPr>
          <w:rFonts w:ascii="Times New Roman" w:hAnsi="Times New Roman" w:cs="Times New Roman"/>
          <w:color w:val="000000"/>
          <w:sz w:val="23"/>
          <w:szCs w:val="23"/>
        </w:rPr>
        <w:t xml:space="preserve">, skunks, mink or </w:t>
      </w:r>
      <w:r w:rsidRPr="00F72261">
        <w:rPr>
          <w:rFonts w:ascii="Times New Roman" w:hAnsi="Times New Roman" w:cs="Times New Roman"/>
          <w:color w:val="000000"/>
          <w:sz w:val="23"/>
          <w:szCs w:val="23"/>
        </w:rPr>
        <w:t>any</w:t>
      </w:r>
      <w:r w:rsidR="00F72261" w:rsidRPr="00F72261">
        <w:rPr>
          <w:rFonts w:ascii="Times New Roman" w:hAnsi="Times New Roman" w:cs="Times New Roman"/>
          <w:color w:val="000000"/>
          <w:sz w:val="23"/>
          <w:szCs w:val="23"/>
        </w:rPr>
        <w:t xml:space="preserve"> other nuisance animals</w:t>
      </w:r>
      <w:r w:rsidRPr="00F72261">
        <w:rPr>
          <w:rFonts w:ascii="Times New Roman" w:hAnsi="Times New Roman" w:cs="Times New Roman"/>
          <w:color w:val="000000"/>
          <w:sz w:val="23"/>
          <w:szCs w:val="23"/>
        </w:rPr>
        <w:t xml:space="preserve"> shall be raised, bred or kept on any Lot, except that a reasonable number of </w:t>
      </w:r>
      <w:r w:rsidR="00F72261" w:rsidRPr="00F72261">
        <w:rPr>
          <w:rFonts w:ascii="Times New Roman" w:hAnsi="Times New Roman" w:cs="Times New Roman"/>
          <w:color w:val="000000"/>
          <w:sz w:val="23"/>
          <w:szCs w:val="23"/>
        </w:rPr>
        <w:t>animals</w:t>
      </w:r>
      <w:r w:rsidRPr="00F72261">
        <w:rPr>
          <w:rFonts w:ascii="Times New Roman" w:hAnsi="Times New Roman" w:cs="Times New Roman"/>
          <w:color w:val="000000"/>
          <w:sz w:val="23"/>
          <w:szCs w:val="23"/>
        </w:rPr>
        <w:t xml:space="preserve"> may be kept, provided that they are not kept, bred or maintained for any commercial purpose, nor in unreasonable quantities nor in vio</w:t>
      </w:r>
      <w:r w:rsidR="00F72261" w:rsidRPr="00F72261">
        <w:rPr>
          <w:rFonts w:ascii="Times New Roman" w:hAnsi="Times New Roman" w:cs="Times New Roman"/>
          <w:color w:val="000000"/>
          <w:sz w:val="23"/>
          <w:szCs w:val="23"/>
        </w:rPr>
        <w:t>lation of any applicable</w:t>
      </w:r>
      <w:r w:rsidRPr="00F72261">
        <w:rPr>
          <w:rFonts w:ascii="Times New Roman" w:hAnsi="Times New Roman" w:cs="Times New Roman"/>
          <w:color w:val="000000"/>
          <w:sz w:val="23"/>
          <w:szCs w:val="23"/>
        </w:rPr>
        <w:t xml:space="preserve"> County ordinance or any other provision of the Declaration.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F72261">
        <w:rPr>
          <w:rFonts w:ascii="Times New Roman" w:hAnsi="Times New Roman" w:cs="Times New Roman"/>
          <w:color w:val="000000"/>
          <w:sz w:val="23"/>
          <w:szCs w:val="23"/>
        </w:rPr>
        <w:t>8.7.3 Enforcement of Pet Restrictions. lf any permitted pets are caught or identified chasing or otherwise harassing other animals or people, or become nuisance pets (regularly barking or howling), the Board shall have the authority to have such animal or animals impounded at any available location, and shall assess a penalty against the owner of such animal or animals of not more than One Hundred Dollars ($100.00) per animal plus all costs of impoundment. If any such animal or animals are caught or identified chasing or harassing other animals or people, or regularly howling or barking on a second occasion within two (2) years, the Board shall have the authority to have such animal or animals impounded and the Board shall assess a penalty of not more than Two Hundred Dollars ($200.00) per animal, plus costs of impoundment. If any such animal or animals are caught or identified chasing or harassing wildlife, livestock or people, or constantly barking or howling on a third or subsequent occasion within three (3) years of the previous two (2) occasions, such animal or animals shall be permanently removed from the Property. No owner of any animal or animals impounded or permanently removed for chasing or harassing livestock, wildlife or people, or constantly barking or howling shall have the right of action against the Board or any member thereof, for the impoundment or removal of any such animal or animals. The Board shall have authority to modify the fines and procedures of this Section 8.7.3 pursuant to its authority to promulgate Rules and Regulations pursuant to Section 6.5.</w:t>
      </w:r>
      <w:r w:rsidRPr="004D68C9">
        <w:rPr>
          <w:rFonts w:ascii="Times New Roman" w:hAnsi="Times New Roman" w:cs="Times New Roman"/>
          <w:color w:val="000000"/>
          <w:sz w:val="23"/>
          <w:szCs w:val="23"/>
        </w:rPr>
        <w:t xml:space="preserv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8.8 Nuisances. No noxious or offensive activities may be carried on upon the Properties or on any public street abutting or visible from the Properties nor shall anything be done thereon which may become an annoyance or nuisance to the neighborhood.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8.9 Signs. No signs, billboards, nor advertising structures may be erected or displayed on any Lots, except that a single sign, not more than 3 feet by 3 feet in size, advertising a specific Lot for sale or house for rent or construction sign, may be displayed on the premises affected; provided however that Declarant may erect such signs as are deemed necessary by Declarant for its construction and marketing activities, and all such signs must be removed at such time that all the Lots in the subdivision are sold and Declarant has completed its marketing activities. </w:t>
      </w:r>
    </w:p>
    <w:p w:rsidR="009F2B92"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8.10 Antennae. Owners are prohibited from installing any antennae or “dish” on a Lot or on the exterior of a home for any purpose, except for: (</w:t>
      </w:r>
      <w:proofErr w:type="spellStart"/>
      <w:r w:rsidRPr="004D68C9">
        <w:rPr>
          <w:rFonts w:ascii="Times New Roman" w:hAnsi="Times New Roman" w:cs="Times New Roman"/>
          <w:color w:val="000000"/>
          <w:sz w:val="23"/>
          <w:szCs w:val="23"/>
        </w:rPr>
        <w:t>i</w:t>
      </w:r>
      <w:proofErr w:type="spellEnd"/>
      <w:r w:rsidRPr="004D68C9">
        <w:rPr>
          <w:rFonts w:ascii="Times New Roman" w:hAnsi="Times New Roman" w:cs="Times New Roman"/>
          <w:color w:val="000000"/>
          <w:sz w:val="23"/>
          <w:szCs w:val="23"/>
        </w:rPr>
        <w:t xml:space="preserve">) an antenna that is designed to receive direct broadcast satellite service, including direct-to-home satellite service, that is one meter or less in </w:t>
      </w:r>
    </w:p>
    <w:p w:rsidR="009F2B92" w:rsidRPr="009F2B92" w:rsidRDefault="009F2B92" w:rsidP="009F2B92">
      <w:pPr>
        <w:autoSpaceDE w:val="0"/>
        <w:autoSpaceDN w:val="0"/>
        <w:adjustRightInd w:val="0"/>
        <w:spacing w:after="240" w:line="240" w:lineRule="auto"/>
        <w:outlineLvl w:val="1"/>
        <w:rPr>
          <w:rFonts w:ascii="Times New Roman" w:hAnsi="Times New Roman" w:cs="Times New Roman"/>
          <w:sz w:val="24"/>
          <w:szCs w:val="24"/>
        </w:rPr>
      </w:pPr>
      <w:r w:rsidRPr="009F2B92">
        <w:rPr>
          <w:rFonts w:ascii="Times New Roman" w:hAnsi="Times New Roman" w:cs="Times New Roman"/>
          <w:sz w:val="24"/>
          <w:szCs w:val="24"/>
        </w:rPr>
        <w:t>Declaration of Covenants, Conditions &amp; Restrictions – Sunset Equestrian C</w:t>
      </w:r>
      <w:r w:rsidR="003039D7">
        <w:rPr>
          <w:rFonts w:ascii="Times New Roman" w:hAnsi="Times New Roman" w:cs="Times New Roman"/>
          <w:sz w:val="24"/>
          <w:szCs w:val="24"/>
        </w:rPr>
        <w:t>luster Subdivision Page 24 of 41</w:t>
      </w:r>
    </w:p>
    <w:p w:rsidR="004D68C9" w:rsidRPr="004D68C9" w:rsidRDefault="004D68C9" w:rsidP="009F2B92">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diameter, or (ii) an antenna that is designed to receive video programming service or wireless internet service, including multichannel multipoint distribution service, instructional television fixed service, and local multipoint distribution service, that is one meter or less in diameter or diagonal </w:t>
      </w:r>
      <w:r w:rsidRPr="004D68C9">
        <w:rPr>
          <w:rFonts w:ascii="Times New Roman" w:hAnsi="Times New Roman" w:cs="Times New Roman"/>
          <w:color w:val="000000"/>
          <w:sz w:val="23"/>
          <w:szCs w:val="23"/>
        </w:rPr>
        <w:lastRenderedPageBreak/>
        <w:t xml:space="preserve">measurement. Any antenna that is designed to receive television broadcast signals shall be installed in the attic of the Residence.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8.11 Trash Disposal. No trash, ashes, nor any other refuse may be dumped, or thrown, or otherwise disposed of, on any portion of the Properties. All homes must subscribe to a city garbage disposal service.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8.12 Temporary-type Structures. No structure of a temporary character, trailer basement, tent, shack, garages, barn or other out buildings shall be used on any Lot at any time as a residence, either temporary or permanently.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8.13 Detached Buildings. Any detached accessory building erected on any Lot shall conform in design and materials with the Residence on the Lot, and in accordance with the guidelines found in this Declaration, unless a variance is approved in writing by the Architectural Review Committee.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 Parking and Storage. No inoperative automobile shall be placed or remain on any Lot or adjacent street for more than 48 hours. No commercial type vehicles and no trucks shall be parked or stored on the front yard setback of any Lot, or within the side yard building setback on the street side of a corner Lot, or on the residential street except while engaged in transportation. Semi-trucks and trailers may not be parked on the street except while loading or unloading. Trailers, mobile homes, trucks over three quarter ton capacity, boats, campers not on a truck bed, motor homes, buses, tractors and maintenance or commercial equipment of any kind shall be parked or stored behind the front yard setback in an enclosed area screened from street view. Sufficient side yard gate access should be planned and provided for in the design of the Residence to permit ingress, egress and storage of trailers and recreational type vehicles on the side and rear yards. The storage or accumulation of junk, trash, manure or other offensive or commercial materials is prohibited. Facilities for hanging, drying or airing clothing or household fabrics shall be appropriately screened from view. In the event of any conflict between the provisions of this section and any city or county requirements, the more restrictive provision shall control.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8.14.1 No articles, material, equipment, or vehicles of any nature shall be parked or stored on any street location within the Property. Licensed, regularly used passenger vehicles (i.e., visitor vehicles) may be parked on streets within the Property for brief periods of time (i.e., less than twenty-four (24) hours). Overnight parking of such vehicles should generally be restricted to driveway of the dwelling being visited.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8.14.2 The use or operation of snowmobiles on Community streets is not permitted. The use of motorcycles and other motorized recreational vehicles which may produce audible annoyance to the Owners shall be limited to ingress and egress of the Property.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8.14.3 No oil or gas drilling, development, operations, refining, storage, quarrying, or mining operations of any kind shall be permitted upon any Lot. </w:t>
      </w:r>
    </w:p>
    <w:p w:rsid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8.14.4 The burning of rubbish, leaves, or trash on the Property is prohibited. Trash containers shall be covered and kept screened from view from the street in suitable enclosed areas, except during collection. </w:t>
      </w:r>
    </w:p>
    <w:p w:rsidR="009F2B92" w:rsidRDefault="009F2B92"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p>
    <w:p w:rsidR="009F2B92" w:rsidRDefault="009F2B92" w:rsidP="009F2B92">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25</w:t>
      </w:r>
      <w:r w:rsidR="003039D7">
        <w:rPr>
          <w:rFonts w:ascii="Times New Roman" w:hAnsi="Times New Roman" w:cs="Times New Roman"/>
          <w:sz w:val="24"/>
          <w:szCs w:val="24"/>
        </w:rPr>
        <w:t xml:space="preserve"> of 41</w:t>
      </w:r>
    </w:p>
    <w:p w:rsidR="009F2B92" w:rsidRPr="004D68C9" w:rsidRDefault="009F2B92"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8.14.5 No Owner shall permit anything or condition to exist upon any Lot which shall induce, breed, or harbor infectious plant diseases or noxious insects.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8.14.6 The Board or ARC, in its sole discretion, shall have the right to determine the existence of any nuisance. </w:t>
      </w:r>
    </w:p>
    <w:p w:rsidR="004D68C9" w:rsidRPr="004D68C9" w:rsidRDefault="004D68C9" w:rsidP="003C4A30">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8.15 Maintenance. Every Lot, including the improvements in said tract, shall be kept in good repair and maintained by the owner thereof in a clean, safe and attractive condition. In the event any building or structure is damaged or destroyed, such building or structure shall be immediately repaired, rebuilt or demolished, subject to the approvals required by Article 7 above. </w:t>
      </w:r>
    </w:p>
    <w:p w:rsidR="004D68C9" w:rsidRPr="004D68C9" w:rsidRDefault="004D68C9" w:rsidP="003C4A30">
      <w:pPr>
        <w:autoSpaceDE w:val="0"/>
        <w:autoSpaceDN w:val="0"/>
        <w:adjustRightInd w:val="0"/>
        <w:spacing w:after="240" w:line="240" w:lineRule="auto"/>
        <w:ind w:left="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8.16 </w:t>
      </w:r>
      <w:r w:rsidRPr="003C4A30">
        <w:rPr>
          <w:rFonts w:ascii="Times New Roman" w:hAnsi="Times New Roman" w:cs="Times New Roman"/>
          <w:color w:val="000000"/>
          <w:sz w:val="23"/>
          <w:szCs w:val="23"/>
        </w:rPr>
        <w:t xml:space="preserve">Fuel Storage Tanks. No tank for storage of fuel may be installed or maintained on any </w:t>
      </w:r>
      <w:r w:rsidR="003C4A30">
        <w:rPr>
          <w:rFonts w:ascii="Times New Roman" w:hAnsi="Times New Roman" w:cs="Times New Roman"/>
          <w:color w:val="000000"/>
          <w:sz w:val="23"/>
          <w:szCs w:val="23"/>
        </w:rPr>
        <w:t>l</w:t>
      </w:r>
      <w:r w:rsidRPr="003C4A30">
        <w:rPr>
          <w:rFonts w:ascii="Times New Roman" w:hAnsi="Times New Roman" w:cs="Times New Roman"/>
          <w:color w:val="000000"/>
          <w:sz w:val="23"/>
          <w:szCs w:val="23"/>
        </w:rPr>
        <w:t>ot</w:t>
      </w:r>
      <w:r w:rsidR="003C4A30">
        <w:rPr>
          <w:rFonts w:ascii="Times New Roman" w:hAnsi="Times New Roman" w:cs="Times New Roman"/>
          <w:color w:val="000000"/>
          <w:sz w:val="23"/>
          <w:szCs w:val="23"/>
        </w:rPr>
        <w:t>.</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8.17 Restriction on Further Subdivision, Property Restrictions, and Rezoning. No Lot shall be further subdivided or separated into smaller Lots by any Owner, and no portion less than all of any such Lot, nor any easement or other interest therein, shall be conveyed or transferred by any Owner, without the prior written approval of the Board, which approval must be evidenced on the Plat or other instrument creating the subdivisions, easement, or other interest. No further covenants, conditions, restrictions, or easements shall be Recorded by any Owner or other person against any Lot without the provisions thereof having been first approved in writing by the Board, and any convents, conditions, restrictions, or easements Recorded without such approval being evidenced thereon shall be null and void. No application for rezoning of any Lot and no applications for variances or use permits shall be filed with any governmental authority unless the proposed uses of the Lot has been approved by the Board and the Architectural Review Committee and the proposed use otherwise complies with this Declaration. The Common Elements cannot be mortgaged, pledged or conveyed without the prior written consent of at least two thirds of the Owners other than Declarant.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8.18 Easements. Easements for installation of and maintenance of utilities, drainage facilities, and water tank access and lines are reserved as shown on the Recorded Plat. Within these easements, no structure, planting, or other materials shall be placed or permitted to remain which may damage or interfere with the installation and maintenance of utilities or water tank lines or which may change the direction of flow of drainage channels in the areas or which may obstruct or retard the flow of water through drainage channels in the easements. The easement area of each of the Lots and all improvements in it shall be maintained continuously by the Owner of the Lot, except for those improvements for which a public authority or utility company is responsible.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8.19 Property access. Vehicular access from a Lot to a public street shall be limited to one (1) designated driveway access area at the front of each Lot. No additional front, rear or side access is permitted.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8.20 Paving. Driveway and other flat paved areas may be concrete, exposed aggregate concrete, stamped concrete, quarry tile, brick, or paving blocks. Gravel areas are not permitted. </w:t>
      </w:r>
    </w:p>
    <w:p w:rsid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8.21 Solar Equipment. Solar panels are to be integrated into roof design. Panels and frames must be compatible with roof colors, all equipment must be screened from view, and prior written approval must be obtained from the ARC. </w:t>
      </w:r>
    </w:p>
    <w:p w:rsidR="003C4A30" w:rsidRDefault="003C4A30" w:rsidP="003C4A30">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sidRPr="004D68C9">
        <w:rPr>
          <w:rFonts w:ascii="Times New Roman" w:hAnsi="Times New Roman" w:cs="Times New Roman"/>
          <w:sz w:val="24"/>
          <w:szCs w:val="24"/>
        </w:rPr>
        <w:t xml:space="preserve"> Page 2</w:t>
      </w:r>
      <w:r>
        <w:rPr>
          <w:rFonts w:ascii="Times New Roman" w:hAnsi="Times New Roman" w:cs="Times New Roman"/>
          <w:sz w:val="24"/>
          <w:szCs w:val="24"/>
        </w:rPr>
        <w:t>6</w:t>
      </w:r>
      <w:r w:rsidR="003039D7">
        <w:rPr>
          <w:rFonts w:ascii="Times New Roman" w:hAnsi="Times New Roman" w:cs="Times New Roman"/>
          <w:sz w:val="24"/>
          <w:szCs w:val="24"/>
        </w:rPr>
        <w:t xml:space="preserve"> of 41</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8.22 Pools, Spas, Fountains, Game Courts. Pools, spas, fountains, and game courts must be approved by the ARC and shall be located to avoid impacting adjacent properties with light or sound. </w:t>
      </w:r>
      <w:r w:rsidRPr="004D68C9">
        <w:rPr>
          <w:rFonts w:ascii="Times New Roman" w:hAnsi="Times New Roman" w:cs="Times New Roman"/>
          <w:color w:val="000000"/>
          <w:sz w:val="23"/>
          <w:szCs w:val="23"/>
        </w:rPr>
        <w:lastRenderedPageBreak/>
        <w:t xml:space="preserve">Pool heaters and pumps must be screened from view and sound insulated from neighboring houses. Nothing herein shall be construed as permitting the construction of skateboard areas and/or similar area ramps, which structures shall be prohibited.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8.23 Water Discharge. It shall be unlawful for any person owning, occupying, or having control of any premises to suffer or permit irrigation or water from the roof or eaves of any house, building, or other structure of from any source under the control of such person, to be discharged and spread upon the surface of any sidewalk, street, or adjoining Lot. This is intended to require that the Owner maintains water on his property.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8.24 Common Element Trails. No motorized vehicles may be used on any part of the Common Element trails, except by the Association or its designees for maintenance activities.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8.25 Declarant Exemption. Lots owned by Declarant are exempt from the provisions of this Article 8, until such time as Declarant conveys title to the Lot to a third-party. All activities of Declarant reasonably related to Declarant's development, construction, sales, and marketing efforts, shall be exempt from the provisions of this Article 8. This Article 8 may not be amended without Declarant's prior written consent.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8.26 Variance. Any exceptions to the provisions of Article 8 must be obtained by the written permission of the Board. Any variance must also be in accordance with city and other governmental requirements. </w:t>
      </w:r>
    </w:p>
    <w:p w:rsidR="004D68C9" w:rsidRPr="004D68C9" w:rsidRDefault="004D68C9"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9. TERM OF DECLARATION; TERMINATION AND AMENDMENTS.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9.1 Term: Method of Termination. This Declaration shall be effective upon the date of Recordation hereof and, as amended from time to time, shall continue in full force and effect for a term of twenty (20) years from the date of Recordation. From and after such date, this Declaration, as amended, shall be automatically extended for successive periods of ten (10) years each, unless there is an affirmative vote to terminate this Declaration by the then Members casting seventy-five percent of the total votes cast at an election held for such purpose within six (6) months prior to the expiration of the initial effective period hereof or any ten-year extension. The Declaration may be terminated at any time if at least ninety-percent (90%) of the votes cast by all Owners shall be cast in favor of termination at an election held for such purpose. If the necessary votes are obtained, the Board shall cause to be recorded in the office of the </w:t>
      </w:r>
      <w:r w:rsidR="00651D48">
        <w:rPr>
          <w:rFonts w:ascii="Times New Roman" w:hAnsi="Times New Roman" w:cs="Times New Roman"/>
          <w:color w:val="000000"/>
          <w:sz w:val="23"/>
          <w:szCs w:val="23"/>
        </w:rPr>
        <w:t>Weber</w:t>
      </w:r>
      <w:r w:rsidRPr="004D68C9">
        <w:rPr>
          <w:rFonts w:ascii="Times New Roman" w:hAnsi="Times New Roman" w:cs="Times New Roman"/>
          <w:color w:val="000000"/>
          <w:sz w:val="23"/>
          <w:szCs w:val="23"/>
        </w:rPr>
        <w:t xml:space="preserve"> County Recorder a “Certificate of Termination,” duly signed by the President and Vice President and attested by the Secretary or Assistant Secretary of the Association, with their signatures acknowledged. Thereupon, the covenants herein contained shall have no further force and effect, and the Association shall be dissolved pursuant to the terms set forth in its Articles. </w:t>
      </w:r>
    </w:p>
    <w:p w:rsidR="003C4A30"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9.2 Amendments. This Declaration may be amended by Recording in the office of the </w:t>
      </w:r>
      <w:r w:rsidR="00651D48">
        <w:rPr>
          <w:rFonts w:ascii="Times New Roman" w:hAnsi="Times New Roman" w:cs="Times New Roman"/>
          <w:color w:val="000000"/>
          <w:sz w:val="23"/>
          <w:szCs w:val="23"/>
        </w:rPr>
        <w:t>Weber</w:t>
      </w:r>
      <w:r w:rsidR="00651D48" w:rsidRPr="004D68C9">
        <w:rPr>
          <w:rFonts w:ascii="Times New Roman" w:hAnsi="Times New Roman" w:cs="Times New Roman"/>
          <w:color w:val="000000"/>
          <w:sz w:val="23"/>
          <w:szCs w:val="23"/>
        </w:rPr>
        <w:t xml:space="preserve"> </w:t>
      </w:r>
      <w:r w:rsidRPr="004D68C9">
        <w:rPr>
          <w:rFonts w:ascii="Times New Roman" w:hAnsi="Times New Roman" w:cs="Times New Roman"/>
          <w:color w:val="000000"/>
          <w:sz w:val="23"/>
          <w:szCs w:val="23"/>
        </w:rPr>
        <w:t xml:space="preserve">County Recorder a “Certificate of Amendment,” duly signed and acknowledged as required for a Certificate of Termination. The Certificate of Amendment shall set forth in full the amendment adopted and shall certify that at an election duly called and held pursuant to the provisions of the Articles and Bylaws of the Association, the Owners casting seventy-five (75%) percent of the votes at the election voted affirmatively for the adoption of the amendment. Notwithstanding all of the foregoing, for so long as Declarant owns a Lot, Declarant shall have the power from time to time to unilaterally amend this Declaration to: (a) correct any scrivener's errors, to clarify any ambiguous </w:t>
      </w:r>
    </w:p>
    <w:p w:rsidR="003C4A30" w:rsidRDefault="003C4A30" w:rsidP="003C4A30">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27</w:t>
      </w:r>
      <w:r w:rsidR="003039D7">
        <w:rPr>
          <w:rFonts w:ascii="Times New Roman" w:hAnsi="Times New Roman" w:cs="Times New Roman"/>
          <w:sz w:val="24"/>
          <w:szCs w:val="24"/>
        </w:rPr>
        <w:t xml:space="preserve"> of 41</w:t>
      </w:r>
    </w:p>
    <w:p w:rsidR="003C4A30" w:rsidRDefault="003C4A30"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4D68C9" w:rsidRPr="004D68C9" w:rsidRDefault="004D68C9" w:rsidP="003C4A30">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provision, to modify or supplement the Exhibits hereto, and otherwise to ensure that the Declaration conforms with requirements of applicable law, or (b) to comply with the rules or guidelines, in effect from time to time, of any governmental or quasi- governmental entity or federal corporation guaranteeing or insuring mortgage loans or governing transactions involving mortgage instruments (including, without limitation, Housing Administration of the United States Department of Housing and Urban Development (FHA), the Federal Home Loan Mortgage Corporation or the Mortgage Corporation (FHLMC), Federal National Mortgage Association (FNMA), Government National Mortgage Association (GNMA) or the Department of Veterans Affairs (VA), or any similar agency). If such amendment bears recitation that it is recorded based on such technical error or the requirements of any of the foregoing agencies, such amendment shall not require approval of any Owners or Mortgagees.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9.3 Agency Consents. If any Lots herein are, or will be, financed and/or mortgages insured through or by FHA/VA loan programs, so long as there is a Class B membership, the annexation of additional properties into the Community beyond those identified herein, dedication of additional property as Common Elements, and amendment of this Declaration other than as provided in Section 9.2 above, shall require prior FHA/VA approval. </w:t>
      </w:r>
    </w:p>
    <w:p w:rsidR="004D68C9" w:rsidRPr="004D68C9" w:rsidRDefault="004D68C9" w:rsidP="004D68C9">
      <w:pPr>
        <w:autoSpaceDE w:val="0"/>
        <w:autoSpaceDN w:val="0"/>
        <w:adjustRightInd w:val="0"/>
        <w:spacing w:after="240" w:line="240" w:lineRule="auto"/>
        <w:ind w:firstLine="72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10. LIMITED WARRANTY; MANDATORY BINDING ARBITRATION FOR MATTERS INVOLVING DECLARANT </w:t>
      </w:r>
      <w:r w:rsidRPr="004D68C9">
        <w:rPr>
          <w:rFonts w:ascii="Times New Roman" w:hAnsi="Times New Roman" w:cs="Times New Roman"/>
          <w:color w:val="000000"/>
          <w:sz w:val="23"/>
          <w:szCs w:val="23"/>
        </w:rPr>
        <w:t xml:space="preserve">Each Owner, and the Association, by taking title to a Lot and/or any portion of the Common Elements, acknowledges and agrees as follows: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 Limited Warranty by Declarant. For Lots on which Declarant sells a completed Residence, Declarant may issue a “Home Builder’s Limited Warranty” (the “Limited Warranty”) regarding the Lots to each initial third-party Owner upon the close of escrow, and regarding the Common Elements to the Association. The Limited Warranty is currently administered by Professional Warranty Service Corporation, or its successor (“PWC”). The actual terms of the Limited Warranty are defined by the Limited Warranty documents themselves. If issued, a copy of the Limited Warranty will be provided to each initial third-party Owner, and may be obtained from </w:t>
      </w:r>
      <w:r w:rsidRPr="00607DC8">
        <w:rPr>
          <w:rFonts w:ascii="Times New Roman" w:hAnsi="Times New Roman" w:cs="Times New Roman"/>
          <w:color w:val="000000"/>
          <w:sz w:val="23"/>
          <w:szCs w:val="23"/>
        </w:rPr>
        <w:t>PWC at its current address of P.O. Box 800, Annandale, VA 22003-0800, or from Declarant</w:t>
      </w:r>
      <w:r w:rsidRPr="004D68C9">
        <w:rPr>
          <w:rFonts w:ascii="Times New Roman" w:hAnsi="Times New Roman" w:cs="Times New Roman"/>
          <w:color w:val="000000"/>
          <w:sz w:val="23"/>
          <w:szCs w:val="23"/>
        </w:rPr>
        <w:t xml:space="preserve">. Each Owner whether they are an initial purchaser of a Lot or a subsequent purchaser, and the Association, as concerns the Common Elements, are hereby advised and agree that: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10.1.1 the Limited Warranty is the only warranty provided by the Declarant;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10.1.2 that all allegations of “Construction Defects,” as that term is defined in the Limited Warranty documents provided to the initial third-party Owner and to the Association, will be resolved under and in accordance with,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10.1.3 that final, binding arbitration is the sole remedy for resolving disputes involving alleged Construction Defects;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10.1.4 that by taking title to a Lot or the Common Elements, each Owner (whether an initial purchaser of a Lot or a subsequent purchaser) and the Association agree to be bound by the terms of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10.1.5 the length of time for coverage under the Limited Warranty shall be defined on the Limited Warranty Validation Form provided to the initial Owner.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sidR="00651D48">
        <w:rPr>
          <w:rFonts w:ascii="Times New Roman" w:hAnsi="Times New Roman" w:cs="Times New Roman"/>
          <w:sz w:val="24"/>
          <w:szCs w:val="24"/>
        </w:rPr>
        <w:t>Cluster Subdivision</w:t>
      </w:r>
      <w:r w:rsidR="003C4A30">
        <w:rPr>
          <w:rFonts w:ascii="Times New Roman" w:hAnsi="Times New Roman" w:cs="Times New Roman"/>
          <w:sz w:val="24"/>
          <w:szCs w:val="24"/>
        </w:rPr>
        <w:t xml:space="preserve"> Page 28</w:t>
      </w:r>
      <w:r w:rsidR="003039D7">
        <w:rPr>
          <w:rFonts w:ascii="Times New Roman" w:hAnsi="Times New Roman" w:cs="Times New Roman"/>
          <w:sz w:val="24"/>
          <w:szCs w:val="24"/>
        </w:rPr>
        <w:t xml:space="preserve"> of 41</w:t>
      </w: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4"/>
          <w:szCs w:val="24"/>
        </w:rPr>
      </w:pP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 Mandatory Binding Arbitration for Matters Involving Declarant. To the fullest extent permitted by law, all claims and disputes of any kind that an Owner or the Association may have arising from or in any way related to a Lot or Lots or the Common Elements involving the Declarant or any affiliate, agent, employee, executing officer, manager, or owner of Declarant (a “Dispute”) shall be submitted to final and binding arbitration. Binding arbitration shall be the sole remedy for resolving disputes between the Declarant and any Owner and/or the Association. Disputes subject to binding arbitration include but are not limited to: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10.2.1 Any disagreement that a condition in the Lot or in the Common Elements is a Construction Defect (as defined in the Limited Warranty) and is therefore covered by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10.2.2 Any disagreement as to whether a Construction Defect has been corrected in compliance with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10.2.3 Any alleged breach of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10.2.4 Any alleged violations of consumer protection, unfair trade practice, or other statutes;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10.2.5 Any allegation of negligence, strict liability, fraud, and/or breach of duty of good faith, and all other claims arising in equity or from common law;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10.2.6 Any disputes concerning the issues that should be submitted to binding arbitration;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10.2.7 Any disputes concerning timeliness of performance and our Buyer’s notifications under the Limited Warranty;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10.2.8 Any dispute as to the payment or reimbursement of the arbitration filing fee;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10.2.9 Any dispute as to whether the Limited Warranty, or any provision thereof, including, but not limited to any waiver under the Limited Warranty, is unenforceable; and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10.2.10 Any other claim arising out of or relating to the sale, design, or construction of the Lot or the Common Elements, including, but not limited to any claim arising out of, relating to or based on any implied warranty or claim for negligence or strict liability not effectively waived by the Limited Warranty.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10.3 The arbitration shall be conducted by Construction Arbitration Services, Inc. or such other reputable arbitration service that PWC shall select, at its sole discretion, at the time the request for arbitration is submitted. The rules and procedures of the designated arbitration organization that are in effect at the time the request for arbitration is submitted will be followed.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10.4 The arbitration shall be governed by the Federal Arbitration Act (9 U.S.C. §§ 1-16) to the exclusion of any inconsistent state law, regulation, or judicial decision. The award of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sidR="00651D48">
        <w:rPr>
          <w:rFonts w:ascii="Times New Roman" w:hAnsi="Times New Roman" w:cs="Times New Roman"/>
          <w:sz w:val="24"/>
          <w:szCs w:val="24"/>
        </w:rPr>
        <w:t xml:space="preserve">Cluster Subdivision </w:t>
      </w:r>
      <w:r w:rsidR="003C4A30">
        <w:rPr>
          <w:rFonts w:ascii="Times New Roman" w:hAnsi="Times New Roman" w:cs="Times New Roman"/>
          <w:sz w:val="24"/>
          <w:szCs w:val="24"/>
        </w:rPr>
        <w:t>Page 29</w:t>
      </w:r>
      <w:r w:rsidR="003039D7">
        <w:rPr>
          <w:rFonts w:ascii="Times New Roman" w:hAnsi="Times New Roman" w:cs="Times New Roman"/>
          <w:sz w:val="24"/>
          <w:szCs w:val="24"/>
        </w:rPr>
        <w:t xml:space="preserve"> of 41</w:t>
      </w: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4"/>
          <w:szCs w:val="24"/>
        </w:rPr>
      </w:pP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the arbitrator shall be final and binding and may be entered as a judgment in any court of competent jurisdiction.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10.5 Each party shall bear its own </w:t>
      </w:r>
      <w:r w:rsidR="003C4A30" w:rsidRPr="004D68C9">
        <w:rPr>
          <w:rFonts w:ascii="Times New Roman" w:hAnsi="Times New Roman" w:cs="Times New Roman"/>
          <w:color w:val="000000"/>
          <w:sz w:val="23"/>
          <w:szCs w:val="23"/>
        </w:rPr>
        <w:t>attorney’s</w:t>
      </w:r>
      <w:r w:rsidRPr="004D68C9">
        <w:rPr>
          <w:rFonts w:ascii="Times New Roman" w:hAnsi="Times New Roman" w:cs="Times New Roman"/>
          <w:color w:val="000000"/>
          <w:sz w:val="23"/>
          <w:szCs w:val="23"/>
        </w:rPr>
        <w:t xml:space="preserve"> fees and costs (including expert costs) for the arbitration. The arbitration filing fee and other arbitration fees shall be divided and paid equally as between the parties. This filing fee shall be no more than the amount charged by the arbitration service to PWC for arbitration. Owners may contact PWC to determine the arbitration filing fee in effect at the time arbitration is being requested. The arbitrator shall, as part of any decision, award to the party prevailing at the arbitration any applicable filing fees or other arbitration fees paid by that party.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10.6 If any Owner, the Association, or the Declarant files a proceeding in any court to resolve any Dispute, such action shall not constitute a waiver of the right of such party or a bar to the right of any other party to seek arbitration of that or any other Dispute, and the Court shall, upon motion of any party to the proceeding, direct that such Dispute be arbitrated in accordance therewith.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10.7 The obligations of Section 10.2 to submit all disputes to final, binding arbitration is wholly independent and separate from the rights and obligations under the Limited Warranty provisions of Section 10.1. In the event any Lot is not issued a Home Builder’s Limited Warranty as described in Section 10.1, all Disputes shall be resolved by final, binding arbitration conducted by Construction Arbitration Services, Inc., or such other organization as the parties to the Dispute may agree upon, pursuant to the terms of Section 10.2.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10.8 Obligation of Owners to Provide Copies of Limited Warranty Documents to Subsequent Purchasers. Each Owner that transfers his or her interest in a Lot shall provide a copy of the Limited Warranty to the subsequent owner and shall thereby transfer to the subsequent owner all remaining coverage for the Lot under the Limited Warranty.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10.9 Amendment Requires Consent of Declarant. Notwithstanding any other provision of this Declaration, this Article and its subsections may not be amended except with the written consent of the Declarant. </w:t>
      </w:r>
    </w:p>
    <w:p w:rsidR="004D68C9" w:rsidRPr="004D68C9" w:rsidRDefault="004D68C9"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11. RESERVATION OF RIGHTS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 Declarant's Reserved Rights. Any other provision herein notwithstanding, Declarant reserves, in its sole discretion, the following developmental rights and other special Declarant's rights, on the terms and conditions and subject to the expiration deadlines, if any, set forth below: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11.1.1 Right to Complete Improvements and Construction Easement. Declarant reserves, for a period terminating on the fifteenth (15th) anniversary of Recordation of this Declaration, the right, in Declarant's sole discretion, to complete the construction of the Improvements in the Community and an easement over the Community for such purpose; provided, however, that if Declarant still owns any property in the Community on such fifteenth (15th) anniversary date, then such rights and reservations shall continue for one additional successive period of sixty (60) months thereafter. Any damage to any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sidR="00651D48">
        <w:rPr>
          <w:rFonts w:ascii="Times New Roman" w:hAnsi="Times New Roman" w:cs="Times New Roman"/>
          <w:sz w:val="24"/>
          <w:szCs w:val="24"/>
        </w:rPr>
        <w:t>Cluster Subdivision</w:t>
      </w:r>
      <w:r w:rsidR="003C4A30">
        <w:rPr>
          <w:rFonts w:ascii="Times New Roman" w:hAnsi="Times New Roman" w:cs="Times New Roman"/>
          <w:sz w:val="24"/>
          <w:szCs w:val="24"/>
        </w:rPr>
        <w:t xml:space="preserve"> Page 30</w:t>
      </w:r>
      <w:r w:rsidR="003039D7">
        <w:rPr>
          <w:rFonts w:ascii="Times New Roman" w:hAnsi="Times New Roman" w:cs="Times New Roman"/>
          <w:sz w:val="24"/>
          <w:szCs w:val="24"/>
        </w:rPr>
        <w:t xml:space="preserve"> of 41</w:t>
      </w: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4"/>
          <w:szCs w:val="24"/>
        </w:rPr>
      </w:pP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Lot or the Common Elements caused by Declarant or its agents in the use or exercise of said right and/or easement shall be repaired by and at the expense of Declarant.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11.1.2 Exercise of Developmental Rights. Declarant reserves the right to add or withdraw real property from the Community.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11.1.3 </w:t>
      </w:r>
      <w:r w:rsidRPr="005C6E7B">
        <w:rPr>
          <w:rFonts w:ascii="Times New Roman" w:hAnsi="Times New Roman" w:cs="Times New Roman"/>
          <w:color w:val="000000"/>
          <w:sz w:val="23"/>
          <w:szCs w:val="23"/>
          <w:highlight w:val="yellow"/>
        </w:rPr>
        <w:t>Offices, Model Homes and Promotional Signs. Declarant reserves the right to maintain signs, sales and management offices, and models in any Lot owned or leased by Declarant in the Community, and signs anywhere on the Common Elements, for so long as Declarant owns or leases any Lot</w:t>
      </w:r>
      <w:r w:rsidRPr="004D68C9">
        <w:rPr>
          <w:rFonts w:ascii="Times New Roman" w:hAnsi="Times New Roman" w:cs="Times New Roman"/>
          <w:color w:val="000000"/>
          <w:sz w:val="23"/>
          <w:szCs w:val="23"/>
        </w:rPr>
        <w:t xml:space="preserve">. </w:t>
      </w:r>
      <w:r w:rsidR="005C6E7B">
        <w:rPr>
          <w:rFonts w:ascii="Times New Roman" w:hAnsi="Times New Roman" w:cs="Times New Roman"/>
          <w:color w:val="000000"/>
          <w:sz w:val="23"/>
          <w:szCs w:val="23"/>
        </w:rPr>
        <w:t xml:space="preserve"> (What if we sell to another builder?)</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11.1.4 Appointment and Removal of Directors. Declarant reserves the right to appoint and remove a majority of the Board as set forth in Section 3.2 hereof.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11.1.5 Amendments. Declarant reserves the right to amend this Declaration from time to time, as set forth in detail in Section 9.2, above, during the time periods set forth therein.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11.1.6 Easements. Declarant has reserved certain easements, and related rights, as set forth in this Declaration.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11.1.7 Other Rights. Declarant reserves all other rights, powers, and authority of Declarant set forth in this Declaration.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11.1.8 Restriction of Traffic. Declarant reserves the right, until the Close of Escrow of the last Lot in the Community, to unilaterally restrict and/or re-route all pedestrian and vehicular traffic within the Community, in Declarant's sole discretion, to accommodate Declarant's construction activities and sales and marketing activities; provided that no Lot shall be deprived of access to a dedicated street adjacent to the Community. </w:t>
      </w:r>
    </w:p>
    <w:p w:rsidR="004D68C9" w:rsidRPr="004D68C9" w:rsidRDefault="004D68C9" w:rsidP="003C4A30">
      <w:pPr>
        <w:autoSpaceDE w:val="0"/>
        <w:autoSpaceDN w:val="0"/>
        <w:adjustRightInd w:val="0"/>
        <w:spacing w:after="240" w:line="240" w:lineRule="auto"/>
        <w:ind w:left="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 Exemption of Declarant. Notwithstanding anything to the contrary in this Declaration, the following shall apply: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11.2.1 Nothing in this Declaration shall limit, and no Owner or the Association shall do anything to interfere with, the right of Declarant to complete excavation and grading and the construction of Improvements to and on any portion of the Community, or to alter the foregoing and Declarant's construction plans and designs, or to construct such additional Improvements as Declarant deems advisable in the course of development of the Community, for so long as any Lot owned by Declarant remains unsold.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11.2.2 This Declaration shall in no way limit the right of Declarant to grant additional licenses, easements, reservations and rights-of-way to itself, to governmental or public authorities (including without limitation public utility companies), or to others, as from time to time may be reasonably necessary to the proper development and disposal of Lots; provided, however, that if FHA or VA approval is sought by Declarant, then the FHA and/or the VA shall have the right to approve any such grants as provided herein.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sidR="00651D48">
        <w:rPr>
          <w:rFonts w:ascii="Times New Roman" w:hAnsi="Times New Roman" w:cs="Times New Roman"/>
          <w:sz w:val="24"/>
          <w:szCs w:val="24"/>
        </w:rPr>
        <w:t xml:space="preserve">Cluster Subdivision </w:t>
      </w:r>
      <w:r w:rsidR="003C4A30">
        <w:rPr>
          <w:rFonts w:ascii="Times New Roman" w:hAnsi="Times New Roman" w:cs="Times New Roman"/>
          <w:sz w:val="24"/>
          <w:szCs w:val="24"/>
        </w:rPr>
        <w:t>Page 31</w:t>
      </w:r>
      <w:r w:rsidR="003039D7">
        <w:rPr>
          <w:rFonts w:ascii="Times New Roman" w:hAnsi="Times New Roman" w:cs="Times New Roman"/>
          <w:sz w:val="24"/>
          <w:szCs w:val="24"/>
        </w:rPr>
        <w:t xml:space="preserve"> of 41</w:t>
      </w: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4"/>
          <w:szCs w:val="24"/>
        </w:rPr>
      </w:pP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11.2.3 Prospective purchasers and Declarant shall have the right to use all and any portion of the Common Elements for access to the sales facilities of Declarant and for placement of Declarant's signs.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11.2.4 Without limiting Section 11.1.3, above, or any other provision herein, Declarant may use any structures owned or leased by Declarant, as model home complexes or real estate sales or management offices, subject to the time limitations set forth herein, after which time, Declarant shall restore the Improvement to the condition necessary for the issuance of a final certificate of occupancy by the appropriate governmental entity.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11.2.5 All or any portion of the rights of Declarant in this Declaration may be assigned by Declarant to any successor in interest, by an express and written Recorded assignment which specifies the rights of Declarant so assigned.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11.2.6 The prior written approval (which shall not be unreasonably withheld) of Declarant, as developer of the Community, shall be required before any amendment to the Declaration affecting Declarant's rights or interests (including, without limitation, this Article 11) can be effective.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11.2.7 The rights and reservations of Declarant referred to herein, if not earlier terminated pursuant to the Declaration, shall terminate on the date set forth in Section 11.1.1 above.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 Additional Disclosures, Disclaimers and Releases of Certain Matters. Without limiting any other provision in this Declaration, by acceptance of a deed to a Lot or possession of a Lot, each Owner (for purposes of this Section 11.3, the term “Owner” shall include the Owner, any resident, and their respective families, guests and tenants), shall conclusively be deemed to understand, and to have acknowledged and agreed to, all of the following: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11.3.1 that residential subdivision and new home construction are subject to and accompanied by substantial levels of noise, dust, construction-related traffic and traffic restrictions, and other construction-related “nuisances”. Each Owner acknowledges and agrees that it is purchasing a Lot and/or Lot which is within a residential subdivision currently being developed, and that the Owner will experience and accepts substantial levels of construction-related “nuisances” until the subdivision (and any neighboring or nearby land), have been completed and sold out, and that such construction-related “nuisances” are not a violation of any restriction herein;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11.3.2 that the Community may be located nearby a religious center, and subject to levels of traffic and sound and noise and other nuisance resulting from proximity to such religious center;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11.3.3 that the Community is located adjacent to or nearby certain designated commercial sites, and subject to substantial levels of sound and noise, and other nuisances, from such commercial sites, and commercial facilities developed thereon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sidR="00651D48">
        <w:rPr>
          <w:rFonts w:ascii="Times New Roman" w:hAnsi="Times New Roman" w:cs="Times New Roman"/>
          <w:sz w:val="24"/>
          <w:szCs w:val="24"/>
        </w:rPr>
        <w:t>Cluster Subdivision</w:t>
      </w:r>
      <w:r w:rsidR="003C4A30">
        <w:rPr>
          <w:rFonts w:ascii="Times New Roman" w:hAnsi="Times New Roman" w:cs="Times New Roman"/>
          <w:sz w:val="24"/>
          <w:szCs w:val="24"/>
        </w:rPr>
        <w:t xml:space="preserve"> Page 32</w:t>
      </w:r>
      <w:r w:rsidR="003039D7">
        <w:rPr>
          <w:rFonts w:ascii="Times New Roman" w:hAnsi="Times New Roman" w:cs="Times New Roman"/>
          <w:sz w:val="24"/>
          <w:szCs w:val="24"/>
        </w:rPr>
        <w:t xml:space="preserve"> of 41</w:t>
      </w:r>
    </w:p>
    <w:p w:rsidR="004D68C9" w:rsidRDefault="004D68C9" w:rsidP="004D68C9">
      <w:pPr>
        <w:autoSpaceDE w:val="0"/>
        <w:autoSpaceDN w:val="0"/>
        <w:adjustRightInd w:val="0"/>
        <w:spacing w:after="240" w:line="240" w:lineRule="auto"/>
        <w:outlineLvl w:val="1"/>
        <w:rPr>
          <w:rFonts w:ascii="Times New Roman" w:hAnsi="Times New Roman" w:cs="Times New Roman"/>
          <w:sz w:val="24"/>
          <w:szCs w:val="24"/>
        </w:rPr>
      </w:pP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4"/>
          <w:szCs w:val="24"/>
        </w:rPr>
      </w:pP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11.3.4 that the Community is or may be located adjacent to or nearby major roadways, and subject to levels of traffic thereon and noise, dust, and other nuisance from such roadways and vehicles; that Declarant hereby specifically disclaims any and all representations or warranties, express or implied, with regard to or pertaining to roads and/or noise, dust, and other nuisance therefrom;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11.3.5 that the Community is or may be located nearby a school, and subject to levels of noise, dust, and other nuisance resulting from proximity to such school or otherwise related nuisance resulting from proximity to such school or otherwise related to such school;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11.3.6 that the Lot and other portions of the Community are or from time to time may be located within or nearby certain airplane flight patterns, and/or subject to significant levels of airplane traffic and noise; and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11.3.7 that the Community is or may be located adjacent to or nearby a storm drain detention basin and may be subject to certain nuisances resulting from proximity to such detention basin. </w:t>
      </w:r>
    </w:p>
    <w:p w:rsidR="004D68C9" w:rsidRPr="004D68C9" w:rsidRDefault="004D68C9" w:rsidP="004D68C9">
      <w:pPr>
        <w:autoSpaceDE w:val="0"/>
        <w:autoSpaceDN w:val="0"/>
        <w:adjustRightInd w:val="0"/>
        <w:spacing w:after="240" w:line="240" w:lineRule="auto"/>
        <w:ind w:left="720" w:firstLine="720"/>
        <w:outlineLvl w:val="2"/>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11.3.8 that the Community contains numerous trails for both equestrian and pedestrian uses, and that the trails may be dangerous. Horses are inherently dangerous and may cause injuries to riders, pedestrians, and vehicular traffic.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11.4 Releases. By acceptance of a deed to a Lot, each Owner, for itself and all Persons claiming under such Owner, shall conclusively be deemed to have acknowledged and agreed: (a) that Declarant specifically disclaims any and all representations and warranties, express and implied, (other than to the extent expressly set forth in the foregoing disclosures) with regard to any of the foregoing disclosed or described matters; and (b) to fully and unconditionally release Declarant and the Board, and their respective officers, managers, agents, employees, suppliers and contractors, from any and all loss, damage or liability (including, but not limited to, any claim for nuisance or health hazards) related to or arising in connection with any disturbance, inconvenience, injury, or damage resulting from or pertaining to all and/or any one or more of the conditions, activities, and/or occurrences described in the foregoing portions of this Declaration. </w:t>
      </w:r>
    </w:p>
    <w:p w:rsidR="004D68C9" w:rsidRPr="004D68C9" w:rsidRDefault="004D68C9" w:rsidP="003C4A30">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11.5 Reservation of Easements. Declarant hereby reserves for the benefit of each Owner and such Owner’s Lot reciprocal, nonexclusive easements over the adjoining Lot or Lots for the control, maintenance and repair of the utilities serving such Owner’s Lot. Declarant expressly reserves for the benefit of all of the real property in the Community, and for the benefit of all of the Lots and of the Owners, reciprocal, nonexclusive easements over all Lots, for maintenance and repair of utility services, for drainage and flow from the Lots of water resulting from the normal use of adjoining Lots, and for maintenance and repair of any Residence. Declarant and the Owners of each Lot on which there is constructed a Residence along or adjacent to such Lot line shall have an easement appurtenant to such Lot over the Lot line to and over the adjacent Lot for the purposes of accommodating any natural movement or settling of any Residence located on such Lot, any encroachment of any Residence due to minor engineering or construction variances, and any encroachment of eaves, roof overhangs and architectural features comprising parts of the original construction of any Residence located on such Lot. </w:t>
      </w:r>
    </w:p>
    <w:p w:rsidR="003C4A30"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11.6 No Limitation. This Declaration shall in no way limit the right of Declarant to grant additional licenses, easements, reservations and rights-of-way to itself, to governmental or public</w:t>
      </w:r>
    </w:p>
    <w:p w:rsidR="003C4A30" w:rsidRDefault="003C4A30" w:rsidP="003C4A30">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w:t>
      </w:r>
      <w:r w:rsidRPr="004D68C9">
        <w:rPr>
          <w:rFonts w:ascii="Times New Roman" w:hAnsi="Times New Roman" w:cs="Times New Roman"/>
          <w:sz w:val="24"/>
          <w:szCs w:val="24"/>
        </w:rPr>
        <w:t xml:space="preserve"> </w:t>
      </w:r>
      <w:r>
        <w:rPr>
          <w:rFonts w:ascii="Times New Roman" w:hAnsi="Times New Roman" w:cs="Times New Roman"/>
          <w:sz w:val="24"/>
          <w:szCs w:val="24"/>
        </w:rPr>
        <w:t>Page 33</w:t>
      </w:r>
      <w:r w:rsidR="003039D7">
        <w:rPr>
          <w:rFonts w:ascii="Times New Roman" w:hAnsi="Times New Roman" w:cs="Times New Roman"/>
          <w:sz w:val="24"/>
          <w:szCs w:val="24"/>
        </w:rPr>
        <w:t xml:space="preserve"> of 41</w:t>
      </w:r>
    </w:p>
    <w:p w:rsidR="003C4A30" w:rsidRDefault="003C4A30"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4D68C9" w:rsidRPr="004D68C9" w:rsidRDefault="004D68C9" w:rsidP="003C4A30">
      <w:pPr>
        <w:autoSpaceDE w:val="0"/>
        <w:autoSpaceDN w:val="0"/>
        <w:adjustRightInd w:val="0"/>
        <w:spacing w:after="240" w:line="240" w:lineRule="auto"/>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authorities (including without limitation public utility companies), or to others, as from time to time may be reasonably necessary to the proper development and disposition of each Lot within the Community. </w:t>
      </w:r>
    </w:p>
    <w:p w:rsidR="004D68C9" w:rsidRPr="004D68C9" w:rsidRDefault="004D68C9"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sidRPr="004D68C9">
        <w:rPr>
          <w:rFonts w:ascii="Times New Roman" w:hAnsi="Times New Roman" w:cs="Times New Roman"/>
          <w:b/>
          <w:bCs/>
          <w:color w:val="000000"/>
          <w:sz w:val="23"/>
          <w:szCs w:val="23"/>
        </w:rPr>
        <w:t xml:space="preserve">12. ANNEXATION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12.1 Right of Annexation. Declarant hereby expressly reserves the right until fifteen (15) years from the date of recording of this Declaration to expand the Property, without the consent of any Owner, Mortgagee or any other party with an interest in the Property, by annexing all or any portion of the Annexable Property. The annexation of any or all of the Annexable Property shall be accomplished by the Declarant recording with the County Recorder a Declaration of Annexation. Declarant shall not be obligated to annex all or any portion of the Annexable Property. The Declarant may annex non-contiguous property hereunder. A Declaration of Annexation annexing property as permitted hereunder may contain such complementary additions and modifications of the covenants, conditions and restrictions contained in this Declaration as may be necessary to reflect the different character, if any, of the annexed property and as are not inconsistent with the general plan of this Declaration. In no event, however, shall any such document revoke, modify or add to the covenants established by this Declaration and applicable to the Original Property or to any property previously covered by a recorded Declaration of Annexation. Declarant hereby expressly reserves the right from time to time to unilaterally supplement or modify by recorded instrument the description of the Annexable Property described in Exhibit “B” of this Declaration.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12.2 Effect of Annexation. Upon the effective date of an annexation pursuant to this Article 12: (a) the property so annexed shall immediately be and become a part of the Property and be subject to all of the provisions hereof; (b) any Lot then or thereafter constituting a part of the annexed property, and the Owner of such Lot, shall thereupon be subject to all of the provisions of this Declaration; and (c) improvements then or thereafter situated upon the annexed property shall be subject to the provisions of this Declaration and shall be reasonably consistent, in terms of quality of construction, with the improvements situated upon other portions of the Property prior to such annexation. </w:t>
      </w: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12.3 Withdrawal. Notwithstanding any other provisions of this Declaration, Declarant reserves the right to amend this Declaration so long as it has the right to annex additional property pursuant to this Article, for the purpose of removing property then owned by the Declarant or its assignees from coverage of this Declaration, to the extent originally included in error or as a result of any changes in Declarant’s plans for the Property, provided such withdrawal is not unequivocally contrary to the overall scheme of development for the Property. </w:t>
      </w:r>
    </w:p>
    <w:p w:rsidR="004D68C9" w:rsidRPr="004D68C9" w:rsidRDefault="004D68C9" w:rsidP="003C4A30">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12.4 No Obligation to Annex. Nothing herein shall constitute a representation, warranty or covenant that Declarant, any successors or assigns of Declarant, or any other Person will subject any additional property to the provisions of this Declaration, nor shall Declarant, any successors or assigns of Declarant, or any other person be obligated so to do, and Declarant may, by recorded instrument executed by Declarant, waive their rights so to do, in whole or in part, at any time or from time to time. </w:t>
      </w:r>
    </w:p>
    <w:p w:rsidR="003C4A30"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12.5 FHA/VA Approval. In the event that, and for so long as, the FHA or the VA is insuring or guaranteeing loans or has agreed to insure or guarantee loans on any portion of the Annexable Property with respect to the initial sale by Declarant or builder to the initial purchaser of any Residence, then a condition precedent to any annexation of any property other than the Annexable </w:t>
      </w:r>
    </w:p>
    <w:p w:rsidR="003C4A30" w:rsidRDefault="003C4A30" w:rsidP="003C4A30">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34</w:t>
      </w:r>
      <w:r w:rsidR="003039D7">
        <w:rPr>
          <w:rFonts w:ascii="Times New Roman" w:hAnsi="Times New Roman" w:cs="Times New Roman"/>
          <w:sz w:val="24"/>
          <w:szCs w:val="24"/>
        </w:rPr>
        <w:t xml:space="preserve"> of 41</w:t>
      </w:r>
    </w:p>
    <w:p w:rsidR="003C4A30" w:rsidRDefault="003C4A30"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3C4A30" w:rsidRDefault="003C4A30"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Property shall be written confirmation by the FHA or the VA that the annexation is in accordance with the development plan submitted to and approved by the FHA or the VA; provided, however, that such written confirmation shall not be a condition precedent if at such time the FHA or the VA has ceased to regularly require or issue such written confirmations. </w:t>
      </w:r>
    </w:p>
    <w:p w:rsidR="004D68C9" w:rsidRPr="004D68C9" w:rsidRDefault="004D68C9" w:rsidP="004D68C9">
      <w:pPr>
        <w:autoSpaceDE w:val="0"/>
        <w:autoSpaceDN w:val="0"/>
        <w:adjustRightInd w:val="0"/>
        <w:spacing w:after="0" w:line="240" w:lineRule="auto"/>
        <w:rPr>
          <w:rFonts w:ascii="Times New Roman" w:hAnsi="Times New Roman" w:cs="Times New Roman"/>
          <w:color w:val="000000"/>
          <w:sz w:val="23"/>
          <w:szCs w:val="23"/>
        </w:rPr>
      </w:pPr>
    </w:p>
    <w:p w:rsidR="004D68C9" w:rsidRPr="004D68C9" w:rsidRDefault="003039D7" w:rsidP="004D68C9">
      <w:pPr>
        <w:autoSpaceDE w:val="0"/>
        <w:autoSpaceDN w:val="0"/>
        <w:adjustRightInd w:val="0"/>
        <w:spacing w:after="240" w:line="240" w:lineRule="auto"/>
        <w:ind w:left="720" w:hanging="720"/>
        <w:outlineLvl w:val="0"/>
        <w:rPr>
          <w:rFonts w:ascii="Times New Roman" w:hAnsi="Times New Roman" w:cs="Times New Roman"/>
          <w:color w:val="000000"/>
          <w:sz w:val="23"/>
          <w:szCs w:val="23"/>
        </w:rPr>
      </w:pPr>
      <w:r>
        <w:rPr>
          <w:rFonts w:ascii="Times New Roman" w:hAnsi="Times New Roman" w:cs="Times New Roman"/>
          <w:b/>
          <w:bCs/>
          <w:color w:val="000000"/>
          <w:sz w:val="23"/>
          <w:szCs w:val="23"/>
        </w:rPr>
        <w:t>13</w:t>
      </w:r>
      <w:r w:rsidR="004D68C9" w:rsidRPr="004D68C9">
        <w:rPr>
          <w:rFonts w:ascii="Times New Roman" w:hAnsi="Times New Roman" w:cs="Times New Roman"/>
          <w:b/>
          <w:bCs/>
          <w:color w:val="000000"/>
          <w:sz w:val="23"/>
          <w:szCs w:val="23"/>
        </w:rPr>
        <w:t xml:space="preserve">. MISCELLANEOUS </w:t>
      </w:r>
    </w:p>
    <w:p w:rsidR="004D68C9" w:rsidRPr="004D68C9"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.1 Interpretation of the Covenants. Except for judicial construction, the Association, by its Board, shall have the exclusive right to construe and interpret the provisions of this Declaration. In the absence of any adjudication to the contrary by a court of competent jurisdiction, the Association’s construction or interpretation of the provisions hereof shall be final, conclusive, and binding as to all persons and property benefited or bound by the covenants and provisions hereof. </w:t>
      </w:r>
    </w:p>
    <w:p w:rsidR="004D68C9" w:rsidRPr="004D68C9"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.2 Severability. The provisions hereof are independent and severable, and a determination of invalidity or partial invalidity or unenforceability of any one provision or portion hereof by a court of competent jurisdiction does not affect the validity or enforceability of any other provision hereof. </w:t>
      </w:r>
    </w:p>
    <w:p w:rsidR="004D68C9" w:rsidRPr="004D68C9"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.3 Construction of This Declaration. This Declaration shall be liberally construed to effectuate its purpose of creating a uniform plan for the development of a residential community, and any violation of this Declaration is a nuisance. The Article and Section headings have been inserted for convenience only, and may not be considered or referred to in resolving questions of interpretation or construction. As used herein, the singular includes the plural and the plural the singular; and the masculine, feminine and neuter each include the other, unless the context dictates otherwise. </w:t>
      </w:r>
    </w:p>
    <w:p w:rsidR="004D68C9" w:rsidRPr="004D68C9"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.4 No Public Right or Dedication. Nothing contained in this Declaration constitutes a gift or dedication of all or any part of the Properties to the public, or for any public use. </w:t>
      </w:r>
    </w:p>
    <w:p w:rsidR="004D68C9" w:rsidRPr="003039D7" w:rsidRDefault="003039D7" w:rsidP="003039D7">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.5 Constructive Notice and Acceptance. Every person who owns, occupies or acquires any right, title, estate or interest in or to any Lot or other portion of the Properties does hereby consent and agree, and shall be conclusively deemed to have consented and agreed, to every limitation, restriction, easement, reservation, condition and covenant contained herein, whether or not any reference to these restrictions is contained in the instrument by which such person acquired an interest in the Properties or any portion thereof. </w:t>
      </w:r>
    </w:p>
    <w:p w:rsidR="004D68C9"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r>
        <w:rPr>
          <w:rFonts w:ascii="Times New Roman" w:hAnsi="Times New Roman" w:cs="Times New Roman"/>
          <w:color w:val="000000"/>
          <w:sz w:val="23"/>
          <w:szCs w:val="23"/>
        </w:rPr>
        <w:t>13</w:t>
      </w:r>
      <w:r w:rsidR="004D68C9" w:rsidRPr="004D68C9">
        <w:rPr>
          <w:rFonts w:ascii="Times New Roman" w:hAnsi="Times New Roman" w:cs="Times New Roman"/>
          <w:color w:val="000000"/>
          <w:sz w:val="23"/>
          <w:szCs w:val="23"/>
        </w:rPr>
        <w:t xml:space="preserve">.6 Business of Declarant. Except to the extent expressly provided herein, no provision of this Declaration shall be applicable to limit or prohibit any act of Declarant, its agents or representatives in connection with or incidental to Declarant's improvement, development, and sales and marketing activities regarding the Properties, so long as any Lot therein owned by Declarant remains unsold. </w:t>
      </w:r>
    </w:p>
    <w:p w:rsidR="003039D7"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3039D7"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3039D7"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3039D7" w:rsidRDefault="003039D7" w:rsidP="004D68C9">
      <w:pPr>
        <w:autoSpaceDE w:val="0"/>
        <w:autoSpaceDN w:val="0"/>
        <w:adjustRightInd w:val="0"/>
        <w:spacing w:after="240" w:line="240" w:lineRule="auto"/>
        <w:ind w:firstLine="720"/>
        <w:outlineLvl w:val="1"/>
        <w:rPr>
          <w:rFonts w:ascii="Times New Roman" w:hAnsi="Times New Roman" w:cs="Times New Roman"/>
          <w:color w:val="000000"/>
          <w:sz w:val="23"/>
          <w:szCs w:val="23"/>
        </w:rPr>
      </w:pPr>
    </w:p>
    <w:p w:rsidR="003039D7" w:rsidRDefault="003039D7" w:rsidP="003039D7">
      <w:pPr>
        <w:autoSpaceDE w:val="0"/>
        <w:autoSpaceDN w:val="0"/>
        <w:adjustRightInd w:val="0"/>
        <w:spacing w:after="240" w:line="240" w:lineRule="auto"/>
        <w:outlineLvl w:val="1"/>
        <w:rPr>
          <w:rFonts w:ascii="Times New Roman" w:hAnsi="Times New Roman" w:cs="Times New Roman"/>
          <w:sz w:val="24"/>
          <w:szCs w:val="24"/>
        </w:rPr>
      </w:pPr>
      <w:r w:rsidRPr="004D68C9">
        <w:rPr>
          <w:rFonts w:ascii="Times New Roman" w:hAnsi="Times New Roman" w:cs="Times New Roman"/>
          <w:sz w:val="24"/>
          <w:szCs w:val="24"/>
        </w:rPr>
        <w:t xml:space="preserve">Declaration of Covenants, Conditions &amp; Restrictions – Sunset Equestrian </w:t>
      </w:r>
      <w:r>
        <w:rPr>
          <w:rFonts w:ascii="Times New Roman" w:hAnsi="Times New Roman" w:cs="Times New Roman"/>
          <w:sz w:val="24"/>
          <w:szCs w:val="24"/>
        </w:rPr>
        <w:t>Cluster Subdivision Page 41 of 41</w:t>
      </w:r>
    </w:p>
    <w:p w:rsidR="004D68C9" w:rsidRPr="004D68C9" w:rsidRDefault="004D68C9" w:rsidP="004D68C9">
      <w:pPr>
        <w:autoSpaceDE w:val="0"/>
        <w:autoSpaceDN w:val="0"/>
        <w:adjustRightInd w:val="0"/>
        <w:spacing w:after="0" w:line="240" w:lineRule="auto"/>
        <w:jc w:val="both"/>
        <w:rPr>
          <w:rFonts w:ascii="Times New Roman" w:hAnsi="Times New Roman" w:cs="Times New Roman"/>
          <w:color w:val="000000"/>
          <w:sz w:val="23"/>
          <w:szCs w:val="23"/>
        </w:rPr>
      </w:pPr>
      <w:r w:rsidRPr="004D68C9">
        <w:rPr>
          <w:rFonts w:ascii="Times New Roman" w:hAnsi="Times New Roman" w:cs="Times New Roman"/>
          <w:color w:val="000000"/>
          <w:sz w:val="23"/>
          <w:szCs w:val="23"/>
        </w:rPr>
        <w:lastRenderedPageBreak/>
        <w:t xml:space="preserve">IN WITNESS WHEREOF, Declarant has executed the instrument this </w:t>
      </w:r>
      <w:r w:rsidR="00651D48">
        <w:rPr>
          <w:rFonts w:ascii="Times New Roman" w:hAnsi="Times New Roman" w:cs="Times New Roman"/>
          <w:color w:val="000000"/>
          <w:sz w:val="23"/>
          <w:szCs w:val="23"/>
        </w:rPr>
        <w:t>____</w:t>
      </w:r>
      <w:r w:rsidRPr="004D68C9">
        <w:rPr>
          <w:rFonts w:ascii="Times New Roman" w:hAnsi="Times New Roman" w:cs="Times New Roman"/>
          <w:color w:val="000000"/>
          <w:sz w:val="16"/>
          <w:szCs w:val="16"/>
        </w:rPr>
        <w:t xml:space="preserve"> </w:t>
      </w:r>
      <w:r w:rsidRPr="004D68C9">
        <w:rPr>
          <w:rFonts w:ascii="Times New Roman" w:hAnsi="Times New Roman" w:cs="Times New Roman"/>
          <w:color w:val="000000"/>
          <w:sz w:val="23"/>
          <w:szCs w:val="23"/>
        </w:rPr>
        <w:t>day of November, 20</w:t>
      </w:r>
      <w:r w:rsidR="00651D48">
        <w:rPr>
          <w:rFonts w:ascii="Times New Roman" w:hAnsi="Times New Roman" w:cs="Times New Roman"/>
          <w:color w:val="000000"/>
          <w:sz w:val="23"/>
          <w:szCs w:val="23"/>
        </w:rPr>
        <w:t>17</w:t>
      </w:r>
      <w:r w:rsidRPr="004D68C9">
        <w:rPr>
          <w:rFonts w:ascii="Times New Roman" w:hAnsi="Times New Roman" w:cs="Times New Roman"/>
          <w:color w:val="000000"/>
          <w:sz w:val="23"/>
          <w:szCs w:val="23"/>
        </w:rPr>
        <w:t xml:space="preserve">. </w:t>
      </w:r>
    </w:p>
    <w:p w:rsidR="004D68C9" w:rsidRDefault="004D68C9" w:rsidP="004D68C9">
      <w:pPr>
        <w:autoSpaceDE w:val="0"/>
        <w:autoSpaceDN w:val="0"/>
        <w:adjustRightInd w:val="0"/>
        <w:spacing w:after="0" w:line="240" w:lineRule="auto"/>
        <w:jc w:val="both"/>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DECLARANT </w:t>
      </w:r>
    </w:p>
    <w:p w:rsidR="00651D48" w:rsidRPr="004D68C9" w:rsidRDefault="00651D48" w:rsidP="004D68C9">
      <w:pPr>
        <w:autoSpaceDE w:val="0"/>
        <w:autoSpaceDN w:val="0"/>
        <w:adjustRightInd w:val="0"/>
        <w:spacing w:after="0" w:line="240" w:lineRule="auto"/>
        <w:jc w:val="both"/>
        <w:rPr>
          <w:rFonts w:ascii="Times New Roman" w:hAnsi="Times New Roman" w:cs="Times New Roman"/>
          <w:color w:val="000000"/>
          <w:sz w:val="23"/>
          <w:szCs w:val="23"/>
        </w:rPr>
      </w:pPr>
    </w:p>
    <w:p w:rsidR="004D68C9" w:rsidRPr="004D68C9" w:rsidRDefault="00651D48" w:rsidP="004D68C9">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Saddleback Development</w:t>
      </w:r>
      <w:r w:rsidR="004D68C9" w:rsidRPr="004D68C9">
        <w:rPr>
          <w:rFonts w:ascii="Times New Roman" w:hAnsi="Times New Roman" w:cs="Times New Roman"/>
          <w:color w:val="000000"/>
          <w:sz w:val="23"/>
          <w:szCs w:val="23"/>
        </w:rPr>
        <w:t xml:space="preserve">, LLC </w:t>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color w:val="000000"/>
          <w:sz w:val="23"/>
          <w:szCs w:val="23"/>
        </w:rPr>
        <w:t>3900 West/Taylor Partners, LLC</w:t>
      </w:r>
    </w:p>
    <w:p w:rsidR="00607DC8" w:rsidRDefault="004D68C9" w:rsidP="00607DC8">
      <w:pPr>
        <w:autoSpaceDE w:val="0"/>
        <w:autoSpaceDN w:val="0"/>
        <w:adjustRightInd w:val="0"/>
        <w:spacing w:after="0" w:line="240" w:lineRule="auto"/>
        <w:jc w:val="both"/>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a Utah limited liability company </w:t>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sidRPr="004D68C9">
        <w:rPr>
          <w:rFonts w:ascii="Times New Roman" w:hAnsi="Times New Roman" w:cs="Times New Roman"/>
          <w:color w:val="000000"/>
          <w:sz w:val="23"/>
          <w:szCs w:val="23"/>
        </w:rPr>
        <w:t xml:space="preserve">a Utah limited liability company </w:t>
      </w:r>
    </w:p>
    <w:p w:rsidR="004D68C9" w:rsidRDefault="004D68C9" w:rsidP="004D68C9">
      <w:pPr>
        <w:autoSpaceDE w:val="0"/>
        <w:autoSpaceDN w:val="0"/>
        <w:adjustRightInd w:val="0"/>
        <w:spacing w:after="0" w:line="240" w:lineRule="auto"/>
        <w:jc w:val="both"/>
        <w:rPr>
          <w:rFonts w:ascii="Times New Roman" w:hAnsi="Times New Roman" w:cs="Times New Roman"/>
          <w:color w:val="000000"/>
          <w:sz w:val="23"/>
          <w:szCs w:val="23"/>
        </w:rPr>
      </w:pPr>
    </w:p>
    <w:p w:rsidR="00651D48" w:rsidRPr="004D68C9" w:rsidRDefault="00651D48" w:rsidP="004D68C9">
      <w:pPr>
        <w:autoSpaceDE w:val="0"/>
        <w:autoSpaceDN w:val="0"/>
        <w:adjustRightInd w:val="0"/>
        <w:spacing w:after="0" w:line="240" w:lineRule="auto"/>
        <w:jc w:val="both"/>
        <w:rPr>
          <w:rFonts w:ascii="Times New Roman" w:hAnsi="Times New Roman" w:cs="Times New Roman"/>
          <w:color w:val="000000"/>
          <w:sz w:val="23"/>
          <w:szCs w:val="23"/>
        </w:rPr>
      </w:pPr>
    </w:p>
    <w:p w:rsidR="004D68C9" w:rsidRPr="004D68C9" w:rsidRDefault="004D68C9" w:rsidP="004D68C9">
      <w:pPr>
        <w:autoSpaceDE w:val="0"/>
        <w:autoSpaceDN w:val="0"/>
        <w:adjustRightInd w:val="0"/>
        <w:spacing w:after="0" w:line="240" w:lineRule="auto"/>
        <w:jc w:val="both"/>
        <w:rPr>
          <w:rFonts w:ascii="Times New Roman" w:hAnsi="Times New Roman" w:cs="Times New Roman"/>
          <w:color w:val="000000"/>
          <w:sz w:val="23"/>
          <w:szCs w:val="23"/>
        </w:rPr>
      </w:pPr>
      <w:r w:rsidRPr="004D68C9">
        <w:rPr>
          <w:rFonts w:ascii="Times New Roman" w:hAnsi="Times New Roman" w:cs="Times New Roman"/>
          <w:color w:val="000000"/>
          <w:sz w:val="23"/>
          <w:szCs w:val="23"/>
        </w:rPr>
        <w:t xml:space="preserve">By: __________________________________ </w:t>
      </w:r>
      <w:r w:rsidR="00607DC8">
        <w:rPr>
          <w:rFonts w:ascii="Times New Roman" w:hAnsi="Times New Roman" w:cs="Times New Roman"/>
          <w:color w:val="000000"/>
          <w:sz w:val="23"/>
          <w:szCs w:val="23"/>
        </w:rPr>
        <w:tab/>
        <w:t>By:_________________________________</w:t>
      </w:r>
    </w:p>
    <w:p w:rsidR="004D68C9" w:rsidRDefault="00651D48" w:rsidP="004D68C9">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Chris Haertel</w:t>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t xml:space="preserve">Douglas Nosler for </w:t>
      </w:r>
      <w:proofErr w:type="spellStart"/>
      <w:r w:rsidR="00607DC8">
        <w:rPr>
          <w:rFonts w:ascii="Times New Roman" w:hAnsi="Times New Roman" w:cs="Times New Roman"/>
          <w:color w:val="000000"/>
          <w:sz w:val="23"/>
          <w:szCs w:val="23"/>
        </w:rPr>
        <w:t>Fieldbrook</w:t>
      </w:r>
      <w:proofErr w:type="spellEnd"/>
      <w:r w:rsidR="00607DC8">
        <w:rPr>
          <w:rFonts w:ascii="Times New Roman" w:hAnsi="Times New Roman" w:cs="Times New Roman"/>
          <w:color w:val="000000"/>
          <w:sz w:val="23"/>
          <w:szCs w:val="23"/>
        </w:rPr>
        <w:t xml:space="preserve"> Properties, LLC</w:t>
      </w:r>
    </w:p>
    <w:p w:rsidR="004D68C9" w:rsidRPr="004D68C9" w:rsidRDefault="004D68C9" w:rsidP="004D68C9">
      <w:pPr>
        <w:autoSpaceDE w:val="0"/>
        <w:autoSpaceDN w:val="0"/>
        <w:adjustRightInd w:val="0"/>
        <w:spacing w:after="0" w:line="240" w:lineRule="auto"/>
        <w:jc w:val="both"/>
        <w:rPr>
          <w:rFonts w:ascii="Times New Roman" w:hAnsi="Times New Roman" w:cs="Times New Roman"/>
          <w:color w:val="000000"/>
          <w:sz w:val="23"/>
          <w:szCs w:val="23"/>
        </w:rPr>
      </w:pPr>
      <w:proofErr w:type="spellStart"/>
      <w:r w:rsidRPr="004D68C9">
        <w:rPr>
          <w:rFonts w:ascii="Times New Roman" w:hAnsi="Times New Roman" w:cs="Times New Roman"/>
          <w:color w:val="000000"/>
          <w:sz w:val="23"/>
          <w:szCs w:val="23"/>
        </w:rPr>
        <w:t>Its:Manager</w:t>
      </w:r>
      <w:proofErr w:type="spellEnd"/>
      <w:r w:rsidRPr="004D68C9">
        <w:rPr>
          <w:rFonts w:ascii="Times New Roman" w:hAnsi="Times New Roman" w:cs="Times New Roman"/>
          <w:color w:val="000000"/>
          <w:sz w:val="23"/>
          <w:szCs w:val="23"/>
        </w:rPr>
        <w:t xml:space="preserve"> </w:t>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r>
      <w:r w:rsidR="00607DC8">
        <w:rPr>
          <w:rFonts w:ascii="Times New Roman" w:hAnsi="Times New Roman" w:cs="Times New Roman"/>
          <w:color w:val="000000"/>
          <w:sz w:val="23"/>
          <w:szCs w:val="23"/>
        </w:rPr>
        <w:tab/>
        <w:t>Its: Manager</w:t>
      </w:r>
    </w:p>
    <w:p w:rsidR="004D68C9" w:rsidRDefault="004D68C9" w:rsidP="004D68C9">
      <w:pPr>
        <w:rPr>
          <w:rFonts w:ascii="Times New Roman" w:hAnsi="Times New Roman" w:cs="Times New Roman"/>
          <w:sz w:val="24"/>
          <w:szCs w:val="24"/>
        </w:rPr>
      </w:pPr>
    </w:p>
    <w:p w:rsidR="004D68C9" w:rsidRDefault="004D68C9" w:rsidP="004D68C9">
      <w:pPr>
        <w:rPr>
          <w:rFonts w:ascii="Times New Roman" w:hAnsi="Times New Roman" w:cs="Times New Roman"/>
          <w:sz w:val="24"/>
          <w:szCs w:val="24"/>
        </w:rPr>
      </w:pPr>
    </w:p>
    <w:p w:rsidR="004D68C9" w:rsidRDefault="004D68C9" w:rsidP="004D68C9">
      <w:pPr>
        <w:pStyle w:val="DefaultText"/>
        <w:jc w:val="both"/>
        <w:rPr>
          <w:color w:val="000000"/>
          <w:sz w:val="23"/>
          <w:szCs w:val="23"/>
        </w:rPr>
      </w:pPr>
      <w:r>
        <w:rPr>
          <w:color w:val="000000"/>
          <w:sz w:val="23"/>
          <w:szCs w:val="23"/>
        </w:rPr>
        <w:t xml:space="preserve">STATE OF UTAH ) </w:t>
      </w:r>
    </w:p>
    <w:p w:rsidR="004D68C9" w:rsidRDefault="004D68C9" w:rsidP="004D68C9">
      <w:pPr>
        <w:pStyle w:val="DefaultText"/>
        <w:jc w:val="both"/>
        <w:rPr>
          <w:color w:val="000000"/>
          <w:sz w:val="23"/>
          <w:szCs w:val="23"/>
        </w:rPr>
      </w:pPr>
      <w:r>
        <w:rPr>
          <w:color w:val="000000"/>
          <w:sz w:val="23"/>
          <w:szCs w:val="23"/>
        </w:rPr>
        <w:t>)</w:t>
      </w:r>
      <w:proofErr w:type="spellStart"/>
      <w:r>
        <w:rPr>
          <w:color w:val="000000"/>
          <w:sz w:val="23"/>
          <w:szCs w:val="23"/>
        </w:rPr>
        <w:t>ss</w:t>
      </w:r>
      <w:proofErr w:type="spellEnd"/>
      <w:r>
        <w:rPr>
          <w:color w:val="000000"/>
          <w:sz w:val="23"/>
          <w:szCs w:val="23"/>
        </w:rPr>
        <w:t xml:space="preserve"> </w:t>
      </w:r>
    </w:p>
    <w:p w:rsidR="004D68C9" w:rsidRDefault="004D68C9" w:rsidP="004D68C9">
      <w:pPr>
        <w:pStyle w:val="DefaultText"/>
        <w:jc w:val="both"/>
        <w:rPr>
          <w:color w:val="000000"/>
          <w:sz w:val="23"/>
          <w:szCs w:val="23"/>
        </w:rPr>
      </w:pPr>
      <w:r>
        <w:rPr>
          <w:color w:val="000000"/>
          <w:sz w:val="23"/>
          <w:szCs w:val="23"/>
        </w:rPr>
        <w:t xml:space="preserve">County of Davis ) </w:t>
      </w:r>
    </w:p>
    <w:p w:rsidR="00651D48" w:rsidRPr="00651D48" w:rsidRDefault="00651D48" w:rsidP="00651D48">
      <w:pPr>
        <w:pStyle w:val="Default"/>
      </w:pPr>
    </w:p>
    <w:p w:rsidR="004D68C9" w:rsidRDefault="004D68C9" w:rsidP="004D68C9">
      <w:pPr>
        <w:pStyle w:val="DefaultText"/>
        <w:jc w:val="both"/>
        <w:rPr>
          <w:color w:val="000000"/>
          <w:sz w:val="23"/>
          <w:szCs w:val="23"/>
        </w:rPr>
      </w:pPr>
      <w:r>
        <w:rPr>
          <w:color w:val="000000"/>
          <w:sz w:val="23"/>
          <w:szCs w:val="23"/>
        </w:rPr>
        <w:t xml:space="preserve">On the </w:t>
      </w:r>
      <w:r w:rsidR="00651D48">
        <w:rPr>
          <w:color w:val="000000"/>
          <w:sz w:val="23"/>
          <w:szCs w:val="23"/>
        </w:rPr>
        <w:t>____</w:t>
      </w:r>
      <w:r>
        <w:rPr>
          <w:color w:val="000000"/>
          <w:sz w:val="23"/>
          <w:szCs w:val="23"/>
        </w:rPr>
        <w:t xml:space="preserve"> day of November, 20</w:t>
      </w:r>
      <w:r w:rsidR="00651D48">
        <w:rPr>
          <w:color w:val="000000"/>
          <w:sz w:val="23"/>
          <w:szCs w:val="23"/>
        </w:rPr>
        <w:t>17</w:t>
      </w:r>
      <w:r>
        <w:rPr>
          <w:color w:val="000000"/>
          <w:sz w:val="23"/>
          <w:szCs w:val="23"/>
        </w:rPr>
        <w:t xml:space="preserve">, personally appeared before me </w:t>
      </w:r>
      <w:r w:rsidR="00651D48">
        <w:rPr>
          <w:color w:val="000000"/>
          <w:sz w:val="23"/>
          <w:szCs w:val="23"/>
        </w:rPr>
        <w:t>Chris Haertel</w:t>
      </w:r>
      <w:r>
        <w:rPr>
          <w:color w:val="000000"/>
          <w:sz w:val="23"/>
          <w:szCs w:val="23"/>
        </w:rPr>
        <w:t xml:space="preserve"> who being by me duly sworn did say that he, </w:t>
      </w:r>
      <w:r w:rsidR="00651D48">
        <w:rPr>
          <w:color w:val="000000"/>
          <w:sz w:val="23"/>
          <w:szCs w:val="23"/>
        </w:rPr>
        <w:t>Chris Haertel</w:t>
      </w:r>
      <w:r>
        <w:rPr>
          <w:color w:val="000000"/>
          <w:sz w:val="23"/>
          <w:szCs w:val="23"/>
        </w:rPr>
        <w:t xml:space="preserve"> is Manager of said </w:t>
      </w:r>
      <w:r w:rsidR="00651D48">
        <w:rPr>
          <w:color w:val="000000"/>
          <w:sz w:val="23"/>
          <w:szCs w:val="23"/>
        </w:rPr>
        <w:t>Saddleback Development</w:t>
      </w:r>
      <w:r>
        <w:rPr>
          <w:color w:val="000000"/>
          <w:sz w:val="23"/>
          <w:szCs w:val="23"/>
        </w:rPr>
        <w:t xml:space="preserve">, LLC, that executed the within instrument. </w:t>
      </w:r>
    </w:p>
    <w:p w:rsidR="004D68C9" w:rsidRDefault="004D68C9" w:rsidP="004D68C9">
      <w:pPr>
        <w:pStyle w:val="DefaultText"/>
        <w:ind w:left="2880"/>
        <w:rPr>
          <w:color w:val="000000"/>
          <w:sz w:val="23"/>
          <w:szCs w:val="23"/>
        </w:rPr>
      </w:pPr>
      <w:r>
        <w:rPr>
          <w:color w:val="000000"/>
          <w:sz w:val="23"/>
          <w:szCs w:val="23"/>
        </w:rPr>
        <w:t xml:space="preserve">______________________________ </w:t>
      </w:r>
    </w:p>
    <w:p w:rsidR="004D68C9" w:rsidRDefault="004D68C9" w:rsidP="004D68C9">
      <w:pPr>
        <w:pStyle w:val="DefaultText"/>
        <w:rPr>
          <w:color w:val="000000"/>
          <w:sz w:val="23"/>
          <w:szCs w:val="23"/>
        </w:rPr>
      </w:pPr>
      <w:r>
        <w:rPr>
          <w:color w:val="000000"/>
          <w:sz w:val="23"/>
          <w:szCs w:val="23"/>
        </w:rPr>
        <w:t xml:space="preserve">Notary Public </w:t>
      </w:r>
    </w:p>
    <w:p w:rsidR="004D68C9" w:rsidRDefault="004D68C9" w:rsidP="004D68C9">
      <w:pPr>
        <w:pStyle w:val="DefaultText"/>
        <w:rPr>
          <w:color w:val="000000"/>
          <w:sz w:val="23"/>
          <w:szCs w:val="23"/>
        </w:rPr>
      </w:pPr>
      <w:r>
        <w:rPr>
          <w:color w:val="000000"/>
          <w:sz w:val="23"/>
          <w:szCs w:val="23"/>
        </w:rPr>
        <w:t xml:space="preserve">Residing at: </w:t>
      </w:r>
    </w:p>
    <w:p w:rsidR="004D68C9" w:rsidRDefault="004D68C9" w:rsidP="004D68C9">
      <w:pPr>
        <w:pStyle w:val="DefaultText"/>
        <w:rPr>
          <w:color w:val="000000"/>
          <w:sz w:val="23"/>
          <w:szCs w:val="23"/>
        </w:rPr>
      </w:pPr>
      <w:r>
        <w:rPr>
          <w:color w:val="000000"/>
          <w:sz w:val="23"/>
          <w:szCs w:val="23"/>
        </w:rPr>
        <w:t xml:space="preserve">My Commission Expires: </w:t>
      </w:r>
    </w:p>
    <w:p w:rsidR="004D68C9" w:rsidRDefault="004D68C9" w:rsidP="004D68C9">
      <w:r>
        <w:t>Declaration of</w:t>
      </w:r>
    </w:p>
    <w:p w:rsidR="00607DC8" w:rsidRDefault="00607DC8" w:rsidP="00607DC8">
      <w:pPr>
        <w:pStyle w:val="DefaultText"/>
        <w:jc w:val="both"/>
        <w:rPr>
          <w:color w:val="000000"/>
          <w:sz w:val="23"/>
          <w:szCs w:val="23"/>
        </w:rPr>
      </w:pPr>
    </w:p>
    <w:p w:rsidR="00607DC8" w:rsidRDefault="00607DC8" w:rsidP="00607DC8">
      <w:pPr>
        <w:pStyle w:val="DefaultText"/>
        <w:jc w:val="both"/>
        <w:rPr>
          <w:color w:val="000000"/>
          <w:sz w:val="23"/>
          <w:szCs w:val="23"/>
        </w:rPr>
      </w:pPr>
      <w:r>
        <w:rPr>
          <w:color w:val="000000"/>
          <w:sz w:val="23"/>
          <w:szCs w:val="23"/>
        </w:rPr>
        <w:t xml:space="preserve">STATE OF UTAH ) </w:t>
      </w:r>
    </w:p>
    <w:p w:rsidR="00607DC8" w:rsidRDefault="00607DC8" w:rsidP="00607DC8">
      <w:pPr>
        <w:pStyle w:val="DefaultText"/>
        <w:jc w:val="both"/>
        <w:rPr>
          <w:color w:val="000000"/>
          <w:sz w:val="23"/>
          <w:szCs w:val="23"/>
        </w:rPr>
      </w:pPr>
      <w:r>
        <w:rPr>
          <w:color w:val="000000"/>
          <w:sz w:val="23"/>
          <w:szCs w:val="23"/>
        </w:rPr>
        <w:t>)</w:t>
      </w:r>
      <w:proofErr w:type="spellStart"/>
      <w:r>
        <w:rPr>
          <w:color w:val="000000"/>
          <w:sz w:val="23"/>
          <w:szCs w:val="23"/>
        </w:rPr>
        <w:t>ss</w:t>
      </w:r>
      <w:proofErr w:type="spellEnd"/>
      <w:r>
        <w:rPr>
          <w:color w:val="000000"/>
          <w:sz w:val="23"/>
          <w:szCs w:val="23"/>
        </w:rPr>
        <w:t xml:space="preserve"> </w:t>
      </w:r>
    </w:p>
    <w:p w:rsidR="00607DC8" w:rsidRDefault="00607DC8" w:rsidP="00607DC8">
      <w:pPr>
        <w:pStyle w:val="DefaultText"/>
        <w:jc w:val="both"/>
        <w:rPr>
          <w:color w:val="000000"/>
          <w:sz w:val="23"/>
          <w:szCs w:val="23"/>
        </w:rPr>
      </w:pPr>
      <w:r>
        <w:rPr>
          <w:color w:val="000000"/>
          <w:sz w:val="23"/>
          <w:szCs w:val="23"/>
        </w:rPr>
        <w:t xml:space="preserve">County of Davis ) </w:t>
      </w:r>
    </w:p>
    <w:p w:rsidR="00607DC8" w:rsidRPr="00651D48" w:rsidRDefault="00607DC8" w:rsidP="00607DC8">
      <w:pPr>
        <w:pStyle w:val="Default"/>
      </w:pPr>
    </w:p>
    <w:p w:rsidR="00607DC8" w:rsidRDefault="00607DC8" w:rsidP="00607DC8">
      <w:pPr>
        <w:pStyle w:val="DefaultText"/>
        <w:jc w:val="both"/>
        <w:rPr>
          <w:color w:val="000000"/>
          <w:sz w:val="23"/>
          <w:szCs w:val="23"/>
        </w:rPr>
      </w:pPr>
      <w:r>
        <w:rPr>
          <w:color w:val="000000"/>
          <w:sz w:val="23"/>
          <w:szCs w:val="23"/>
        </w:rPr>
        <w:t xml:space="preserve">On the ____ day of November, 2017, personally appeared before me Douglas Nosler for </w:t>
      </w:r>
      <w:proofErr w:type="spellStart"/>
      <w:r>
        <w:rPr>
          <w:color w:val="000000"/>
          <w:sz w:val="23"/>
          <w:szCs w:val="23"/>
        </w:rPr>
        <w:t>Fieldbrook</w:t>
      </w:r>
      <w:proofErr w:type="spellEnd"/>
      <w:r>
        <w:rPr>
          <w:color w:val="000000"/>
          <w:sz w:val="23"/>
          <w:szCs w:val="23"/>
        </w:rPr>
        <w:t xml:space="preserve"> Properties, LLC who being by me duly sworn did say that he, Douglas Nosler is Manager of said </w:t>
      </w:r>
      <w:proofErr w:type="spellStart"/>
      <w:r>
        <w:rPr>
          <w:color w:val="000000"/>
          <w:sz w:val="23"/>
          <w:szCs w:val="23"/>
        </w:rPr>
        <w:t>Fieldbrook</w:t>
      </w:r>
      <w:proofErr w:type="spellEnd"/>
      <w:r>
        <w:rPr>
          <w:color w:val="000000"/>
          <w:sz w:val="23"/>
          <w:szCs w:val="23"/>
        </w:rPr>
        <w:t xml:space="preserve"> Properties</w:t>
      </w:r>
      <w:bookmarkStart w:id="0" w:name="_GoBack"/>
      <w:bookmarkEnd w:id="0"/>
      <w:r>
        <w:rPr>
          <w:color w:val="000000"/>
          <w:sz w:val="23"/>
          <w:szCs w:val="23"/>
        </w:rPr>
        <w:t xml:space="preserve">, LLC, that executed the within instrument. </w:t>
      </w:r>
    </w:p>
    <w:p w:rsidR="00607DC8" w:rsidRDefault="00607DC8" w:rsidP="00607DC8">
      <w:pPr>
        <w:pStyle w:val="DefaultText"/>
        <w:ind w:left="2880"/>
        <w:rPr>
          <w:color w:val="000000"/>
          <w:sz w:val="23"/>
          <w:szCs w:val="23"/>
        </w:rPr>
      </w:pPr>
      <w:r>
        <w:rPr>
          <w:color w:val="000000"/>
          <w:sz w:val="23"/>
          <w:szCs w:val="23"/>
        </w:rPr>
        <w:t xml:space="preserve">______________________________ </w:t>
      </w:r>
    </w:p>
    <w:p w:rsidR="00607DC8" w:rsidRDefault="00607DC8" w:rsidP="00607DC8">
      <w:pPr>
        <w:pStyle w:val="DefaultText"/>
        <w:rPr>
          <w:color w:val="000000"/>
          <w:sz w:val="23"/>
          <w:szCs w:val="23"/>
        </w:rPr>
      </w:pPr>
      <w:r>
        <w:rPr>
          <w:color w:val="000000"/>
          <w:sz w:val="23"/>
          <w:szCs w:val="23"/>
        </w:rPr>
        <w:t xml:space="preserve">Notary Public </w:t>
      </w:r>
    </w:p>
    <w:p w:rsidR="00607DC8" w:rsidRDefault="00607DC8" w:rsidP="00607DC8">
      <w:pPr>
        <w:pStyle w:val="DefaultText"/>
        <w:rPr>
          <w:color w:val="000000"/>
          <w:sz w:val="23"/>
          <w:szCs w:val="23"/>
        </w:rPr>
      </w:pPr>
      <w:r>
        <w:rPr>
          <w:color w:val="000000"/>
          <w:sz w:val="23"/>
          <w:szCs w:val="23"/>
        </w:rPr>
        <w:t xml:space="preserve">Residing at: </w:t>
      </w:r>
    </w:p>
    <w:p w:rsidR="00607DC8" w:rsidRDefault="00607DC8" w:rsidP="00607DC8">
      <w:pPr>
        <w:pStyle w:val="DefaultText"/>
        <w:rPr>
          <w:color w:val="000000"/>
          <w:sz w:val="23"/>
          <w:szCs w:val="23"/>
        </w:rPr>
      </w:pPr>
      <w:r>
        <w:rPr>
          <w:color w:val="000000"/>
          <w:sz w:val="23"/>
          <w:szCs w:val="23"/>
        </w:rPr>
        <w:t xml:space="preserve">My Commission Expires: </w:t>
      </w:r>
    </w:p>
    <w:p w:rsidR="00607DC8" w:rsidRDefault="00607DC8" w:rsidP="00607DC8">
      <w:r>
        <w:t>Declaration of</w:t>
      </w:r>
    </w:p>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Default="00057C09" w:rsidP="004D68C9"/>
    <w:p w:rsidR="00057C09" w:rsidRPr="00057C09" w:rsidRDefault="00057C09" w:rsidP="00057C09">
      <w:pPr>
        <w:autoSpaceDE w:val="0"/>
        <w:autoSpaceDN w:val="0"/>
        <w:adjustRightInd w:val="0"/>
        <w:spacing w:after="240" w:line="240" w:lineRule="auto"/>
        <w:jc w:val="center"/>
        <w:rPr>
          <w:rFonts w:ascii="Times New Roman" w:hAnsi="Times New Roman" w:cs="Times New Roman"/>
          <w:color w:val="000000"/>
          <w:sz w:val="23"/>
          <w:szCs w:val="23"/>
        </w:rPr>
      </w:pPr>
      <w:r w:rsidRPr="00057C09">
        <w:rPr>
          <w:rFonts w:ascii="Times New Roman" w:hAnsi="Times New Roman" w:cs="Times New Roman"/>
          <w:b/>
          <w:bCs/>
          <w:color w:val="000000"/>
          <w:sz w:val="23"/>
          <w:szCs w:val="23"/>
        </w:rPr>
        <w:t xml:space="preserve">EXHIBIT A </w:t>
      </w:r>
    </w:p>
    <w:p w:rsidR="00057C09" w:rsidRPr="00057C09" w:rsidRDefault="00057C09" w:rsidP="00057C09">
      <w:pPr>
        <w:autoSpaceDE w:val="0"/>
        <w:autoSpaceDN w:val="0"/>
        <w:adjustRightInd w:val="0"/>
        <w:spacing w:after="240" w:line="240" w:lineRule="auto"/>
        <w:jc w:val="center"/>
        <w:rPr>
          <w:rFonts w:ascii="Times New Roman" w:hAnsi="Times New Roman" w:cs="Times New Roman"/>
          <w:color w:val="000000"/>
          <w:sz w:val="23"/>
          <w:szCs w:val="23"/>
        </w:rPr>
      </w:pPr>
      <w:r w:rsidRPr="00057C09">
        <w:rPr>
          <w:rFonts w:ascii="Times New Roman" w:hAnsi="Times New Roman" w:cs="Times New Roman"/>
          <w:b/>
          <w:bCs/>
          <w:color w:val="000000"/>
          <w:sz w:val="23"/>
          <w:szCs w:val="23"/>
        </w:rPr>
        <w:t xml:space="preserve">ORIGINAL PROPERTY </w:t>
      </w:r>
    </w:p>
    <w:p w:rsidR="00057C09" w:rsidRDefault="00057C09" w:rsidP="00057C09">
      <w:pPr>
        <w:rPr>
          <w:rFonts w:ascii="Times New Roman" w:hAnsi="Times New Roman" w:cs="Times New Roman"/>
          <w:color w:val="000000"/>
          <w:sz w:val="23"/>
          <w:szCs w:val="23"/>
        </w:rPr>
      </w:pPr>
      <w:r w:rsidRPr="00057C09">
        <w:rPr>
          <w:rFonts w:ascii="Times New Roman" w:hAnsi="Times New Roman" w:cs="Times New Roman"/>
          <w:color w:val="000000"/>
          <w:sz w:val="23"/>
          <w:szCs w:val="23"/>
        </w:rPr>
        <w:t>The Original Property is described as follows:</w:t>
      </w: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Default="00057C09" w:rsidP="00057C09">
      <w:pPr>
        <w:rPr>
          <w:rFonts w:ascii="Times New Roman" w:hAnsi="Times New Roman" w:cs="Times New Roman"/>
          <w:color w:val="000000"/>
          <w:sz w:val="23"/>
          <w:szCs w:val="23"/>
        </w:rPr>
      </w:pPr>
    </w:p>
    <w:p w:rsidR="00057C09" w:rsidRPr="00057C09" w:rsidRDefault="00057C09" w:rsidP="00057C09">
      <w:pPr>
        <w:autoSpaceDE w:val="0"/>
        <w:autoSpaceDN w:val="0"/>
        <w:adjustRightInd w:val="0"/>
        <w:spacing w:after="240" w:line="240" w:lineRule="auto"/>
        <w:jc w:val="center"/>
        <w:rPr>
          <w:rFonts w:ascii="Times New Roman" w:hAnsi="Times New Roman" w:cs="Times New Roman"/>
          <w:color w:val="000000"/>
          <w:sz w:val="23"/>
          <w:szCs w:val="23"/>
        </w:rPr>
      </w:pPr>
      <w:r w:rsidRPr="00057C09">
        <w:rPr>
          <w:rFonts w:ascii="Times New Roman" w:hAnsi="Times New Roman" w:cs="Times New Roman"/>
          <w:b/>
          <w:bCs/>
          <w:color w:val="000000"/>
          <w:sz w:val="23"/>
          <w:szCs w:val="23"/>
        </w:rPr>
        <w:t xml:space="preserve">EXHIBIT “B” </w:t>
      </w:r>
    </w:p>
    <w:p w:rsidR="00057C09" w:rsidRPr="00057C09" w:rsidRDefault="00057C09" w:rsidP="00057C09">
      <w:pPr>
        <w:autoSpaceDE w:val="0"/>
        <w:autoSpaceDN w:val="0"/>
        <w:adjustRightInd w:val="0"/>
        <w:spacing w:after="240" w:line="240" w:lineRule="auto"/>
        <w:jc w:val="center"/>
        <w:rPr>
          <w:rFonts w:ascii="Times New Roman" w:hAnsi="Times New Roman" w:cs="Times New Roman"/>
          <w:color w:val="000000"/>
          <w:sz w:val="23"/>
          <w:szCs w:val="23"/>
        </w:rPr>
      </w:pPr>
      <w:r w:rsidRPr="00057C09">
        <w:rPr>
          <w:rFonts w:ascii="Times New Roman" w:hAnsi="Times New Roman" w:cs="Times New Roman"/>
          <w:b/>
          <w:bCs/>
          <w:color w:val="000000"/>
          <w:sz w:val="23"/>
          <w:szCs w:val="23"/>
        </w:rPr>
        <w:t xml:space="preserve">ANNEXABLE AREA </w:t>
      </w:r>
    </w:p>
    <w:p w:rsidR="00057C09" w:rsidRPr="00426C54" w:rsidRDefault="00057C09" w:rsidP="00057C09">
      <w:pPr>
        <w:rPr>
          <w:rFonts w:ascii="Times New Roman" w:hAnsi="Times New Roman" w:cs="Times New Roman"/>
          <w:sz w:val="24"/>
          <w:szCs w:val="24"/>
        </w:rPr>
      </w:pPr>
      <w:r w:rsidRPr="00057C09">
        <w:rPr>
          <w:rFonts w:ascii="Times New Roman" w:hAnsi="Times New Roman" w:cs="Times New Roman"/>
          <w:color w:val="000000"/>
          <w:sz w:val="23"/>
          <w:szCs w:val="23"/>
        </w:rPr>
        <w:t>The Annexable Area is described as follows:</w:t>
      </w:r>
    </w:p>
    <w:sectPr w:rsidR="00057C09" w:rsidRPr="00426C54" w:rsidSect="00CC3090">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26C54"/>
    <w:rsid w:val="00055B32"/>
    <w:rsid w:val="00057C09"/>
    <w:rsid w:val="00107D33"/>
    <w:rsid w:val="00150796"/>
    <w:rsid w:val="001A3A4F"/>
    <w:rsid w:val="001C7B32"/>
    <w:rsid w:val="001D20B4"/>
    <w:rsid w:val="0025174C"/>
    <w:rsid w:val="002E5B54"/>
    <w:rsid w:val="003039D7"/>
    <w:rsid w:val="003C4A30"/>
    <w:rsid w:val="003E3811"/>
    <w:rsid w:val="00426C54"/>
    <w:rsid w:val="004D68C9"/>
    <w:rsid w:val="00531C46"/>
    <w:rsid w:val="00597755"/>
    <w:rsid w:val="005A7FA3"/>
    <w:rsid w:val="005C6E7B"/>
    <w:rsid w:val="00607DC8"/>
    <w:rsid w:val="00651D48"/>
    <w:rsid w:val="0069776A"/>
    <w:rsid w:val="006E762B"/>
    <w:rsid w:val="00785896"/>
    <w:rsid w:val="00970C3C"/>
    <w:rsid w:val="009E3960"/>
    <w:rsid w:val="009F2B92"/>
    <w:rsid w:val="00B56DAD"/>
    <w:rsid w:val="00BB43F5"/>
    <w:rsid w:val="00C11E46"/>
    <w:rsid w:val="00CB60A4"/>
    <w:rsid w:val="00CC3090"/>
    <w:rsid w:val="00EC6E16"/>
    <w:rsid w:val="00EF0286"/>
    <w:rsid w:val="00F45909"/>
    <w:rsid w:val="00F51AEF"/>
    <w:rsid w:val="00F72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96"/>
  </w:style>
  <w:style w:type="paragraph" w:styleId="Heading1">
    <w:name w:val="heading 1"/>
    <w:basedOn w:val="Normal"/>
    <w:next w:val="Normal"/>
    <w:link w:val="Heading1Char"/>
    <w:uiPriority w:val="9"/>
    <w:qFormat/>
    <w:rsid w:val="00426C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Default"/>
    <w:next w:val="Default"/>
    <w:link w:val="Heading2Char"/>
    <w:uiPriority w:val="99"/>
    <w:qFormat/>
    <w:rsid w:val="00426C54"/>
    <w:pPr>
      <w:outlineLvl w:val="1"/>
    </w:pPr>
    <w:rPr>
      <w:color w:val="auto"/>
    </w:rPr>
  </w:style>
  <w:style w:type="paragraph" w:styleId="Heading3">
    <w:name w:val="heading 3"/>
    <w:basedOn w:val="Normal"/>
    <w:next w:val="Normal"/>
    <w:link w:val="Heading3Char"/>
    <w:uiPriority w:val="9"/>
    <w:semiHidden/>
    <w:unhideWhenUsed/>
    <w:qFormat/>
    <w:rsid w:val="00426C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70C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70C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C54"/>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Default"/>
    <w:next w:val="Default"/>
    <w:link w:val="TitleChar"/>
    <w:uiPriority w:val="99"/>
    <w:qFormat/>
    <w:rsid w:val="00426C54"/>
    <w:rPr>
      <w:color w:val="auto"/>
    </w:rPr>
  </w:style>
  <w:style w:type="character" w:customStyle="1" w:styleId="TitleChar">
    <w:name w:val="Title Char"/>
    <w:basedOn w:val="DefaultParagraphFont"/>
    <w:link w:val="Title"/>
    <w:uiPriority w:val="99"/>
    <w:rsid w:val="00426C54"/>
    <w:rPr>
      <w:rFonts w:ascii="Times New Roman" w:hAnsi="Times New Roman" w:cs="Times New Roman"/>
      <w:sz w:val="24"/>
      <w:szCs w:val="24"/>
    </w:rPr>
  </w:style>
  <w:style w:type="paragraph" w:styleId="BodyText">
    <w:name w:val="Body Text"/>
    <w:basedOn w:val="Default"/>
    <w:next w:val="Default"/>
    <w:link w:val="BodyTextChar"/>
    <w:uiPriority w:val="99"/>
    <w:rsid w:val="00426C54"/>
    <w:rPr>
      <w:color w:val="auto"/>
    </w:rPr>
  </w:style>
  <w:style w:type="character" w:customStyle="1" w:styleId="BodyTextChar">
    <w:name w:val="Body Text Char"/>
    <w:basedOn w:val="DefaultParagraphFont"/>
    <w:link w:val="BodyText"/>
    <w:uiPriority w:val="99"/>
    <w:rsid w:val="00426C54"/>
    <w:rPr>
      <w:rFonts w:ascii="Times New Roman" w:hAnsi="Times New Roman" w:cs="Times New Roman"/>
      <w:sz w:val="24"/>
      <w:szCs w:val="24"/>
    </w:rPr>
  </w:style>
  <w:style w:type="paragraph" w:customStyle="1" w:styleId="ListNumberA">
    <w:name w:val="List Number A"/>
    <w:basedOn w:val="Default"/>
    <w:next w:val="Default"/>
    <w:uiPriority w:val="99"/>
    <w:rsid w:val="00426C54"/>
    <w:rPr>
      <w:color w:val="auto"/>
    </w:rPr>
  </w:style>
  <w:style w:type="character" w:customStyle="1" w:styleId="Heading2Char">
    <w:name w:val="Heading 2 Char"/>
    <w:basedOn w:val="DefaultParagraphFont"/>
    <w:link w:val="Heading2"/>
    <w:uiPriority w:val="99"/>
    <w:rsid w:val="00426C54"/>
    <w:rPr>
      <w:rFonts w:ascii="Times New Roman" w:hAnsi="Times New Roman" w:cs="Times New Roman"/>
      <w:sz w:val="24"/>
      <w:szCs w:val="24"/>
    </w:rPr>
  </w:style>
  <w:style w:type="character" w:customStyle="1" w:styleId="Heading1Char">
    <w:name w:val="Heading 1 Char"/>
    <w:basedOn w:val="DefaultParagraphFont"/>
    <w:link w:val="Heading1"/>
    <w:uiPriority w:val="9"/>
    <w:rsid w:val="00426C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6C5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70C3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70C3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4D68C9"/>
    <w:pPr>
      <w:ind w:left="720"/>
      <w:contextualSpacing/>
    </w:pPr>
  </w:style>
  <w:style w:type="paragraph" w:customStyle="1" w:styleId="DefaultText">
    <w:name w:val="Default Text"/>
    <w:basedOn w:val="Default"/>
    <w:next w:val="Default"/>
    <w:uiPriority w:val="99"/>
    <w:rsid w:val="004D68C9"/>
    <w:rPr>
      <w:color w:val="aut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18772</Words>
  <Characters>107005</Characters>
  <Application>Microsoft Office Word</Application>
  <DocSecurity>4</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Haertel</dc:creator>
  <cp:lastModifiedBy>sburton</cp:lastModifiedBy>
  <cp:revision>2</cp:revision>
  <dcterms:created xsi:type="dcterms:W3CDTF">2018-02-02T22:55:00Z</dcterms:created>
  <dcterms:modified xsi:type="dcterms:W3CDTF">2018-02-02T22:55:00Z</dcterms:modified>
</cp:coreProperties>
</file>