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C4F14" w14:textId="77777777" w:rsidR="004064B0" w:rsidRPr="004064B0" w:rsidRDefault="004064B0" w:rsidP="004064B0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393733"/>
          <w:sz w:val="18"/>
          <w:szCs w:val="18"/>
        </w:rPr>
      </w:pPr>
      <w:r w:rsidRPr="004064B0">
        <w:rPr>
          <w:rFonts w:ascii="Lucida Sans Unicode" w:eastAsia="Times New Roman" w:hAnsi="Lucida Sans Unicode" w:cs="Lucida Sans Unicode"/>
          <w:color w:val="393733"/>
          <w:sz w:val="18"/>
          <w:szCs w:val="18"/>
        </w:rPr>
        <w:t>This letter concerns the above referenced Development.  I have had a chance to review the plan(s) and have the following comment(s): </w:t>
      </w:r>
      <w:r w:rsidRPr="004064B0">
        <w:rPr>
          <w:rFonts w:ascii="inherit" w:eastAsia="Times New Roman" w:hAnsi="inherit" w:cs="Lucida Sans Unicode"/>
          <w:b/>
          <w:bCs/>
          <w:color w:val="393733"/>
          <w:sz w:val="18"/>
          <w:szCs w:val="18"/>
          <w:bdr w:val="none" w:sz="0" w:space="0" w:color="auto" w:frame="1"/>
        </w:rPr>
        <w:t>Written responses to the following comments are required.</w:t>
      </w:r>
    </w:p>
    <w:p w14:paraId="757271F4" w14:textId="47360639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See redlines on attached pdf below.</w:t>
      </w:r>
      <w:r>
        <w:rPr>
          <w:rFonts w:ascii="inherit" w:eastAsia="Times New Roman" w:hAnsi="inherit" w:cs="Lucida Sans Unicode"/>
          <w:color w:val="0070C0"/>
          <w:sz w:val="18"/>
          <w:szCs w:val="18"/>
        </w:rPr>
        <w:t xml:space="preserve"> GBE will make the changes as noted</w:t>
      </w:r>
    </w:p>
    <w:p w14:paraId="428A869E" w14:textId="7E999F81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A more </w:t>
      </w:r>
      <w:proofErr w:type="gramStart"/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in depth</w:t>
      </w:r>
      <w:proofErr w:type="gramEnd"/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review will take place when the improvement plans are submitted.  A lot of these items will need to be addressed when submitting them.</w:t>
      </w:r>
      <w:r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</w:t>
      </w:r>
    </w:p>
    <w:p w14:paraId="575B214E" w14:textId="1190031A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Property will need to be annexed into Central Weber Sewer Improvement District.</w:t>
      </w:r>
      <w:r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</w:t>
      </w:r>
      <w:r>
        <w:rPr>
          <w:rFonts w:ascii="inherit" w:eastAsia="Times New Roman" w:hAnsi="inherit" w:cs="Lucida Sans Unicode"/>
          <w:color w:val="0070C0"/>
          <w:sz w:val="18"/>
          <w:szCs w:val="18"/>
        </w:rPr>
        <w:t>Both phase 1 and 2 were annexed in to the Central Weber Sewer Improvement District May 17</w:t>
      </w:r>
      <w:r w:rsidRPr="004064B0">
        <w:rPr>
          <w:rFonts w:ascii="inherit" w:eastAsia="Times New Roman" w:hAnsi="inherit" w:cs="Lucida Sans Unicode"/>
          <w:color w:val="0070C0"/>
          <w:sz w:val="18"/>
          <w:szCs w:val="18"/>
          <w:vertAlign w:val="superscript"/>
        </w:rPr>
        <w:t>th</w:t>
      </w:r>
      <w:r>
        <w:rPr>
          <w:rFonts w:ascii="inherit" w:eastAsia="Times New Roman" w:hAnsi="inherit" w:cs="Lucida Sans Unicode"/>
          <w:color w:val="0070C0"/>
          <w:sz w:val="18"/>
          <w:szCs w:val="18"/>
        </w:rPr>
        <w:t xml:space="preserve"> 2016</w:t>
      </w:r>
    </w:p>
    <w:p w14:paraId="5E19993B" w14:textId="2C0B61B0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We will need improvement plans for the curb gutter and sidewalk, unless there is a deferral granted. Sewer and Water lines. This will also need to address the storm drain.  Will this subdivision have detention/retention?  Where will it be </w:t>
      </w:r>
      <w:proofErr w:type="gramStart"/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located</w:t>
      </w:r>
      <w:proofErr w:type="gramEnd"/>
      <w:r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</w:t>
      </w:r>
      <w:r>
        <w:rPr>
          <w:rFonts w:ascii="inherit" w:eastAsia="Times New Roman" w:hAnsi="inherit" w:cs="Lucida Sans Unicode"/>
          <w:color w:val="0070C0"/>
          <w:sz w:val="18"/>
          <w:szCs w:val="18"/>
        </w:rPr>
        <w:t>They are all shown on the current plat</w:t>
      </w:r>
    </w:p>
    <w:p w14:paraId="17185BDB" w14:textId="7AA393B9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We will need a letter from each of the utility companies approving of the design of their utility before the improvement plans can be approved.  This will include Central Weber.</w:t>
      </w:r>
      <w:r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</w:t>
      </w:r>
      <w:r>
        <w:rPr>
          <w:rFonts w:ascii="inherit" w:eastAsia="Times New Roman" w:hAnsi="inherit" w:cs="Lucida Sans Unicode"/>
          <w:color w:val="0070C0"/>
          <w:sz w:val="18"/>
          <w:szCs w:val="18"/>
        </w:rPr>
        <w:t>Will serve letters were also provided when phase 1 was approved</w:t>
      </w:r>
    </w:p>
    <w:p w14:paraId="1C8897DC" w14:textId="70672C2C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If basements are going to be permitted and the property owners encounter ground water, where will the sump pumps be discharged to?</w:t>
      </w:r>
      <w:r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</w:t>
      </w:r>
    </w:p>
    <w:p w14:paraId="3F368859" w14:textId="7C368847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Will the property to the south/east continue to flood irrigate?  </w:t>
      </w:r>
      <w:r>
        <w:rPr>
          <w:rFonts w:ascii="inherit" w:eastAsia="Times New Roman" w:hAnsi="inherit" w:cs="Lucida Sans Unicode"/>
          <w:color w:val="0070C0"/>
          <w:sz w:val="18"/>
          <w:szCs w:val="18"/>
        </w:rPr>
        <w:t xml:space="preserve">The property to the South will </w:t>
      </w:r>
      <w:r w:rsidR="0046393E">
        <w:rPr>
          <w:rFonts w:ascii="inherit" w:eastAsia="Times New Roman" w:hAnsi="inherit" w:cs="Lucida Sans Unicode"/>
          <w:color w:val="0070C0"/>
          <w:sz w:val="18"/>
          <w:szCs w:val="18"/>
        </w:rPr>
        <w:t xml:space="preserve">is now being considered for County approval to </w:t>
      </w:r>
      <w:r>
        <w:rPr>
          <w:rFonts w:ascii="inherit" w:eastAsia="Times New Roman" w:hAnsi="inherit" w:cs="Lucida Sans Unicode"/>
          <w:color w:val="0070C0"/>
          <w:sz w:val="18"/>
          <w:szCs w:val="18"/>
        </w:rPr>
        <w:t>be developed</w:t>
      </w:r>
      <w:r w:rsidR="0046393E">
        <w:rPr>
          <w:rFonts w:ascii="inherit" w:eastAsia="Times New Roman" w:hAnsi="inherit" w:cs="Lucida Sans Unicode"/>
          <w:color w:val="0070C0"/>
          <w:sz w:val="18"/>
          <w:szCs w:val="18"/>
        </w:rPr>
        <w:t xml:space="preserve"> into a residential subdivision</w:t>
      </w:r>
      <w:r>
        <w:rPr>
          <w:rFonts w:ascii="inherit" w:eastAsia="Times New Roman" w:hAnsi="inherit" w:cs="Lucida Sans Unicode"/>
          <w:color w:val="0070C0"/>
          <w:sz w:val="18"/>
          <w:szCs w:val="18"/>
        </w:rPr>
        <w:t xml:space="preserve"> </w:t>
      </w: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Where will the overflow water go?</w:t>
      </w:r>
      <w:r w:rsidR="0046393E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</w:t>
      </w:r>
      <w:r w:rsidR="0046393E">
        <w:rPr>
          <w:rFonts w:ascii="inherit" w:eastAsia="Times New Roman" w:hAnsi="inherit" w:cs="Lucida Sans Unicode"/>
          <w:color w:val="0070C0"/>
          <w:sz w:val="18"/>
          <w:szCs w:val="18"/>
        </w:rPr>
        <w:t>Irrigation of these lots will be from a pressurized sprinkler system. There should be very little overflow water.</w:t>
      </w:r>
    </w:p>
    <w:p w14:paraId="2A19855E" w14:textId="4EAFF90E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An excavation permit is required for all work done within the existing right-of-way.</w:t>
      </w:r>
      <w:r w:rsidR="0046393E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</w:t>
      </w:r>
      <w:r w:rsidR="0046393E">
        <w:rPr>
          <w:rFonts w:ascii="inherit" w:eastAsia="Times New Roman" w:hAnsi="inherit" w:cs="Lucida Sans Unicode"/>
          <w:color w:val="0070C0"/>
          <w:sz w:val="18"/>
          <w:szCs w:val="18"/>
        </w:rPr>
        <w:t>OK</w:t>
      </w:r>
    </w:p>
    <w:p w14:paraId="301E221E" w14:textId="2527BF8D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All improvements need to be either installed or escrowed for prior to recording of the subdivision.</w:t>
      </w:r>
      <w:r w:rsidR="0046393E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</w:t>
      </w:r>
      <w:r w:rsidR="0046393E">
        <w:rPr>
          <w:rFonts w:ascii="inherit" w:eastAsia="Times New Roman" w:hAnsi="inherit" w:cs="Lucida Sans Unicode"/>
          <w:color w:val="0070C0"/>
          <w:sz w:val="18"/>
          <w:szCs w:val="18"/>
        </w:rPr>
        <w:t>OK</w:t>
      </w:r>
    </w:p>
    <w:p w14:paraId="0F0FB0DE" w14:textId="54673D58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After all items have been addressed a wet stamped copy of the improvement drawings will be required.</w:t>
      </w:r>
      <w:r w:rsidR="0046393E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</w:t>
      </w:r>
      <w:r w:rsidR="0046393E">
        <w:rPr>
          <w:rFonts w:ascii="inherit" w:eastAsia="Times New Roman" w:hAnsi="inherit" w:cs="Lucida Sans Unicode"/>
          <w:color w:val="0070C0"/>
          <w:sz w:val="18"/>
          <w:szCs w:val="18"/>
        </w:rPr>
        <w:t>OK</w:t>
      </w:r>
    </w:p>
    <w:p w14:paraId="6800F190" w14:textId="2E1CDAD3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We will need a set of as-built drawings submitted to our office when the project is completed.</w:t>
      </w:r>
      <w:r w:rsidR="0046393E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</w:t>
      </w:r>
      <w:r w:rsidR="0046393E">
        <w:rPr>
          <w:rFonts w:ascii="inherit" w:eastAsia="Times New Roman" w:hAnsi="inherit" w:cs="Lucida Sans Unicode"/>
          <w:color w:val="0070C0"/>
          <w:sz w:val="18"/>
          <w:szCs w:val="18"/>
        </w:rPr>
        <w:t>OK</w:t>
      </w:r>
    </w:p>
    <w:p w14:paraId="07401501" w14:textId="76407AAD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An Estimate for improvements for a financial guarantee will need to be submitted and approved.</w:t>
      </w:r>
      <w:r w:rsidR="0046393E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</w:t>
      </w:r>
      <w:r w:rsidR="0046393E">
        <w:rPr>
          <w:rFonts w:ascii="inherit" w:eastAsia="Times New Roman" w:hAnsi="inherit" w:cs="Lucida Sans Unicode"/>
          <w:color w:val="0070C0"/>
          <w:sz w:val="18"/>
          <w:szCs w:val="18"/>
        </w:rPr>
        <w:t>We will provide the estimate.</w:t>
      </w:r>
    </w:p>
    <w:p w14:paraId="40728C39" w14:textId="4446DC62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Because soil conditions vary throughout the county, it is now necessary to provide an engineered pavement design showing required sub-base, road-base, fabric, and asphalt thickness as needed for soil type.  Asphalt thickness shall not be less than 3 inches.  The county engineer is now requiring a minimum of 8” of 3” minus sub-base and 6” road-base.  Compaction test on both will be required. </w:t>
      </w:r>
      <w:r w:rsidR="0046393E">
        <w:rPr>
          <w:rFonts w:ascii="inherit" w:eastAsia="Times New Roman" w:hAnsi="inherit" w:cs="Lucida Sans Unicode"/>
          <w:color w:val="0070C0"/>
          <w:sz w:val="18"/>
          <w:szCs w:val="18"/>
        </w:rPr>
        <w:t>Understood and will be provided by our contractor during construction.</w:t>
      </w:r>
    </w:p>
    <w:p w14:paraId="057A3DC7" w14:textId="547DE0CF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A Storm Water Pollution Prevention Plan (SWPPP) is now required to be submitted for all new development where construction is required.  The State now requires that a National Discharge Pollution Elimination Systems (UPDES) permit be acquired for all new development.  A copy of the permit needs to be submitted to the county before final approval.  Permits can now be obtained online thru the Utah State Dept. of Environmental </w:t>
      </w: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br/>
        <w:t>Quality at the following web site:   </w:t>
      </w:r>
      <w:hyperlink r:id="rId5" w:history="1">
        <w:r w:rsidR="0046393E" w:rsidRPr="004064B0">
          <w:rPr>
            <w:rStyle w:val="Hyperlink"/>
            <w:rFonts w:ascii="inherit" w:eastAsia="Times New Roman" w:hAnsi="inherit" w:cs="Lucida Sans Unicode"/>
            <w:sz w:val="18"/>
            <w:szCs w:val="18"/>
          </w:rPr>
          <w:t>https://secure.utah.gov/account/log-in.html</w:t>
        </w:r>
      </w:hyperlink>
      <w:r w:rsidR="0046393E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 </w:t>
      </w:r>
      <w:r w:rsidR="0046393E">
        <w:rPr>
          <w:rFonts w:ascii="inherit" w:eastAsia="Times New Roman" w:hAnsi="inherit" w:cs="Lucida Sans Unicode"/>
          <w:color w:val="0070C0"/>
          <w:sz w:val="18"/>
          <w:szCs w:val="18"/>
        </w:rPr>
        <w:t xml:space="preserve">We will require the contractor that constructs the street to provide the plan and  acquire the permit. </w:t>
      </w:r>
      <w:bookmarkStart w:id="0" w:name="_GoBack"/>
      <w:bookmarkEnd w:id="0"/>
    </w:p>
    <w:p w14:paraId="3DA0B151" w14:textId="7822B29E" w:rsidR="004064B0" w:rsidRPr="004064B0" w:rsidRDefault="004064B0" w:rsidP="004064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Lucida Sans Unicode"/>
          <w:color w:val="393733"/>
          <w:sz w:val="18"/>
          <w:szCs w:val="18"/>
        </w:rPr>
      </w:pPr>
      <w:r w:rsidRPr="004064B0">
        <w:rPr>
          <w:rFonts w:ascii="inherit" w:eastAsia="Times New Roman" w:hAnsi="inherit" w:cs="Lucida Sans Unicode"/>
          <w:color w:val="393733"/>
          <w:sz w:val="18"/>
          <w:szCs w:val="18"/>
        </w:rPr>
        <w:t>A Storm Water Activity Permit will need to be obtained through our office before construction begins. </w:t>
      </w:r>
      <w:hyperlink r:id="rId6" w:history="1">
        <w:r w:rsidRPr="004064B0">
          <w:rPr>
            <w:rFonts w:ascii="inherit" w:eastAsia="Times New Roman" w:hAnsi="inherit" w:cs="Lucida Sans Unicode"/>
            <w:color w:val="3876B4"/>
            <w:sz w:val="18"/>
            <w:szCs w:val="18"/>
            <w:u w:val="single"/>
            <w:bdr w:val="none" w:sz="0" w:space="0" w:color="auto" w:frame="1"/>
          </w:rPr>
          <w:t>http://www1.co.weber.ut.us/mediawiki/images/5/56/Stormwater_Construction_Activity_Permit.pdf</w:t>
        </w:r>
      </w:hyperlink>
      <w:r w:rsidR="0046393E">
        <w:rPr>
          <w:rFonts w:ascii="inherit" w:eastAsia="Times New Roman" w:hAnsi="inherit" w:cs="Lucida Sans Unicode"/>
          <w:color w:val="393733"/>
          <w:sz w:val="18"/>
          <w:szCs w:val="18"/>
        </w:rPr>
        <w:t xml:space="preserve">  </w:t>
      </w:r>
      <w:r w:rsidR="0046393E" w:rsidRPr="0046393E">
        <w:rPr>
          <w:rFonts w:ascii="inherit" w:eastAsia="Times New Roman" w:hAnsi="inherit" w:cs="Lucida Sans Unicode"/>
          <w:color w:val="0070C0"/>
          <w:sz w:val="18"/>
          <w:szCs w:val="18"/>
        </w:rPr>
        <w:t>OK</w:t>
      </w:r>
    </w:p>
    <w:p w14:paraId="58BF48D7" w14:textId="77777777" w:rsidR="004064B0" w:rsidRDefault="004064B0"/>
    <w:sectPr w:rsidR="00406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51CDB"/>
    <w:multiLevelType w:val="multilevel"/>
    <w:tmpl w:val="6EA0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B0"/>
    <w:rsid w:val="004064B0"/>
    <w:rsid w:val="0046393E"/>
    <w:rsid w:val="00F3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C8B4"/>
  <w15:chartTrackingRefBased/>
  <w15:docId w15:val="{D05BEA9A-8698-4BCC-85AC-A386A0D5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co.weber.ut.us/mediawiki/images/5/56/Stormwater_Construction_Activity_Permit.pdf" TargetMode="External"/><Relationship Id="rId5" Type="http://schemas.openxmlformats.org/officeDocument/2006/relationships/hyperlink" Target="https://secure.utah.gov/account/log-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2019-02-19T23:03:00Z</dcterms:created>
  <dcterms:modified xsi:type="dcterms:W3CDTF">2019-02-19T23:26:00Z</dcterms:modified>
</cp:coreProperties>
</file>