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554" w:rsidRPr="009923D3" w:rsidRDefault="00FB4554" w:rsidP="0099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923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Group Homes—Fair Housing Act</w:t>
      </w:r>
    </w:p>
    <w:p w:rsidR="009923D3" w:rsidRDefault="009923D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As with religious uses, the U.S. Congress has entered the arena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of local land use regulation when housing for those with disabilities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is involved.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federal Fair Housing Act provides that it is unlawful to discriminate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in the sale or rental, or to otherwise make unavailable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or deny a dwelling to any buyer or renter because of a handicap.</w:t>
      </w:r>
    </w:p>
    <w:p w:rsidR="00FB4554" w:rsidRP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A person is handicapped if he or she has a mental or physical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impairment. This could include a wide range of limitations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 person’s life and health, including the effects of recovering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from drug and alcohol addiction.</w:t>
      </w:r>
    </w:p>
    <w:p w:rsidR="00FB4554" w:rsidRP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P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A local regulation may be found in violation of the act if it is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shown to have a “disparate impact” on a particular group of people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that the act was enacted to protect. Another standard in the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act is that local rules are in violation if they fail to make “reasonable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accommodations,” in allowing people with disabilities an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equal opportunity to live in a dwelling.</w:t>
      </w:r>
    </w:p>
    <w:p w:rsidR="0093347C" w:rsidRDefault="0093347C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When these rules are applied, the local government must balance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interests of the person with a disability against the demands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of public health, safety, and welfare. What is forbidden is for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l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ocal policies or practices to have a discriminatory effect. A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group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which claims discrimination must establish that others in a similar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situation are treated differently even if that discrimination is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unintentional.</w:t>
      </w:r>
    </w:p>
    <w:p w:rsidR="0093347C" w:rsidRPr="00FB4554" w:rsidRDefault="0093347C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If all group homes in a community are treated the same, then no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violation of the Fair Housing Act would occur. But if homes for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recovering substance abusers are not given the same allowances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as sorority houses, for example, then the red flags of the act may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be triggered.</w:t>
      </w:r>
    </w:p>
    <w:p w:rsidR="0093347C" w:rsidRPr="00FB4554" w:rsidRDefault="0093347C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other issue is whether or not the community is making a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reasonable accommodation of a proposed group home use.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“Reasonable accommodation” has been interpreted to mean that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city or county must change any rule that is not justified by a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compelling state interest so that the rule does not place onerous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burdens on handicapped individuals.</w:t>
      </w:r>
    </w:p>
    <w:p w:rsidR="0093347C" w:rsidRPr="00FB4554" w:rsidRDefault="0093347C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Remember, of course, that the word “reasonable” is used here.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community must only adjust the rules if to do so is reasonable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under the circumstances. Factors such as traffic, congestion,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and cost may be used to review what is reasonable, but they may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only be applied to limit dwelling units for the disabled if there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are no less burdensome options available to offset the impact of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group living. The characteristics of a proposed group home that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are used to consider what accommodations are reasonable cannot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include those that would only apply to a group home for the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disabled.</w:t>
      </w:r>
    </w:p>
    <w:p w:rsidR="0093347C" w:rsidRPr="00FB4554" w:rsidRDefault="0093347C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Of course the analysis involved in these cases is an administrative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one and any conclusions drawn must be based on substantial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evidence on the record. To deny or overly burden a proposed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group home with only the complaints of neighbors as a basis will</w:t>
      </w:r>
      <w:r w:rsidR="009334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surely run afoul of the act.</w:t>
      </w:r>
    </w:p>
    <w:p w:rsidR="00C27EA3" w:rsidRDefault="00C27EA3" w:rsidP="00C2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A3" w:rsidRDefault="00C27EA3" w:rsidP="00C2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act also has been interpreted to impose the burden of making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accommodations on the local government, not on the applicant.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If the community determines the use does not fit in a certain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area, for purely empirical reasons, it still may bear the burden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 xml:space="preserve">of suggesting some options that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would allow the group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home to locate in town. In a Utah case, the court held “the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 xml:space="preserve">responsibility rested with the city to </w:t>
      </w:r>
      <w:r w:rsidRPr="00FB45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initiate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FB455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make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accommodation.”</w:t>
      </w:r>
    </w:p>
    <w:p w:rsidR="00C27EA3" w:rsidRPr="00FB4554" w:rsidRDefault="00C27EA3" w:rsidP="00C2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A3" w:rsidRPr="00FB4554" w:rsidRDefault="00C27EA3" w:rsidP="00C2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obvious discomfort this places on local political office holders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is predictable. There could hardly be anything in the land use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arena more unpleasant than to tell the neighbors rallying against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 home for those recovering from substance abuse that they must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not only endure the placement of the home in their neighborhood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but “accommodate” it. Despite the belief of this author that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many of the negatives associated with some land uses are more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perceived than real, it would be unrealistic to discount the strong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reaction that neighbors have when such uses are proposed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their own back yards.</w:t>
      </w:r>
    </w:p>
    <w:p w:rsidR="009923D3" w:rsidRPr="00FB4554" w:rsidRDefault="009923D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Pr="009923D3" w:rsidRDefault="00FB4554" w:rsidP="00992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9923D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Case Law — Episcopal Church v. West Valley City</w:t>
      </w:r>
    </w:p>
    <w:p w:rsidR="009923D3" w:rsidRDefault="009923D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An example of this comes from West Valley City where the Episcopal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Church of Utah is affiliated with a residential treatment facility for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recovering drug addicts and alcoholics known as The Haven. The proposal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was to meet the increasing need for such a facility by using the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vacant lot adjacent to St. Stephen’s Church at 4615 South 3200 West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in West Valley City.</w:t>
      </w:r>
    </w:p>
    <w:p w:rsidR="009923D3" w:rsidRPr="00FB4554" w:rsidRDefault="009923D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work of the Episcopal Church in Utah is legendary, and there is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no way to really over-praise the tremendous efforts made for the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homeless and disadvantaged in our state that the church has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achieved. But when they proposed a group home next door to the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playground at Harry S Truman Elementary School, the local residents</w:t>
      </w:r>
      <w:r w:rsidR="00992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objected. They objected strongly and they objected long and loudly.</w:t>
      </w:r>
    </w:p>
    <w:p w:rsidR="00C27EA3" w:rsidRPr="00FB4554" w:rsidRDefault="00C27EA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Ironically, there was no forum for them to voice that objection formally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because the prospective group home, as proposed under the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West Valley zoning ordinances, did not need any approvals that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required a public hearing.</w:t>
      </w:r>
    </w:p>
    <w:p w:rsidR="00C27EA3" w:rsidRPr="00FB4554" w:rsidRDefault="00C27EA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premises were zoned R-1-8, which allowed residential uses. The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group home is a residential use and, under the Fair Housing Act, it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must be allowed in any residential zone just like a single family home.</w:t>
      </w:r>
    </w:p>
    <w:p w:rsidR="00C27EA3" w:rsidRPr="00FB4554" w:rsidRDefault="00C27EA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Since someone proposing to build a single family home just needs to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get a building permit, then a building permit is all the act says is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needed for a group home.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West Valley City was understandably reluctant to grant the approval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as casually as a building permit for a home is handled, so a lawsuit</w:t>
      </w:r>
      <w:r w:rsidR="00E70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resulted.</w:t>
      </w:r>
    </w:p>
    <w:p w:rsidR="00C27EA3" w:rsidRPr="00FB4554" w:rsidRDefault="00C27EA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federal court in Salt Lake City held that the church had not established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that the denial of the permit was discriminatory, because no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evidence was offered by the church that other group homes were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treated differently than theirs. But the church won on the “reasonable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accommodations” test.</w:t>
      </w:r>
    </w:p>
    <w:p w:rsidR="00C27EA3" w:rsidRPr="00FB4554" w:rsidRDefault="00C27EA3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While the city claimed to have offered help in the location of the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group home, the court held that:</w:t>
      </w:r>
    </w:p>
    <w:p w:rsidR="005802E4" w:rsidRPr="00FB4554" w:rsidRDefault="005802E4" w:rsidP="00FB4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7EA3" w:rsidRDefault="00FB4554" w:rsidP="00C27E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In the present case, no evidence whatsoever has been established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other than the complaints of neighbors. Regardless of who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 xml:space="preserve">bears the burden here, it is clear that the City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lastRenderedPageBreak/>
        <w:t>has made no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attempt to accommodate this facility. In fact, a decision was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made to deny the permit for the facility before the application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was even received.</w:t>
      </w:r>
    </w:p>
    <w:p w:rsidR="00C27EA3" w:rsidRDefault="00C27EA3" w:rsidP="00C27E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4554" w:rsidRDefault="00FB4554" w:rsidP="00C27EA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On the other hand (the church) has asserted that there is a great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need for Haven West to be a group facility located in a residential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neighborhood. Those recovering from addiction have been shown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to benefit from living with others in similar situations, and their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presence in residential neighborhoods allows the recovering individuals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to re-integrate into the community at large. It thus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appears that there is currently no other way for recovering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addicts who require this facility to receive housing in West Valley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City.</w:t>
      </w:r>
    </w:p>
    <w:p w:rsidR="00C27EA3" w:rsidRPr="00FB4554" w:rsidRDefault="00C27EA3" w:rsidP="00C2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8F3" w:rsidRPr="00FB4554" w:rsidRDefault="00FB4554" w:rsidP="00C27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554">
        <w:rPr>
          <w:rFonts w:ascii="Times New Roman" w:hAnsi="Times New Roman" w:cs="Times New Roman"/>
          <w:color w:val="000000"/>
          <w:sz w:val="24"/>
          <w:szCs w:val="24"/>
        </w:rPr>
        <w:t>The church won the case and is now working with West Valley City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to design “reasonable accommodations” that will allow this facility to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be built.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Like the federal act related to religious uses, the Fair Housing Act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has teeth, allows for immediate access to federal courts, and for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legal fees for successful plaintiffs. Those who must deal with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proposed group homes in a community would do well to understand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broad provisions of the Fair Housing Act as they make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the “reasonable accommodations” necessary to allow such uses</w:t>
      </w:r>
      <w:r w:rsidR="00C2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554">
        <w:rPr>
          <w:rFonts w:ascii="Times New Roman" w:hAnsi="Times New Roman" w:cs="Times New Roman"/>
          <w:color w:val="000000"/>
          <w:sz w:val="24"/>
          <w:szCs w:val="24"/>
        </w:rPr>
        <w:t>and comply with the act.</w:t>
      </w:r>
    </w:p>
    <w:sectPr w:rsidR="00AE28F3" w:rsidRPr="00FB4554" w:rsidSect="00AE28F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6E" w:rsidRDefault="00EC1B6E" w:rsidP="00DA614D">
      <w:pPr>
        <w:spacing w:after="0" w:line="240" w:lineRule="auto"/>
      </w:pPr>
      <w:r>
        <w:separator/>
      </w:r>
    </w:p>
  </w:endnote>
  <w:endnote w:type="continuationSeparator" w:id="0">
    <w:p w:rsidR="00EC1B6E" w:rsidRDefault="00EC1B6E" w:rsidP="00DA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6694514"/>
      <w:docPartObj>
        <w:docPartGallery w:val="Page Numbers (Bottom of Page)"/>
        <w:docPartUnique/>
      </w:docPartObj>
    </w:sdtPr>
    <w:sdtContent>
      <w:p w:rsidR="00DA614D" w:rsidRDefault="00DA614D">
        <w:pPr>
          <w:pStyle w:val="Footer"/>
        </w:pPr>
        <w:r>
          <w:t xml:space="preserve">Page | </w: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DA614D" w:rsidRDefault="00DA61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6E" w:rsidRDefault="00EC1B6E" w:rsidP="00DA614D">
      <w:pPr>
        <w:spacing w:after="0" w:line="240" w:lineRule="auto"/>
      </w:pPr>
      <w:r>
        <w:separator/>
      </w:r>
    </w:p>
  </w:footnote>
  <w:footnote w:type="continuationSeparator" w:id="0">
    <w:p w:rsidR="00EC1B6E" w:rsidRDefault="00EC1B6E" w:rsidP="00DA61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554"/>
    <w:rsid w:val="005802E4"/>
    <w:rsid w:val="0093347C"/>
    <w:rsid w:val="009923D3"/>
    <w:rsid w:val="00AE28F3"/>
    <w:rsid w:val="00C27EA3"/>
    <w:rsid w:val="00DA614D"/>
    <w:rsid w:val="00E701DC"/>
    <w:rsid w:val="00EC1B6E"/>
    <w:rsid w:val="00FB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14D"/>
  </w:style>
  <w:style w:type="paragraph" w:styleId="Footer">
    <w:name w:val="footer"/>
    <w:basedOn w:val="Normal"/>
    <w:link w:val="FooterChar"/>
    <w:uiPriority w:val="99"/>
    <w:unhideWhenUsed/>
    <w:rsid w:val="00DA6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Hatfield, Ben</dc:creator>
  <cp:keywords/>
  <dc:description/>
  <cp:lastModifiedBy>Hatfield, Ben</cp:lastModifiedBy>
  <cp:revision>5</cp:revision>
  <dcterms:created xsi:type="dcterms:W3CDTF">2011-05-16T21:26:00Z</dcterms:created>
  <dcterms:modified xsi:type="dcterms:W3CDTF">2011-05-16T22:50:00Z</dcterms:modified>
</cp:coreProperties>
</file>