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7" w:rightFromText="187" w:horzAnchor="margin" w:tblpXSpec="center" w:tblpYSpec="top"/>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46"/>
        <w:gridCol w:w="7632"/>
      </w:tblGrid>
      <w:tr w:rsidR="00D81530" w:rsidTr="00CC0599">
        <w:trPr>
          <w:trHeight w:val="440"/>
        </w:trPr>
        <w:tc>
          <w:tcPr>
            <w:tcW w:w="2448" w:type="dxa"/>
            <w:vAlign w:val="center"/>
          </w:tcPr>
          <w:p w:rsidR="00D81530" w:rsidRPr="00557D4B" w:rsidRDefault="00D81530" w:rsidP="00D81530">
            <w:pPr>
              <w:jc w:val="center"/>
              <w:rPr>
                <w:rFonts w:asciiTheme="majorHAnsi" w:hAnsiTheme="majorHAnsi"/>
                <w:b/>
                <w:sz w:val="28"/>
                <w:szCs w:val="28"/>
              </w:rPr>
            </w:pPr>
            <w:r>
              <w:rPr>
                <w:rFonts w:asciiTheme="majorHAnsi" w:hAnsiTheme="majorHAnsi"/>
                <w:b/>
                <w:noProof/>
                <w:sz w:val="28"/>
                <w:szCs w:val="28"/>
              </w:rPr>
              <w:drawing>
                <wp:inline distT="0" distB="0" distL="0" distR="0">
                  <wp:extent cx="1515208" cy="487592"/>
                  <wp:effectExtent l="19050" t="0" r="8792" b="0"/>
                  <wp:docPr id="2" name="Picture 0" descr="WC 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 Logo.emf"/>
                          <pic:cNvPicPr/>
                        </pic:nvPicPr>
                        <pic:blipFill>
                          <a:blip r:embed="rId8" cstate="print"/>
                          <a:stretch>
                            <a:fillRect/>
                          </a:stretch>
                        </pic:blipFill>
                        <pic:spPr>
                          <a:xfrm>
                            <a:off x="0" y="0"/>
                            <a:ext cx="1526007" cy="491067"/>
                          </a:xfrm>
                          <a:prstGeom prst="rect">
                            <a:avLst/>
                          </a:prstGeom>
                        </pic:spPr>
                      </pic:pic>
                    </a:graphicData>
                  </a:graphic>
                </wp:inline>
              </w:drawing>
            </w:r>
          </w:p>
        </w:tc>
        <w:tc>
          <w:tcPr>
            <w:tcW w:w="7632" w:type="dxa"/>
            <w:vAlign w:val="center"/>
          </w:tcPr>
          <w:p w:rsidR="00D81530" w:rsidRDefault="00D81530" w:rsidP="00CC0599">
            <w:pPr>
              <w:spacing w:after="0"/>
              <w:jc w:val="left"/>
              <w:rPr>
                <w:rFonts w:asciiTheme="majorHAnsi" w:hAnsiTheme="majorHAnsi"/>
                <w:i/>
              </w:rPr>
            </w:pPr>
            <w:r w:rsidRPr="00557D4B">
              <w:rPr>
                <w:rFonts w:asciiTheme="majorHAnsi" w:hAnsiTheme="majorHAnsi"/>
                <w:b/>
                <w:sz w:val="28"/>
                <w:szCs w:val="28"/>
              </w:rPr>
              <w:t xml:space="preserve">Staff Report to the </w:t>
            </w:r>
            <w:sdt>
              <w:sdtPr>
                <w:rPr>
                  <w:rFonts w:asciiTheme="majorHAnsi" w:hAnsiTheme="majorHAnsi"/>
                  <w:b/>
                  <w:sz w:val="28"/>
                  <w:szCs w:val="28"/>
                </w:rPr>
                <w:id w:val="780832720"/>
                <w:placeholder>
                  <w:docPart w:val="09C1546806FE42C9898C9A1B03D1E00C"/>
                </w:placeholder>
                <w:dropDownList>
                  <w:listItem w:displayText="Ogden Valley Planning Commission " w:value="Ogden Valley Planning Commission "/>
                  <w:listItem w:displayText="Western Weber Planning Commission " w:value="Western Weber Planning Commission "/>
                  <w:listItem w:displayText="Weber County Board of Adjustment" w:value="Weber County Board of Adjustment"/>
                  <w:listItem w:displayText="Weber County Commission" w:value="Weber County Commission"/>
                </w:dropDownList>
              </w:sdtPr>
              <w:sdtContent>
                <w:r w:rsidR="004B5247">
                  <w:rPr>
                    <w:rFonts w:asciiTheme="majorHAnsi" w:hAnsiTheme="majorHAnsi"/>
                    <w:b/>
                    <w:sz w:val="28"/>
                    <w:szCs w:val="28"/>
                  </w:rPr>
                  <w:t>Weber County Board of Adjustment</w:t>
                </w:r>
              </w:sdtContent>
            </w:sdt>
            <w:r w:rsidRPr="008B3512">
              <w:rPr>
                <w:rFonts w:asciiTheme="majorHAnsi" w:hAnsiTheme="majorHAnsi"/>
                <w:i/>
              </w:rPr>
              <w:t xml:space="preserve"> </w:t>
            </w:r>
          </w:p>
          <w:p w:rsidR="00D81530" w:rsidRPr="008B3512" w:rsidRDefault="00D81530" w:rsidP="00CC0599">
            <w:pPr>
              <w:spacing w:after="0"/>
              <w:jc w:val="left"/>
              <w:rPr>
                <w:i/>
              </w:rPr>
            </w:pPr>
            <w:r w:rsidRPr="008B3512">
              <w:rPr>
                <w:rFonts w:asciiTheme="majorHAnsi" w:hAnsiTheme="majorHAnsi"/>
                <w:i/>
              </w:rPr>
              <w:t>Weber County Planning Divisio</w:t>
            </w:r>
            <w:r w:rsidR="00CC0599">
              <w:rPr>
                <w:rFonts w:asciiTheme="majorHAnsi" w:hAnsiTheme="majorHAnsi"/>
                <w:i/>
              </w:rPr>
              <w:t>n</w:t>
            </w:r>
          </w:p>
        </w:tc>
      </w:tr>
      <w:tr w:rsidR="00AD366C" w:rsidTr="00541CF5">
        <w:trPr>
          <w:trHeight w:hRule="exact" w:val="115"/>
        </w:trPr>
        <w:tc>
          <w:tcPr>
            <w:tcW w:w="10080" w:type="dxa"/>
            <w:gridSpan w:val="2"/>
          </w:tcPr>
          <w:p w:rsidR="00AD366C" w:rsidRDefault="00AD366C" w:rsidP="00666893"/>
        </w:tc>
      </w:tr>
    </w:tbl>
    <w:p w:rsidR="007C7E9C" w:rsidRPr="00C42C64" w:rsidRDefault="00267332" w:rsidP="00C42C64">
      <w:pPr>
        <w:pStyle w:val="Header1"/>
        <w:rPr>
          <w:rStyle w:val="Strong"/>
          <w:b/>
          <w:bCs w:val="0"/>
          <w:sz w:val="24"/>
        </w:rPr>
      </w:pPr>
      <w:r w:rsidRPr="00C42C64">
        <w:rPr>
          <w:rStyle w:val="Strong"/>
          <w:b/>
          <w:bCs w:val="0"/>
          <w:sz w:val="24"/>
        </w:rPr>
        <w:t>Synopsis</w:t>
      </w:r>
    </w:p>
    <w:p w:rsidR="00363E09" w:rsidRPr="00C42C64" w:rsidRDefault="00363E09" w:rsidP="00C42C64">
      <w:pPr>
        <w:pStyle w:val="Header2"/>
        <w:rPr>
          <w:rStyle w:val="Strong"/>
          <w:b/>
          <w:bCs w:val="0"/>
        </w:rPr>
      </w:pPr>
      <w:r w:rsidRPr="00C42C64">
        <w:rPr>
          <w:rStyle w:val="Strong"/>
          <w:b/>
          <w:bCs w:val="0"/>
        </w:rPr>
        <w:t>Application Information</w:t>
      </w:r>
    </w:p>
    <w:p w:rsidR="00363E09" w:rsidRPr="00CE527A" w:rsidRDefault="00363E09" w:rsidP="00C5656F">
      <w:pPr>
        <w:pStyle w:val="Info"/>
        <w:ind w:left="2640" w:hanging="2352"/>
        <w:rPr>
          <w:rStyle w:val="Strong"/>
          <w:b w:val="0"/>
          <w:bCs w:val="0"/>
        </w:rPr>
      </w:pPr>
      <w:r w:rsidRPr="00CE527A">
        <w:rPr>
          <w:rStyle w:val="Strong"/>
        </w:rPr>
        <w:t>Application Request:</w:t>
      </w:r>
      <w:r w:rsidRPr="00CE527A">
        <w:rPr>
          <w:rStyle w:val="Strong"/>
          <w:b w:val="0"/>
          <w:bCs w:val="0"/>
        </w:rPr>
        <w:tab/>
      </w:r>
      <w:sdt>
        <w:sdtPr>
          <w:id w:val="270848699"/>
          <w:placeholder>
            <w:docPart w:val="FEA83EBA2B6E49EBABB7DD8A407183B1"/>
          </w:placeholder>
          <w:text w:multiLine="1"/>
        </w:sdtPr>
        <w:sdtContent>
          <w:r w:rsidR="00D65BB2" w:rsidRPr="00032A2A">
            <w:t>Consideration and action on an appeal of an administrative decision</w:t>
          </w:r>
          <w:r w:rsidR="00216BC1">
            <w:t>,</w:t>
          </w:r>
          <w:r w:rsidR="00D65BB2" w:rsidRPr="00032A2A">
            <w:t xml:space="preserve"> </w:t>
          </w:r>
          <w:r w:rsidR="009E0AAF" w:rsidRPr="00032A2A">
            <w:t>by the Weber County Planning Division</w:t>
          </w:r>
          <w:r w:rsidR="00216BC1">
            <w:t>,</w:t>
          </w:r>
          <w:r w:rsidR="009E0AAF" w:rsidRPr="00032A2A">
            <w:t xml:space="preserve"> to </w:t>
          </w:r>
          <w:r w:rsidR="00216BC1">
            <w:t>issue a Land Use Permit for</w:t>
          </w:r>
          <w:r w:rsidR="004A43D6" w:rsidRPr="00032A2A">
            <w:t xml:space="preserve"> parcel #22-010-0001, (located at 3788 E 4100 N, Liberty) owned by Ri</w:t>
          </w:r>
          <w:r w:rsidR="0082389E">
            <w:t xml:space="preserve">chard Ralph &amp; </w:t>
          </w:r>
          <w:proofErr w:type="spellStart"/>
          <w:r w:rsidR="0082389E">
            <w:t>Rulon</w:t>
          </w:r>
          <w:proofErr w:type="spellEnd"/>
          <w:r w:rsidR="0082389E">
            <w:t xml:space="preserve"> Kent Jones.  The allegation is that the Planning Division </w:t>
          </w:r>
          <w:r w:rsidR="00286614">
            <w:t>erred</w:t>
          </w:r>
          <w:r w:rsidR="0082389E">
            <w:t xml:space="preserve"> in its decision to</w:t>
          </w:r>
          <w:r w:rsidR="00286614">
            <w:t xml:space="preserve"> issue this Land Use Permit.</w:t>
          </w:r>
          <w:r w:rsidR="0082389E">
            <w:t xml:space="preserve">  </w:t>
          </w:r>
          <w:r w:rsidR="00216BC1">
            <w:t xml:space="preserve"> </w:t>
          </w:r>
        </w:sdtContent>
      </w:sdt>
    </w:p>
    <w:p w:rsidR="00363E09" w:rsidRPr="00CE527A" w:rsidRDefault="00363E09" w:rsidP="003847F3">
      <w:pPr>
        <w:pStyle w:val="Info"/>
        <w:rPr>
          <w:rStyle w:val="Strong"/>
          <w:b w:val="0"/>
          <w:bCs w:val="0"/>
        </w:rPr>
      </w:pPr>
      <w:r w:rsidRPr="00CE527A">
        <w:rPr>
          <w:rStyle w:val="Strong"/>
        </w:rPr>
        <w:t>Agenda Date:</w:t>
      </w:r>
      <w:r w:rsidRPr="00CE527A">
        <w:rPr>
          <w:rStyle w:val="Strong"/>
          <w:b w:val="0"/>
          <w:bCs w:val="0"/>
        </w:rPr>
        <w:tab/>
      </w:r>
      <w:sdt>
        <w:sdtPr>
          <w:rPr>
            <w:rStyle w:val="Strong"/>
            <w:b w:val="0"/>
            <w:bCs w:val="0"/>
          </w:rPr>
          <w:id w:val="374468985"/>
          <w:placeholder>
            <w:docPart w:val="20BC5AA3E3BE45E3AF5CB79ED039A187"/>
          </w:placeholder>
          <w:date w:fullDate="2011-08-25T00:00:00Z">
            <w:dateFormat w:val="dddd, MMMM dd, yyyy"/>
            <w:lid w:val="en-US"/>
            <w:storeMappedDataAs w:val="dateTime"/>
            <w:calendar w:val="gregorian"/>
          </w:date>
        </w:sdtPr>
        <w:sdtContent>
          <w:r w:rsidR="004A43D6">
            <w:rPr>
              <w:rStyle w:val="Strong"/>
              <w:b w:val="0"/>
              <w:bCs w:val="0"/>
            </w:rPr>
            <w:t>Thursday, August 25, 2011</w:t>
          </w:r>
        </w:sdtContent>
      </w:sdt>
    </w:p>
    <w:p w:rsidR="00363E09" w:rsidRPr="00CE527A" w:rsidRDefault="00363E09" w:rsidP="003847F3">
      <w:pPr>
        <w:pStyle w:val="Info"/>
        <w:ind w:left="2640" w:hanging="2352"/>
        <w:rPr>
          <w:rStyle w:val="Strong"/>
          <w:b w:val="0"/>
          <w:bCs w:val="0"/>
        </w:rPr>
      </w:pPr>
      <w:r w:rsidRPr="00CE527A">
        <w:rPr>
          <w:rStyle w:val="Strong"/>
        </w:rPr>
        <w:t>Applicant:</w:t>
      </w:r>
      <w:r w:rsidRPr="00CE527A">
        <w:rPr>
          <w:rStyle w:val="Strong"/>
          <w:b w:val="0"/>
          <w:bCs w:val="0"/>
        </w:rPr>
        <w:tab/>
      </w:r>
      <w:sdt>
        <w:sdtPr>
          <w:id w:val="270848714"/>
          <w:placeholder>
            <w:docPart w:val="6FA8C4CD1A174915B6DF431373F5CD94"/>
          </w:placeholder>
          <w:text w:multiLine="1"/>
        </w:sdtPr>
        <w:sdtContent>
          <w:r w:rsidR="004A43D6">
            <w:t>Bret Barry</w:t>
          </w:r>
        </w:sdtContent>
      </w:sdt>
    </w:p>
    <w:p w:rsidR="00363E09" w:rsidRPr="00CE527A" w:rsidRDefault="00363E09" w:rsidP="003847F3">
      <w:pPr>
        <w:pStyle w:val="Info"/>
        <w:rPr>
          <w:rStyle w:val="Strong"/>
          <w:b w:val="0"/>
          <w:bCs w:val="0"/>
        </w:rPr>
      </w:pPr>
      <w:r w:rsidRPr="00CE527A">
        <w:rPr>
          <w:rStyle w:val="Strong"/>
        </w:rPr>
        <w:t>File Number:</w:t>
      </w:r>
      <w:r w:rsidRPr="00CE527A">
        <w:rPr>
          <w:rStyle w:val="Strong"/>
          <w:b w:val="0"/>
          <w:bCs w:val="0"/>
        </w:rPr>
        <w:tab/>
      </w:r>
      <w:sdt>
        <w:sdtPr>
          <w:id w:val="270848715"/>
          <w:placeholder>
            <w:docPart w:val="3D018F98425A4A0F88B32E276037F450"/>
          </w:placeholder>
          <w:text w:multiLine="1"/>
        </w:sdtPr>
        <w:sdtContent>
          <w:r w:rsidR="004A43D6">
            <w:t>BOA 2011-04</w:t>
          </w:r>
        </w:sdtContent>
      </w:sdt>
    </w:p>
    <w:p w:rsidR="00363E09" w:rsidRPr="00C42C64" w:rsidRDefault="00363E09" w:rsidP="00C42C64">
      <w:pPr>
        <w:pStyle w:val="Header2"/>
        <w:rPr>
          <w:rStyle w:val="Strong"/>
          <w:b/>
          <w:bCs w:val="0"/>
        </w:rPr>
      </w:pPr>
      <w:r w:rsidRPr="00C42C64">
        <w:rPr>
          <w:rStyle w:val="Strong"/>
          <w:b/>
          <w:bCs w:val="0"/>
        </w:rPr>
        <w:t>Property Information</w:t>
      </w:r>
    </w:p>
    <w:p w:rsidR="00363E09" w:rsidRPr="00CE527A" w:rsidRDefault="00363E09" w:rsidP="003847F3">
      <w:pPr>
        <w:pStyle w:val="Info"/>
        <w:ind w:left="2640" w:hanging="2352"/>
        <w:rPr>
          <w:rStyle w:val="Strong"/>
          <w:b w:val="0"/>
          <w:bCs w:val="0"/>
        </w:rPr>
      </w:pPr>
      <w:r w:rsidRPr="00CE527A">
        <w:rPr>
          <w:rStyle w:val="Strong"/>
        </w:rPr>
        <w:t>Approximate Address:</w:t>
      </w:r>
      <w:r w:rsidRPr="00CE527A">
        <w:rPr>
          <w:rStyle w:val="Strong"/>
          <w:b w:val="0"/>
          <w:bCs w:val="0"/>
        </w:rPr>
        <w:tab/>
      </w:r>
      <w:sdt>
        <w:sdtPr>
          <w:id w:val="270848716"/>
          <w:placeholder>
            <w:docPart w:val="A3BF6CD8011842AFB11CE50D939D544D"/>
          </w:placeholder>
          <w:text w:multiLine="1"/>
        </w:sdtPr>
        <w:sdtContent>
          <w:r w:rsidR="004A43D6" w:rsidRPr="004A43D6">
            <w:t xml:space="preserve">3788 </w:t>
          </w:r>
          <w:proofErr w:type="gramStart"/>
          <w:r w:rsidR="004A43D6" w:rsidRPr="004A43D6">
            <w:t xml:space="preserve">East </w:t>
          </w:r>
          <w:r w:rsidR="004A43D6">
            <w:t xml:space="preserve"> </w:t>
          </w:r>
          <w:r w:rsidR="004A43D6" w:rsidRPr="004A43D6">
            <w:t>4100</w:t>
          </w:r>
          <w:proofErr w:type="gramEnd"/>
          <w:r w:rsidR="004A43D6" w:rsidRPr="004A43D6">
            <w:t xml:space="preserve"> North</w:t>
          </w:r>
          <w:r w:rsidR="004A43D6">
            <w:t>, Liberty</w:t>
          </w:r>
        </w:sdtContent>
      </w:sdt>
    </w:p>
    <w:p w:rsidR="00363E09" w:rsidRPr="00CE527A" w:rsidRDefault="00363E09" w:rsidP="003847F3">
      <w:pPr>
        <w:pStyle w:val="Info"/>
        <w:ind w:left="2640" w:hanging="2352"/>
        <w:rPr>
          <w:rStyle w:val="Strong"/>
          <w:b w:val="0"/>
          <w:bCs w:val="0"/>
        </w:rPr>
      </w:pPr>
      <w:r w:rsidRPr="00CE527A">
        <w:rPr>
          <w:rStyle w:val="Strong"/>
        </w:rPr>
        <w:t>Project Area:</w:t>
      </w:r>
      <w:r w:rsidRPr="00CE527A">
        <w:rPr>
          <w:rStyle w:val="Strong"/>
          <w:b w:val="0"/>
          <w:bCs w:val="0"/>
        </w:rPr>
        <w:tab/>
      </w:r>
      <w:sdt>
        <w:sdtPr>
          <w:id w:val="270848717"/>
          <w:placeholder>
            <w:docPart w:val="6F1EF9F9D15F4165935323819C67108A"/>
          </w:placeholder>
          <w:text w:multiLine="1"/>
        </w:sdtPr>
        <w:sdtContent>
          <w:r w:rsidR="004A43D6">
            <w:t>6.15</w:t>
          </w:r>
          <w:r w:rsidR="002C743D">
            <w:t xml:space="preserve"> Acres</w:t>
          </w:r>
        </w:sdtContent>
      </w:sdt>
    </w:p>
    <w:p w:rsidR="00363E09" w:rsidRPr="00CE527A" w:rsidRDefault="00363E09" w:rsidP="003847F3">
      <w:pPr>
        <w:pStyle w:val="Info"/>
        <w:ind w:left="2640" w:hanging="2352"/>
        <w:rPr>
          <w:rStyle w:val="Strong"/>
          <w:b w:val="0"/>
          <w:bCs w:val="0"/>
        </w:rPr>
      </w:pPr>
      <w:r w:rsidRPr="00CE527A">
        <w:rPr>
          <w:rStyle w:val="Strong"/>
        </w:rPr>
        <w:t>Zoning:</w:t>
      </w:r>
      <w:r w:rsidRPr="00CE527A">
        <w:rPr>
          <w:rStyle w:val="Strong"/>
          <w:b w:val="0"/>
          <w:bCs w:val="0"/>
        </w:rPr>
        <w:tab/>
      </w:r>
      <w:sdt>
        <w:sdtPr>
          <w:id w:val="270848718"/>
          <w:placeholder>
            <w:docPart w:val="B80226665FC34BA7AF5968C3CE6FF398"/>
          </w:placeholder>
          <w:text w:multiLine="1"/>
        </w:sdtPr>
        <w:sdtContent>
          <w:r w:rsidR="004A43D6">
            <w:t>Agricultural</w:t>
          </w:r>
          <w:r w:rsidR="00032A2A">
            <w:t xml:space="preserve"> Valley-3 Zone (A</w:t>
          </w:r>
          <w:r w:rsidR="002C743D">
            <w:t>V-3)</w:t>
          </w:r>
        </w:sdtContent>
      </w:sdt>
    </w:p>
    <w:p w:rsidR="00363E09" w:rsidRPr="00CE527A" w:rsidRDefault="00363E09" w:rsidP="003847F3">
      <w:pPr>
        <w:pStyle w:val="Info"/>
        <w:ind w:left="2640" w:hanging="2352"/>
        <w:rPr>
          <w:rStyle w:val="Strong"/>
          <w:b w:val="0"/>
          <w:bCs w:val="0"/>
        </w:rPr>
      </w:pPr>
      <w:r w:rsidRPr="00CE527A">
        <w:rPr>
          <w:rStyle w:val="Strong"/>
        </w:rPr>
        <w:t>Existing Land Use:</w:t>
      </w:r>
      <w:r w:rsidRPr="00CE527A">
        <w:rPr>
          <w:rStyle w:val="Strong"/>
          <w:b w:val="0"/>
          <w:bCs w:val="0"/>
        </w:rPr>
        <w:tab/>
      </w:r>
      <w:sdt>
        <w:sdtPr>
          <w:id w:val="270848719"/>
          <w:placeholder>
            <w:docPart w:val="C59B9386F65E48AD9AF6F3AFA5E78E38"/>
          </w:placeholder>
          <w:text w:multiLine="1"/>
        </w:sdtPr>
        <w:sdtContent>
          <w:r w:rsidR="002C743D">
            <w:t xml:space="preserve">Residential </w:t>
          </w:r>
          <w:r w:rsidR="00032A2A">
            <w:t>and Agriculture</w:t>
          </w:r>
        </w:sdtContent>
      </w:sdt>
    </w:p>
    <w:p w:rsidR="00363E09" w:rsidRPr="00CE527A" w:rsidRDefault="00363E09" w:rsidP="003847F3">
      <w:pPr>
        <w:pStyle w:val="Info"/>
        <w:ind w:left="2640" w:hanging="2352"/>
        <w:rPr>
          <w:rStyle w:val="Strong"/>
          <w:b w:val="0"/>
          <w:bCs w:val="0"/>
        </w:rPr>
      </w:pPr>
      <w:r w:rsidRPr="00CE527A">
        <w:rPr>
          <w:rStyle w:val="Strong"/>
        </w:rPr>
        <w:t>Proposed Land Use:</w:t>
      </w:r>
      <w:r w:rsidRPr="00CE527A">
        <w:rPr>
          <w:rStyle w:val="Strong"/>
          <w:b w:val="0"/>
          <w:bCs w:val="0"/>
        </w:rPr>
        <w:tab/>
      </w:r>
      <w:sdt>
        <w:sdtPr>
          <w:id w:val="270848720"/>
          <w:placeholder>
            <w:docPart w:val="96EA364D3E0A4F08B5C9BE51E3406B2C"/>
          </w:placeholder>
          <w:text w:multiLine="1"/>
        </w:sdtPr>
        <w:sdtContent>
          <w:r w:rsidR="00032A2A">
            <w:t>Expand Agricultural Use</w:t>
          </w:r>
        </w:sdtContent>
      </w:sdt>
    </w:p>
    <w:p w:rsidR="00363E09" w:rsidRPr="00CE527A" w:rsidRDefault="00363E09" w:rsidP="003847F3">
      <w:pPr>
        <w:pStyle w:val="Info"/>
        <w:ind w:left="2640" w:hanging="2352"/>
        <w:rPr>
          <w:rStyle w:val="Strong"/>
          <w:b w:val="0"/>
          <w:bCs w:val="0"/>
        </w:rPr>
      </w:pPr>
      <w:r w:rsidRPr="00CE527A">
        <w:rPr>
          <w:rStyle w:val="Strong"/>
        </w:rPr>
        <w:t>Parcel ID:</w:t>
      </w:r>
      <w:r w:rsidRPr="00CE527A">
        <w:rPr>
          <w:rStyle w:val="Strong"/>
          <w:b w:val="0"/>
          <w:bCs w:val="0"/>
        </w:rPr>
        <w:tab/>
      </w:r>
      <w:sdt>
        <w:sdtPr>
          <w:id w:val="270848721"/>
          <w:placeholder>
            <w:docPart w:val="FDD00B53CC39454EBFCB3990D87B3923"/>
          </w:placeholder>
          <w:text w:multiLine="1"/>
        </w:sdtPr>
        <w:sdtContent>
          <w:r w:rsidR="00032A2A">
            <w:t>22-010-0001</w:t>
          </w:r>
        </w:sdtContent>
      </w:sdt>
    </w:p>
    <w:p w:rsidR="00267332" w:rsidRPr="00CE527A" w:rsidRDefault="00363E09" w:rsidP="003847F3">
      <w:pPr>
        <w:pStyle w:val="Info"/>
        <w:ind w:left="2640" w:hanging="2352"/>
        <w:rPr>
          <w:rStyle w:val="Strong"/>
          <w:b w:val="0"/>
          <w:bCs w:val="0"/>
        </w:rPr>
      </w:pPr>
      <w:r w:rsidRPr="00CE527A">
        <w:rPr>
          <w:rStyle w:val="Strong"/>
        </w:rPr>
        <w:t>Township, Range, Section:</w:t>
      </w:r>
      <w:r w:rsidRPr="00CE527A">
        <w:rPr>
          <w:rStyle w:val="Strong"/>
          <w:b w:val="0"/>
          <w:bCs w:val="0"/>
        </w:rPr>
        <w:tab/>
      </w:r>
      <w:sdt>
        <w:sdtPr>
          <w:id w:val="270848722"/>
          <w:placeholder>
            <w:docPart w:val="E2ED70B0AB0645A7BD3E836DA1EC1EFB"/>
          </w:placeholder>
          <w:text w:multiLine="1"/>
        </w:sdtPr>
        <w:sdtContent>
          <w:r w:rsidR="00032A2A">
            <w:t>T7N, R1E, Section 20</w:t>
          </w:r>
        </w:sdtContent>
      </w:sdt>
    </w:p>
    <w:p w:rsidR="008B43A9" w:rsidRPr="008B43A9" w:rsidRDefault="008B43A9" w:rsidP="008B43A9">
      <w:pPr>
        <w:pStyle w:val="Header2"/>
        <w:rPr>
          <w:rStyle w:val="Strong"/>
          <w:b/>
          <w:bCs w:val="0"/>
        </w:rPr>
      </w:pPr>
      <w:r w:rsidRPr="008B43A9">
        <w:rPr>
          <w:rStyle w:val="Strong"/>
          <w:b/>
          <w:bCs w:val="0"/>
        </w:rPr>
        <w:t>Adjacent Land Use</w:t>
      </w:r>
    </w:p>
    <w:p w:rsidR="008B43A9" w:rsidRDefault="008B43A9" w:rsidP="008B43A9">
      <w:pPr>
        <w:pStyle w:val="Info"/>
        <w:tabs>
          <w:tab w:val="clear" w:pos="2640"/>
          <w:tab w:val="left" w:pos="1210"/>
          <w:tab w:val="left" w:pos="5610"/>
        </w:tabs>
      </w:pPr>
      <w:r w:rsidRPr="00CE527A">
        <w:rPr>
          <w:rStyle w:val="Strong"/>
        </w:rPr>
        <w:t>North:</w:t>
      </w:r>
      <w:r w:rsidRPr="00CE527A">
        <w:rPr>
          <w:rStyle w:val="Strong"/>
          <w:b w:val="0"/>
          <w:bCs w:val="0"/>
        </w:rPr>
        <w:tab/>
      </w:r>
      <w:sdt>
        <w:sdtPr>
          <w:id w:val="270848900"/>
          <w:placeholder>
            <w:docPart w:val="AE3F10539FBB43FD98741153DE7B8F31"/>
          </w:placeholder>
          <w:text w:multiLine="1"/>
        </w:sdtPr>
        <w:sdtContent>
          <w:r w:rsidR="002C743D">
            <w:t>Residential</w:t>
          </w:r>
        </w:sdtContent>
      </w:sdt>
      <w:r w:rsidRPr="00CE527A">
        <w:tab/>
      </w:r>
      <w:r w:rsidRPr="00CE527A">
        <w:rPr>
          <w:rStyle w:val="Strong"/>
        </w:rPr>
        <w:t>South:</w:t>
      </w:r>
      <w:r w:rsidRPr="00CE527A">
        <w:rPr>
          <w:rStyle w:val="Strong"/>
          <w:b w:val="0"/>
          <w:bCs w:val="0"/>
        </w:rPr>
        <w:tab/>
      </w:r>
      <w:sdt>
        <w:sdtPr>
          <w:id w:val="270848906"/>
          <w:placeholder>
            <w:docPart w:val="9C27229D86134ED1BE2972E6AC9C6F66"/>
          </w:placeholder>
          <w:text w:multiLine="1"/>
        </w:sdtPr>
        <w:sdtContent>
          <w:r w:rsidR="002C743D">
            <w:t>Residential</w:t>
          </w:r>
        </w:sdtContent>
      </w:sdt>
    </w:p>
    <w:p w:rsidR="008B43A9" w:rsidRDefault="008B43A9" w:rsidP="008B43A9">
      <w:pPr>
        <w:pStyle w:val="Info"/>
        <w:tabs>
          <w:tab w:val="clear" w:pos="2640"/>
          <w:tab w:val="left" w:pos="1210"/>
          <w:tab w:val="left" w:pos="5610"/>
        </w:tabs>
        <w:rPr>
          <w:rStyle w:val="Strong"/>
          <w:b w:val="0"/>
          <w:bCs w:val="0"/>
        </w:rPr>
      </w:pPr>
      <w:r>
        <w:rPr>
          <w:rStyle w:val="Strong"/>
        </w:rPr>
        <w:t>East:</w:t>
      </w:r>
      <w:r>
        <w:rPr>
          <w:rStyle w:val="Strong"/>
          <w:b w:val="0"/>
          <w:bCs w:val="0"/>
        </w:rPr>
        <w:tab/>
      </w:r>
      <w:sdt>
        <w:sdtPr>
          <w:id w:val="1124207614"/>
          <w:placeholder>
            <w:docPart w:val="672FAC1CF0B941FCB5F29FBB704E77B1"/>
          </w:placeholder>
          <w:text w:multiLine="1"/>
        </w:sdtPr>
        <w:sdtContent>
          <w:r w:rsidR="002C743D">
            <w:t>Residential</w:t>
          </w:r>
        </w:sdtContent>
      </w:sdt>
      <w:r>
        <w:rPr>
          <w:rStyle w:val="Strong"/>
          <w:b w:val="0"/>
          <w:bCs w:val="0"/>
        </w:rPr>
        <w:tab/>
      </w:r>
      <w:r w:rsidRPr="008B43A9">
        <w:rPr>
          <w:rStyle w:val="Strong"/>
        </w:rPr>
        <w:t>West:</w:t>
      </w:r>
      <w:r>
        <w:rPr>
          <w:rStyle w:val="Strong"/>
          <w:b w:val="0"/>
          <w:bCs w:val="0"/>
        </w:rPr>
        <w:t xml:space="preserve"> </w:t>
      </w:r>
      <w:r>
        <w:rPr>
          <w:rStyle w:val="Strong"/>
          <w:b w:val="0"/>
          <w:bCs w:val="0"/>
        </w:rPr>
        <w:tab/>
      </w:r>
      <w:sdt>
        <w:sdtPr>
          <w:id w:val="1124207613"/>
          <w:placeholder>
            <w:docPart w:val="6733EF324C7A4DE7962BDC1DDD52E08C"/>
          </w:placeholder>
          <w:text w:multiLine="1"/>
        </w:sdtPr>
        <w:sdtContent>
          <w:r w:rsidR="002C743D">
            <w:t>Residential</w:t>
          </w:r>
        </w:sdtContent>
      </w:sdt>
    </w:p>
    <w:p w:rsidR="00363E09" w:rsidRPr="008B43A9" w:rsidRDefault="00363E09" w:rsidP="008B43A9">
      <w:pPr>
        <w:pStyle w:val="Header2"/>
        <w:rPr>
          <w:rStyle w:val="Strong"/>
          <w:b/>
          <w:bCs w:val="0"/>
        </w:rPr>
      </w:pPr>
      <w:r w:rsidRPr="008B43A9">
        <w:rPr>
          <w:rStyle w:val="Strong"/>
          <w:b/>
          <w:bCs w:val="0"/>
        </w:rPr>
        <w:t>Staff Information</w:t>
      </w:r>
    </w:p>
    <w:p w:rsidR="00363E09" w:rsidRPr="00CE527A" w:rsidRDefault="00363E09" w:rsidP="00CE527A">
      <w:pPr>
        <w:pStyle w:val="Info"/>
        <w:rPr>
          <w:rStyle w:val="Strong"/>
          <w:b w:val="0"/>
          <w:bCs w:val="0"/>
        </w:rPr>
      </w:pPr>
      <w:r w:rsidRPr="00CE527A">
        <w:rPr>
          <w:rStyle w:val="Strong"/>
        </w:rPr>
        <w:t>Report Presenter:</w:t>
      </w:r>
      <w:r w:rsidRPr="00CE527A">
        <w:rPr>
          <w:rStyle w:val="Strong"/>
          <w:b w:val="0"/>
          <w:bCs w:val="0"/>
        </w:rPr>
        <w:tab/>
      </w:r>
      <w:sdt>
        <w:sdtPr>
          <w:id w:val="270848731"/>
          <w:placeholder>
            <w:docPart w:val="A97D3A48C28E4F628B41D4F1903D4B10"/>
          </w:placeholder>
          <w:dropDownList>
            <w:listItem w:value="Choose an item."/>
            <w:listItem w:displayText="Justin Morris" w:value="Justin Morris"/>
            <w:listItem w:displayText="Scott Mendoza" w:value="Scott Mendoza"/>
            <w:listItem w:displayText="Sean Wilkinson" w:value="Sean Wilkinson"/>
            <w:listItem w:displayText="Ben Hatfield" w:value="Ben Hatfield"/>
            <w:listItem w:displayText="Iris Hennon" w:value="Iris Hennon"/>
            <w:listItem w:displayText="Robert Scott" w:value="Robert Scott"/>
            <w:listItem w:displayText="Jim Gentry" w:value="Jim Gentry"/>
          </w:dropDownList>
        </w:sdtPr>
        <w:sdtContent>
          <w:r w:rsidR="00032A2A">
            <w:t>Scott Mendoza</w:t>
          </w:r>
        </w:sdtContent>
      </w:sdt>
    </w:p>
    <w:p w:rsidR="00363E09" w:rsidRPr="00CE527A" w:rsidRDefault="00363E09" w:rsidP="00CE527A">
      <w:pPr>
        <w:pStyle w:val="Info"/>
        <w:rPr>
          <w:rStyle w:val="Strong"/>
          <w:b w:val="0"/>
          <w:bCs w:val="0"/>
        </w:rPr>
      </w:pPr>
      <w:r w:rsidRPr="00CE527A">
        <w:rPr>
          <w:rStyle w:val="Strong"/>
          <w:b w:val="0"/>
          <w:bCs w:val="0"/>
        </w:rPr>
        <w:tab/>
      </w:r>
      <w:sdt>
        <w:sdtPr>
          <w:id w:val="270848734"/>
          <w:placeholder>
            <w:docPart w:val="1EA223C13B234167A37409BDB6155225"/>
          </w:placeholder>
          <w:dropDownList>
            <w:listItem w:value="Choose an item."/>
            <w:listItem w:displayText="jmorris@co.weber.ut.us" w:value="jmorris@co.weber.ut.us"/>
            <w:listItem w:displayText="swilkinson@co.weber.ut.us" w:value="swilkinson@co.weber.ut.us"/>
            <w:listItem w:displayText="smendoza@co.weber.ut.us" w:value="smendoza@co.weber.ut.us"/>
            <w:listItem w:displayText="jgentry@co.weber.ut.us" w:value="jgentry@co.weber.ut.us"/>
            <w:listItem w:displayText="ihennon@co.weber.ut.us" w:value="ihennon@co.weber.ut.us"/>
            <w:listItem w:displayText="bhatfield@co.weber.ut.us" w:value="bhatfield@co.weber.ut.us"/>
            <w:listItem w:displayText="rscott@co.weber.ut.us" w:value="rscott@co.weber.ut.us"/>
          </w:dropDownList>
        </w:sdtPr>
        <w:sdtContent>
          <w:r w:rsidR="00032A2A">
            <w:t>smendoza@co.weber.ut.us</w:t>
          </w:r>
        </w:sdtContent>
      </w:sdt>
    </w:p>
    <w:p w:rsidR="00363E09" w:rsidRPr="00CE527A" w:rsidRDefault="00363E09" w:rsidP="00CE527A">
      <w:pPr>
        <w:pStyle w:val="Info"/>
      </w:pPr>
      <w:r w:rsidRPr="00CE527A">
        <w:tab/>
      </w:r>
      <w:sdt>
        <w:sdtPr>
          <w:id w:val="270848735"/>
          <w:placeholder>
            <w:docPart w:val="8431482B259F4ABEABA29A25F914074F"/>
          </w:placeholder>
          <w:dropDownList>
            <w:listItem w:value="Choose an item."/>
            <w:listItem w:displayText="801-399-8763" w:value="801-399-8763"/>
            <w:listItem w:displayText="801-399-8765" w:value="801-399-8765"/>
            <w:listItem w:displayText="801-399-8764" w:value="801-399-8764"/>
            <w:listItem w:displayText="801-399-8762" w:value="801-399-8762"/>
            <w:listItem w:displayText="801-399-8766" w:value="801-399-8766"/>
            <w:listItem w:displayText="801-399-8767" w:value="801-399-8767"/>
            <w:listItem w:displayText="801-399-8768" w:value="801-399-8768"/>
            <w:listItem w:displayText="801-399-8769" w:value="801-399-8769"/>
          </w:dropDownList>
        </w:sdtPr>
        <w:sdtContent>
          <w:r w:rsidR="00AC39B6">
            <w:t>801-399-8769</w:t>
          </w:r>
        </w:sdtContent>
      </w:sdt>
    </w:p>
    <w:p w:rsidR="00267332" w:rsidRPr="00CE527A" w:rsidRDefault="00267332" w:rsidP="00CE527A">
      <w:pPr>
        <w:pStyle w:val="Info"/>
      </w:pPr>
      <w:r w:rsidRPr="00CE527A">
        <w:rPr>
          <w:rStyle w:val="Strong"/>
        </w:rPr>
        <w:t>R</w:t>
      </w:r>
      <w:r w:rsidR="00363E09" w:rsidRPr="00CE527A">
        <w:rPr>
          <w:rStyle w:val="Strong"/>
        </w:rPr>
        <w:t>eport Reviewer:</w:t>
      </w:r>
      <w:r w:rsidR="00363E09" w:rsidRPr="00CE527A">
        <w:rPr>
          <w:rStyle w:val="Strong"/>
          <w:b w:val="0"/>
          <w:bCs w:val="0"/>
        </w:rPr>
        <w:tab/>
      </w:r>
      <w:sdt>
        <w:sdtPr>
          <w:id w:val="270848741"/>
          <w:placeholder>
            <w:docPart w:val="5178A9441A664FBEA085A88008FC966E"/>
          </w:placeholder>
          <w:dropDownList>
            <w:listItem w:value="Choose an item."/>
            <w:listItem w:displayText="JG" w:value="JG"/>
            <w:listItem w:displayText="SW" w:value="SW"/>
            <w:listItem w:displayText="SM" w:value="SM"/>
            <w:listItem w:displayText="JM" w:value="JM"/>
            <w:listItem w:displayText="IH" w:value="IH"/>
            <w:listItem w:displayText="BH" w:value="BH"/>
            <w:listItem w:displayText="RS" w:value="RS"/>
          </w:dropDownList>
        </w:sdtPr>
        <w:sdtContent>
          <w:r w:rsidR="00AC39B6">
            <w:t>RS</w:t>
          </w:r>
        </w:sdtContent>
      </w:sdt>
    </w:p>
    <w:p w:rsidR="00250C83" w:rsidRDefault="00250C83" w:rsidP="001968C4">
      <w:pPr>
        <w:pStyle w:val="Header1"/>
      </w:pPr>
      <w:r>
        <w:t>Applicable Ordinances</w:t>
      </w:r>
    </w:p>
    <w:p w:rsidR="00250C83" w:rsidRDefault="002C743D" w:rsidP="0041038C">
      <w:pPr>
        <w:pStyle w:val="Conditions"/>
      </w:pPr>
      <w:r>
        <w:t>Weber County Zoning Ordinance Chapter 29 (Board of Adjustment)</w:t>
      </w:r>
    </w:p>
    <w:p w:rsidR="0091691E" w:rsidRPr="0091691E" w:rsidRDefault="0091691E" w:rsidP="0041038C">
      <w:pPr>
        <w:pStyle w:val="Conditions"/>
      </w:pPr>
      <w:r w:rsidRPr="0091691E">
        <w:rPr>
          <w:rFonts w:ascii="Calibri" w:hAnsi="Calibri" w:cs="Calibri"/>
        </w:rPr>
        <w:t xml:space="preserve">Weber County Zoning Ordinance Chapter </w:t>
      </w:r>
      <w:r>
        <w:rPr>
          <w:rFonts w:ascii="Calibri" w:hAnsi="Calibri" w:cs="Calibri"/>
        </w:rPr>
        <w:t>1</w:t>
      </w:r>
      <w:r w:rsidRPr="0091691E">
        <w:rPr>
          <w:rFonts w:ascii="Calibri" w:hAnsi="Calibri" w:cs="Calibri"/>
        </w:rPr>
        <w:t xml:space="preserve"> (General Provisions/Definitions)</w:t>
      </w:r>
    </w:p>
    <w:p w:rsidR="0091691E" w:rsidRPr="0091691E" w:rsidRDefault="0091691E" w:rsidP="0041038C">
      <w:pPr>
        <w:pStyle w:val="Conditions"/>
      </w:pPr>
      <w:r w:rsidRPr="0091691E">
        <w:rPr>
          <w:rFonts w:ascii="Calibri" w:hAnsi="Calibri" w:cs="Calibri"/>
        </w:rPr>
        <w:t xml:space="preserve">Weber County Zoning Ordinance Chapter </w:t>
      </w:r>
      <w:r>
        <w:rPr>
          <w:rFonts w:ascii="Calibri" w:hAnsi="Calibri" w:cs="Calibri"/>
        </w:rPr>
        <w:t>5B</w:t>
      </w:r>
      <w:r w:rsidRPr="0091691E">
        <w:rPr>
          <w:rFonts w:ascii="Calibri" w:hAnsi="Calibri" w:cs="Calibri"/>
        </w:rPr>
        <w:t xml:space="preserve"> (Agricultural Valley – 3)</w:t>
      </w:r>
    </w:p>
    <w:p w:rsidR="0091691E" w:rsidRDefault="0091691E" w:rsidP="005654F4">
      <w:pPr>
        <w:pStyle w:val="Conditions"/>
        <w:spacing w:after="360"/>
      </w:pPr>
      <w:r w:rsidRPr="0091691E">
        <w:rPr>
          <w:rFonts w:ascii="Calibri" w:hAnsi="Calibri" w:cs="Calibri"/>
        </w:rPr>
        <w:t>Weber County Zoning Ordinance Chapter 2</w:t>
      </w:r>
      <w:r>
        <w:rPr>
          <w:rFonts w:ascii="Calibri" w:hAnsi="Calibri" w:cs="Calibri"/>
        </w:rPr>
        <w:t>3</w:t>
      </w:r>
      <w:r w:rsidRPr="0091691E">
        <w:rPr>
          <w:rFonts w:ascii="Calibri" w:hAnsi="Calibri" w:cs="Calibri"/>
        </w:rPr>
        <w:t xml:space="preserve"> (Supplementary and Qualifying Regulations</w:t>
      </w:r>
      <w:r w:rsidRPr="0091691E">
        <w:t>)</w:t>
      </w:r>
    </w:p>
    <w:p w:rsidR="004578A1" w:rsidRPr="001968C4" w:rsidRDefault="00593192" w:rsidP="001968C4">
      <w:pPr>
        <w:pStyle w:val="Header1"/>
      </w:pPr>
      <w:r w:rsidRPr="00CE7767">
        <w:t>Background</w:t>
      </w:r>
    </w:p>
    <w:p w:rsidR="00C84B5D" w:rsidRPr="002446A5" w:rsidRDefault="00C84B5D" w:rsidP="00F04367">
      <w:pPr>
        <w:rPr>
          <w:rFonts w:asciiTheme="majorHAnsi" w:hAnsiTheme="majorHAnsi"/>
          <w:b/>
          <w:u w:val="single"/>
        </w:rPr>
      </w:pPr>
      <w:r w:rsidRPr="002446A5">
        <w:rPr>
          <w:rFonts w:asciiTheme="majorHAnsi" w:hAnsiTheme="majorHAnsi"/>
          <w:b/>
          <w:u w:val="single"/>
        </w:rPr>
        <w:t>Description and Appellant Request</w:t>
      </w:r>
    </w:p>
    <w:p w:rsidR="009C403E" w:rsidRDefault="00FE5FC2" w:rsidP="00F04367">
      <w:r>
        <w:t xml:space="preserve">On </w:t>
      </w:r>
      <w:r w:rsidR="00A60804">
        <w:t>June 27, 2011</w:t>
      </w:r>
      <w:r>
        <w:t xml:space="preserve"> the Weber County Planning Divisi</w:t>
      </w:r>
      <w:r w:rsidR="00A60804">
        <w:t>on</w:t>
      </w:r>
      <w:r w:rsidR="00286614">
        <w:t xml:space="preserve"> reviewed a Land Use Permit</w:t>
      </w:r>
      <w:r w:rsidR="00B210B9">
        <w:t xml:space="preserve"> </w:t>
      </w:r>
      <w:r w:rsidR="00286614">
        <w:t>Application and subsequently issued a</w:t>
      </w:r>
      <w:r w:rsidR="0038724D">
        <w:t xml:space="preserve"> p</w:t>
      </w:r>
      <w:r w:rsidR="00A60804">
        <w:t>ermit for, what has been in</w:t>
      </w:r>
      <w:r w:rsidR="00EB56F8">
        <w:t>terpreted by the Planning Staff</w:t>
      </w:r>
      <w:r w:rsidR="00A60804">
        <w:t xml:space="preserve"> to be</w:t>
      </w:r>
      <w:r w:rsidR="00EB56F8">
        <w:t>,</w:t>
      </w:r>
      <w:r w:rsidR="00A60804">
        <w:t xml:space="preserve"> an agricultural use </w:t>
      </w:r>
      <w:r w:rsidR="0076638D">
        <w:t>on</w:t>
      </w:r>
      <w:r w:rsidR="00A60804">
        <w:t xml:space="preserve"> </w:t>
      </w:r>
      <w:r w:rsidR="00382D33">
        <w:t xml:space="preserve">a </w:t>
      </w:r>
      <w:r w:rsidR="00123637" w:rsidRPr="00123637">
        <w:t>parcel</w:t>
      </w:r>
      <w:r w:rsidR="00382D33">
        <w:t xml:space="preserve"> located at 3788 E 4100 N in Liberty, Utah.  </w:t>
      </w:r>
      <w:r w:rsidR="00860784">
        <w:t>See Map #1</w:t>
      </w:r>
      <w:r w:rsidR="008830B0">
        <w:t>,</w:t>
      </w:r>
      <w:r w:rsidR="00860784">
        <w:t xml:space="preserve"> </w:t>
      </w:r>
      <w:r w:rsidR="008830B0">
        <w:t>on page 6 of 7,</w:t>
      </w:r>
      <w:r w:rsidR="003E413F">
        <w:t xml:space="preserve"> for </w:t>
      </w:r>
      <w:r w:rsidR="009C403E">
        <w:t>approximate</w:t>
      </w:r>
      <w:r w:rsidR="003E413F">
        <w:t xml:space="preserve"> location</w:t>
      </w:r>
      <w:r w:rsidR="00860784">
        <w:t xml:space="preserve">.  </w:t>
      </w:r>
      <w:r w:rsidR="00126337">
        <w:t>The</w:t>
      </w:r>
      <w:r w:rsidR="00AA7723">
        <w:t xml:space="preserve"> Planning Division</w:t>
      </w:r>
      <w:r w:rsidR="00126337">
        <w:t>’s</w:t>
      </w:r>
      <w:r w:rsidR="00AA7723">
        <w:t xml:space="preserve"> </w:t>
      </w:r>
      <w:r w:rsidR="0076638D">
        <w:t xml:space="preserve">decision to issue </w:t>
      </w:r>
      <w:r w:rsidR="00916C2A">
        <w:t>this</w:t>
      </w:r>
      <w:r w:rsidR="004737E3">
        <w:t xml:space="preserve"> Land Use Permit</w:t>
      </w:r>
      <w:r w:rsidR="00860784">
        <w:t xml:space="preserve"> was based on </w:t>
      </w:r>
      <w:r w:rsidR="00916C2A">
        <w:t>information presented</w:t>
      </w:r>
      <w:r w:rsidR="008830B0">
        <w:t>,</w:t>
      </w:r>
      <w:r w:rsidR="00916C2A">
        <w:t xml:space="preserve"> </w:t>
      </w:r>
      <w:r w:rsidR="00916C2A" w:rsidRPr="008C4645">
        <w:t>and</w:t>
      </w:r>
      <w:r w:rsidR="00916C2A">
        <w:t xml:space="preserve"> its </w:t>
      </w:r>
      <w:r w:rsidR="00860784">
        <w:t>compliance with the development standards found in the Zoning Ordinance</w:t>
      </w:r>
      <w:r w:rsidR="009960FA">
        <w:t xml:space="preserve">, </w:t>
      </w:r>
      <w:r w:rsidR="00860784">
        <w:t>e.g., use type, structure</w:t>
      </w:r>
      <w:r w:rsidR="009960FA">
        <w:t xml:space="preserve"> setbacks, and structure height</w:t>
      </w:r>
      <w:r w:rsidR="00860784">
        <w:t>; however,</w:t>
      </w:r>
      <w:r w:rsidR="00761F0D">
        <w:t xml:space="preserve"> </w:t>
      </w:r>
      <w:r w:rsidR="00860784">
        <w:t xml:space="preserve">it </w:t>
      </w:r>
      <w:r w:rsidR="00761F0D">
        <w:t>is being</w:t>
      </w:r>
      <w:r w:rsidR="0076638D">
        <w:t xml:space="preserve"> appealed to the Board of Adjustment </w:t>
      </w:r>
      <w:r w:rsidR="004737E3">
        <w:t>for several stated reasons</w:t>
      </w:r>
      <w:r w:rsidR="0076638D">
        <w:t xml:space="preserve"> </w:t>
      </w:r>
      <w:r w:rsidR="004C4A49">
        <w:t>ranging from the Planning Staff’s misapplication of the Zoning Ordinance to incomplete and inaccurate information being provided by the</w:t>
      </w:r>
      <w:r w:rsidR="00B210B9">
        <w:t xml:space="preserve"> Land Use Permit </w:t>
      </w:r>
      <w:r w:rsidR="002F3D3A">
        <w:t>a</w:t>
      </w:r>
      <w:r w:rsidR="004737E3">
        <w:t>pplicant</w:t>
      </w:r>
      <w:r w:rsidR="0076638D">
        <w:t xml:space="preserve">.  </w:t>
      </w:r>
    </w:p>
    <w:p w:rsidR="000F5647" w:rsidRDefault="00C84B5D" w:rsidP="00F04367">
      <w:r w:rsidRPr="002446A5">
        <w:t xml:space="preserve">Chapter 29 (Board of Adjustment) of the Weber County Zoning Ordinance states that one of the duties and powers of the Board is </w:t>
      </w:r>
      <w:r w:rsidRPr="002446A5">
        <w:rPr>
          <w:i/>
        </w:rPr>
        <w:t>“To hear and decide appeals where</w:t>
      </w:r>
      <w:r w:rsidR="009C403E" w:rsidRPr="002446A5">
        <w:rPr>
          <w:i/>
        </w:rPr>
        <w:t>,</w:t>
      </w:r>
      <w:r w:rsidRPr="002446A5">
        <w:rPr>
          <w:i/>
        </w:rPr>
        <w:t xml:space="preserve"> it is alleged by the appellant that</w:t>
      </w:r>
      <w:r w:rsidR="009C403E" w:rsidRPr="002446A5">
        <w:rPr>
          <w:i/>
        </w:rPr>
        <w:t>,</w:t>
      </w:r>
      <w:r w:rsidRPr="002446A5">
        <w:rPr>
          <w:i/>
        </w:rPr>
        <w:t xml:space="preserve"> there is error in any order, requirement, decision, or refusal made in the enforcement of this Ordinance.”</w:t>
      </w:r>
      <w:r w:rsidRPr="002446A5">
        <w:t xml:space="preserve">  </w:t>
      </w:r>
      <w:r w:rsidR="009C403E" w:rsidRPr="002446A5">
        <w:t>The appellant</w:t>
      </w:r>
      <w:r w:rsidR="00916C2A" w:rsidRPr="002446A5">
        <w:t>, Mr. Bret Barry in this case,</w:t>
      </w:r>
      <w:r w:rsidR="009C403E" w:rsidRPr="002446A5">
        <w:t xml:space="preserve"> is requesting that the Board of Adjustment consider his appeal </w:t>
      </w:r>
      <w:r w:rsidR="00916C2A" w:rsidRPr="002446A5">
        <w:t>and cause the rescission of the Land Use Permit in question.</w:t>
      </w:r>
      <w:r w:rsidR="00916C2A">
        <w:rPr>
          <w:color w:val="1F497D" w:themeColor="text2"/>
        </w:rPr>
        <w:t xml:space="preserve">  </w:t>
      </w:r>
      <w:r w:rsidR="00EB56F8">
        <w:t xml:space="preserve">See Exhibit A for </w:t>
      </w:r>
      <w:r w:rsidR="004C4A49">
        <w:t xml:space="preserve">appellant’s </w:t>
      </w:r>
      <w:r w:rsidR="008E3914">
        <w:t>letter to the Board of Adjustment</w:t>
      </w:r>
      <w:r w:rsidR="004C4A49">
        <w:t xml:space="preserve">.  See Exhibit B for the </w:t>
      </w:r>
      <w:r w:rsidR="00B210B9">
        <w:t>Land Use Permit</w:t>
      </w:r>
      <w:r w:rsidR="00EB56F8">
        <w:t>.</w:t>
      </w:r>
    </w:p>
    <w:p w:rsidR="000F5647" w:rsidRDefault="000F5647">
      <w:pPr>
        <w:spacing w:after="200" w:line="276" w:lineRule="auto"/>
        <w:jc w:val="left"/>
      </w:pPr>
      <w:r>
        <w:br w:type="page"/>
      </w:r>
    </w:p>
    <w:p w:rsidR="008E3914" w:rsidRDefault="00EB56F8" w:rsidP="00F04367">
      <w:r>
        <w:lastRenderedPageBreak/>
        <w:t xml:space="preserve">  </w:t>
      </w:r>
    </w:p>
    <w:p w:rsidR="00916C2A" w:rsidRPr="002446A5" w:rsidRDefault="00916C2A" w:rsidP="00F04367">
      <w:pPr>
        <w:rPr>
          <w:rFonts w:asciiTheme="majorHAnsi" w:hAnsiTheme="majorHAnsi"/>
          <w:b/>
          <w:u w:val="single"/>
        </w:rPr>
      </w:pPr>
      <w:r w:rsidRPr="002446A5">
        <w:rPr>
          <w:rFonts w:asciiTheme="majorHAnsi" w:hAnsiTheme="majorHAnsi"/>
          <w:b/>
          <w:u w:val="single"/>
        </w:rPr>
        <w:t xml:space="preserve">Parcel </w:t>
      </w:r>
      <w:r w:rsidR="00932028" w:rsidRPr="002446A5">
        <w:rPr>
          <w:rFonts w:asciiTheme="majorHAnsi" w:hAnsiTheme="majorHAnsi"/>
          <w:b/>
          <w:u w:val="single"/>
        </w:rPr>
        <w:t xml:space="preserve">Information </w:t>
      </w:r>
      <w:r w:rsidRPr="002446A5">
        <w:rPr>
          <w:rFonts w:asciiTheme="majorHAnsi" w:hAnsiTheme="majorHAnsi"/>
          <w:b/>
          <w:u w:val="single"/>
        </w:rPr>
        <w:t>and Proposed Use</w:t>
      </w:r>
    </w:p>
    <w:p w:rsidR="00932028" w:rsidRDefault="00382D33" w:rsidP="00F04367">
      <w:r>
        <w:t xml:space="preserve">The </w:t>
      </w:r>
      <w:r w:rsidR="008C4645">
        <w:t xml:space="preserve">agricultural </w:t>
      </w:r>
      <w:r>
        <w:t>parcel (Tax ID# 22-010-0001)</w:t>
      </w:r>
      <w:r w:rsidR="00D45A58">
        <w:t xml:space="preserve"> for which the Land Use Permit was issued,</w:t>
      </w:r>
      <w:r>
        <w:t xml:space="preserve"> is owned by</w:t>
      </w:r>
      <w:r w:rsidR="00123637" w:rsidRPr="00123637">
        <w:t xml:space="preserve"> Ric</w:t>
      </w:r>
      <w:r w:rsidR="00123637">
        <w:t xml:space="preserve">hard Ralph </w:t>
      </w:r>
      <w:r w:rsidR="00EB56F8">
        <w:t>and</w:t>
      </w:r>
      <w:r w:rsidR="00123637">
        <w:t xml:space="preserve"> </w:t>
      </w:r>
      <w:proofErr w:type="spellStart"/>
      <w:r w:rsidR="00123637">
        <w:t>Rulon</w:t>
      </w:r>
      <w:proofErr w:type="spellEnd"/>
      <w:r w:rsidR="00123637">
        <w:t xml:space="preserve"> Kent Jones.</w:t>
      </w:r>
      <w:r w:rsidR="00FE5FC2">
        <w:t xml:space="preserve">  </w:t>
      </w:r>
      <w:r w:rsidR="007C616A">
        <w:t>It consists of approximately 6.15 acres and lies within the Agricultural Valley – 3 (AV-3) Zone</w:t>
      </w:r>
      <w:r w:rsidR="00253ABC">
        <w:t xml:space="preserve"> which lists “agriculture” as a permitted use</w:t>
      </w:r>
      <w:r w:rsidR="007C616A">
        <w:t xml:space="preserve">.  </w:t>
      </w:r>
    </w:p>
    <w:p w:rsidR="000318B1" w:rsidRDefault="00932028" w:rsidP="00F04367">
      <w:r>
        <w:t>During the third week of June (2011) a</w:t>
      </w:r>
      <w:r w:rsidR="00EB56F8">
        <w:t>n</w:t>
      </w:r>
      <w:r w:rsidR="00123637">
        <w:t xml:space="preserve"> authorized representative</w:t>
      </w:r>
      <w:r w:rsidR="00D25819">
        <w:t>,</w:t>
      </w:r>
      <w:r w:rsidR="00123637">
        <w:t xml:space="preserve"> of the landowner</w:t>
      </w:r>
      <w:r w:rsidR="00EB56F8">
        <w:t>s</w:t>
      </w:r>
      <w:r w:rsidR="00D25819">
        <w:t>,</w:t>
      </w:r>
      <w:r w:rsidR="00EB56F8">
        <w:t xml:space="preserve"> submitted </w:t>
      </w:r>
      <w:r w:rsidR="00D25819">
        <w:t>a</w:t>
      </w:r>
      <w:r w:rsidR="00411909">
        <w:t xml:space="preserve"> Land Use Permit Application, </w:t>
      </w:r>
      <w:r w:rsidR="00EB56F8">
        <w:t xml:space="preserve">a </w:t>
      </w:r>
      <w:r w:rsidR="00411909">
        <w:t xml:space="preserve">site plan, and </w:t>
      </w:r>
      <w:r w:rsidR="00EB56F8">
        <w:t xml:space="preserve">a </w:t>
      </w:r>
      <w:r w:rsidR="00411909">
        <w:t>written narrative that describes the subject property and the proposed land use.  See Exhibits</w:t>
      </w:r>
      <w:r w:rsidR="00D45A58">
        <w:t xml:space="preserve"> C, D, and E</w:t>
      </w:r>
      <w:r w:rsidR="000318B1">
        <w:t xml:space="preserve"> respectively.</w:t>
      </w:r>
    </w:p>
    <w:p w:rsidR="0095550E" w:rsidRDefault="0095550E" w:rsidP="000F5647">
      <w:pPr>
        <w:spacing w:after="360"/>
      </w:pPr>
      <w:r>
        <w:t xml:space="preserve">As described in the </w:t>
      </w:r>
      <w:r w:rsidR="00D45A58">
        <w:t>narrative, attached as Exhibit E</w:t>
      </w:r>
      <w:r>
        <w:t>, the Jones</w:t>
      </w:r>
      <w:r w:rsidR="008351D0">
        <w:t>’</w:t>
      </w:r>
      <w:r>
        <w:t xml:space="preserve"> have proposed to expand their</w:t>
      </w:r>
      <w:r w:rsidR="008830B0">
        <w:t xml:space="preserve"> current</w:t>
      </w:r>
      <w:r>
        <w:t xml:space="preserve"> agricultural activities by</w:t>
      </w:r>
      <w:r w:rsidR="00DD3189">
        <w:t xml:space="preserve"> utilizing an existing</w:t>
      </w:r>
      <w:r w:rsidR="00940ACE">
        <w:t xml:space="preserve"> (1200 </w:t>
      </w:r>
      <w:proofErr w:type="spellStart"/>
      <w:r w:rsidR="00940ACE">
        <w:t>sq.ft</w:t>
      </w:r>
      <w:proofErr w:type="spellEnd"/>
      <w:r w:rsidR="00940ACE">
        <w:t>.)</w:t>
      </w:r>
      <w:r w:rsidR="00DD3189">
        <w:t xml:space="preserve"> </w:t>
      </w:r>
      <w:r w:rsidR="001875B7">
        <w:t>agricultural building for</w:t>
      </w:r>
      <w:r w:rsidR="00DD3189">
        <w:t xml:space="preserve"> meat cutting</w:t>
      </w:r>
      <w:r w:rsidR="00D80C27">
        <w:t>/preparation</w:t>
      </w:r>
      <w:r w:rsidR="00DD3189">
        <w:t>.</w:t>
      </w:r>
      <w:r w:rsidR="00782782">
        <w:t xml:space="preserve">  It has been </w:t>
      </w:r>
      <w:r w:rsidR="008351D0">
        <w:t>represented that the building w</w:t>
      </w:r>
      <w:r w:rsidR="00782782">
        <w:t>ill</w:t>
      </w:r>
      <w:r w:rsidR="008351D0">
        <w:t xml:space="preserve"> only be used for cutting</w:t>
      </w:r>
      <w:r w:rsidR="00D80C27">
        <w:t>/preparing</w:t>
      </w:r>
      <w:r w:rsidR="008351D0">
        <w:t xml:space="preserve"> meat</w:t>
      </w:r>
      <w:r w:rsidR="00586E1C">
        <w:t xml:space="preserve"> (elk)</w:t>
      </w:r>
      <w:r w:rsidR="008351D0">
        <w:t xml:space="preserve"> that is a product of this farm operation and not for </w:t>
      </w:r>
      <w:r w:rsidR="00D80C27">
        <w:t xml:space="preserve">slaughtering, </w:t>
      </w:r>
      <w:r w:rsidR="00782782">
        <w:t>butchering</w:t>
      </w:r>
      <w:r w:rsidR="00D80C27">
        <w:t>,</w:t>
      </w:r>
      <w:r w:rsidR="008351D0">
        <w:t xml:space="preserve"> or custom cutting </w:t>
      </w:r>
      <w:r w:rsidR="00077DDE">
        <w:t xml:space="preserve">other </w:t>
      </w:r>
      <w:r w:rsidR="00D80C27">
        <w:t>animals</w:t>
      </w:r>
      <w:r w:rsidR="008351D0">
        <w:t xml:space="preserve"> that </w:t>
      </w:r>
      <w:r w:rsidR="00D80C27">
        <w:t>have</w:t>
      </w:r>
      <w:r w:rsidR="008E6558">
        <w:t xml:space="preserve"> been </w:t>
      </w:r>
      <w:r w:rsidR="008351D0">
        <w:t xml:space="preserve">raised </w:t>
      </w:r>
      <w:r w:rsidR="00782782">
        <w:t>and/</w:t>
      </w:r>
      <w:r w:rsidR="008351D0">
        <w:t>o</w:t>
      </w:r>
      <w:r w:rsidR="00D25819">
        <w:t xml:space="preserve">r harvested from other sources, </w:t>
      </w:r>
      <w:r w:rsidR="008351D0">
        <w:t>e.g., other livestock ope</w:t>
      </w:r>
      <w:r w:rsidR="00D25819">
        <w:t>rations or a hunter’s wild game</w:t>
      </w:r>
      <w:r w:rsidR="008351D0">
        <w:t>.</w:t>
      </w:r>
      <w:r w:rsidR="00586E1C">
        <w:t xml:space="preserve">  It has </w:t>
      </w:r>
      <w:r w:rsidR="00782782">
        <w:t xml:space="preserve">also </w:t>
      </w:r>
      <w:r w:rsidR="00586E1C">
        <w:t>been represented that there would be a limited number of animals</w:t>
      </w:r>
      <w:r w:rsidR="00586E1C" w:rsidRPr="00586E1C">
        <w:t xml:space="preserve"> </w:t>
      </w:r>
      <w:r w:rsidR="00586E1C">
        <w:t>(</w:t>
      </w:r>
      <w:r w:rsidR="00586E1C" w:rsidRPr="00586E1C">
        <w:t>approximately 100</w:t>
      </w:r>
      <w:r w:rsidR="00586E1C">
        <w:t xml:space="preserve">) </w:t>
      </w:r>
      <w:r w:rsidR="00B4425D">
        <w:t>cut and prep</w:t>
      </w:r>
      <w:r w:rsidR="0042386A">
        <w:t>ared</w:t>
      </w:r>
      <w:r w:rsidR="00586E1C">
        <w:t xml:space="preserve"> during the fall months only.</w:t>
      </w:r>
    </w:p>
    <w:p w:rsidR="00077DDE" w:rsidRPr="002446A5" w:rsidRDefault="00077DDE" w:rsidP="00F04367">
      <w:pPr>
        <w:rPr>
          <w:rFonts w:asciiTheme="majorHAnsi" w:hAnsiTheme="majorHAnsi"/>
          <w:b/>
          <w:u w:val="single"/>
        </w:rPr>
      </w:pPr>
      <w:r w:rsidRPr="002446A5">
        <w:rPr>
          <w:rFonts w:asciiTheme="majorHAnsi" w:hAnsiTheme="majorHAnsi"/>
          <w:b/>
          <w:u w:val="single"/>
        </w:rPr>
        <w:t>Land Use Permit Issuance</w:t>
      </w:r>
    </w:p>
    <w:p w:rsidR="008351D0" w:rsidRDefault="00F04367" w:rsidP="00F04367">
      <w:pPr>
        <w:rPr>
          <w:szCs w:val="20"/>
        </w:rPr>
      </w:pPr>
      <w:r>
        <w:rPr>
          <w:szCs w:val="20"/>
        </w:rPr>
        <w:t>In issuing the Land Use Permit, t</w:t>
      </w:r>
      <w:r w:rsidRPr="00C325B1">
        <w:rPr>
          <w:szCs w:val="20"/>
        </w:rPr>
        <w:t xml:space="preserve">he Planning Division relied on </w:t>
      </w:r>
      <w:r w:rsidR="000318B1">
        <w:rPr>
          <w:szCs w:val="20"/>
        </w:rPr>
        <w:t>information provided by the Jones</w:t>
      </w:r>
      <w:r w:rsidR="0038724D">
        <w:rPr>
          <w:szCs w:val="20"/>
        </w:rPr>
        <w:t xml:space="preserve">, the Weber County Zoning Ordinance, and Utah State Code.  The specific </w:t>
      </w:r>
      <w:r w:rsidR="00F13F1D">
        <w:rPr>
          <w:szCs w:val="20"/>
        </w:rPr>
        <w:t xml:space="preserve">zoning </w:t>
      </w:r>
      <w:r w:rsidR="006B62B0">
        <w:rPr>
          <w:szCs w:val="20"/>
        </w:rPr>
        <w:t>ordinances</w:t>
      </w:r>
      <w:r w:rsidR="0038724D">
        <w:rPr>
          <w:szCs w:val="20"/>
        </w:rPr>
        <w:t xml:space="preserve"> that apply to the Jones’ application are Chapter 1 (Gen</w:t>
      </w:r>
      <w:r w:rsidR="006B62B0">
        <w:rPr>
          <w:szCs w:val="20"/>
        </w:rPr>
        <w:t>eral Provisions/Definitions);</w:t>
      </w:r>
      <w:r w:rsidR="0038724D">
        <w:rPr>
          <w:szCs w:val="20"/>
        </w:rPr>
        <w:t xml:space="preserve"> Chapter 5B (Agricultural Valley – 3)</w:t>
      </w:r>
      <w:r w:rsidR="006B62B0">
        <w:rPr>
          <w:szCs w:val="20"/>
        </w:rPr>
        <w:t>,</w:t>
      </w:r>
      <w:r w:rsidR="002A1E15">
        <w:rPr>
          <w:szCs w:val="20"/>
        </w:rPr>
        <w:t xml:space="preserve"> due to the fact that the Jones’ property lies within the Agricultural Valley – 3 Zone</w:t>
      </w:r>
      <w:r w:rsidR="006B62B0">
        <w:rPr>
          <w:szCs w:val="20"/>
        </w:rPr>
        <w:t>;</w:t>
      </w:r>
      <w:r w:rsidR="00CD2F37">
        <w:rPr>
          <w:szCs w:val="20"/>
        </w:rPr>
        <w:t xml:space="preserve"> and Chapter 23</w:t>
      </w:r>
      <w:r w:rsidR="00FD63CF">
        <w:rPr>
          <w:szCs w:val="20"/>
        </w:rPr>
        <w:t xml:space="preserve"> (Supplementary and Qualifying Regulations)</w:t>
      </w:r>
      <w:r w:rsidR="006B62B0">
        <w:rPr>
          <w:szCs w:val="20"/>
        </w:rPr>
        <w:t>,</w:t>
      </w:r>
      <w:r w:rsidR="00FD63CF">
        <w:rPr>
          <w:szCs w:val="20"/>
        </w:rPr>
        <w:t xml:space="preserve"> due to the structure’s size.</w:t>
      </w:r>
    </w:p>
    <w:p w:rsidR="001730C3" w:rsidRDefault="00FD63CF" w:rsidP="000F5647">
      <w:pPr>
        <w:rPr>
          <w:szCs w:val="20"/>
        </w:rPr>
      </w:pPr>
      <w:r>
        <w:rPr>
          <w:szCs w:val="20"/>
        </w:rPr>
        <w:t xml:space="preserve">Chapter 5B states that </w:t>
      </w:r>
      <w:r w:rsidR="00E05A72">
        <w:rPr>
          <w:i/>
          <w:szCs w:val="20"/>
        </w:rPr>
        <w:t>“agriculture</w:t>
      </w:r>
      <w:r w:rsidRPr="00E05A72">
        <w:rPr>
          <w:i/>
          <w:szCs w:val="20"/>
        </w:rPr>
        <w:t xml:space="preserve"> </w:t>
      </w:r>
      <w:r w:rsidR="00E05A72" w:rsidRPr="00E05A72">
        <w:rPr>
          <w:i/>
          <w:szCs w:val="20"/>
        </w:rPr>
        <w:t>is the preferred use in Agricultural Valley, AV-3.  All agricultural operations shall be permitted at any time, including the operation of farm machinery and no agricultural use shall be subject to restriction because it interferes with other uses permitted in the zone</w:t>
      </w:r>
      <w:r w:rsidR="00E05A72" w:rsidRPr="00E05A72">
        <w:rPr>
          <w:szCs w:val="20"/>
        </w:rPr>
        <w:t>.</w:t>
      </w:r>
      <w:r w:rsidR="00E05A72">
        <w:rPr>
          <w:szCs w:val="20"/>
        </w:rPr>
        <w:t xml:space="preserve">”  It </w:t>
      </w:r>
      <w:r w:rsidR="00F13F1D">
        <w:rPr>
          <w:szCs w:val="20"/>
        </w:rPr>
        <w:t>lists “agriculture” as a permitted</w:t>
      </w:r>
      <w:r w:rsidR="00E05A72">
        <w:rPr>
          <w:szCs w:val="20"/>
        </w:rPr>
        <w:t xml:space="preserve"> use and Chapter 1 </w:t>
      </w:r>
      <w:r w:rsidR="002A1E15">
        <w:rPr>
          <w:szCs w:val="20"/>
        </w:rPr>
        <w:t xml:space="preserve">defines </w:t>
      </w:r>
      <w:r w:rsidR="001730C3">
        <w:rPr>
          <w:szCs w:val="20"/>
        </w:rPr>
        <w:t>“</w:t>
      </w:r>
      <w:r w:rsidR="002A1E15">
        <w:rPr>
          <w:szCs w:val="20"/>
        </w:rPr>
        <w:t>agriculture</w:t>
      </w:r>
      <w:r w:rsidR="001730C3">
        <w:rPr>
          <w:szCs w:val="20"/>
        </w:rPr>
        <w:t xml:space="preserve">” and </w:t>
      </w:r>
      <w:r w:rsidR="00DD3189">
        <w:rPr>
          <w:szCs w:val="20"/>
        </w:rPr>
        <w:t xml:space="preserve">an </w:t>
      </w:r>
      <w:r w:rsidR="001730C3">
        <w:rPr>
          <w:szCs w:val="20"/>
        </w:rPr>
        <w:t>“agricultural parcel”</w:t>
      </w:r>
      <w:r w:rsidR="002A1E15">
        <w:rPr>
          <w:szCs w:val="20"/>
        </w:rPr>
        <w:t xml:space="preserve"> in the following way</w:t>
      </w:r>
      <w:r w:rsidR="00D45A58">
        <w:rPr>
          <w:szCs w:val="20"/>
        </w:rPr>
        <w:t>s</w:t>
      </w:r>
      <w:r w:rsidR="002A1E15">
        <w:rPr>
          <w:szCs w:val="20"/>
        </w:rPr>
        <w:t>:</w:t>
      </w:r>
    </w:p>
    <w:p w:rsidR="001730C3" w:rsidRPr="000F5647" w:rsidRDefault="001730C3" w:rsidP="001837CF">
      <w:pPr>
        <w:ind w:left="720" w:right="720"/>
        <w:rPr>
          <w:i/>
          <w:szCs w:val="20"/>
        </w:rPr>
      </w:pPr>
      <w:r w:rsidRPr="000F5647">
        <w:rPr>
          <w:b/>
          <w:i/>
          <w:szCs w:val="20"/>
        </w:rPr>
        <w:t>AGRICULTURE:</w:t>
      </w:r>
      <w:r w:rsidRPr="000F5647">
        <w:rPr>
          <w:i/>
          <w:szCs w:val="20"/>
        </w:rPr>
        <w:t xml:space="preserve">  Use of land for primarily farming and related purposes such as pastures, farms, dairies, horticulture, animal husbandry, and crop production, but not the keeping or raising of domestic pets, nor any agricultural industry or business such as fruit packing plants, fur farms, animal hospitals or similar uses.</w:t>
      </w:r>
    </w:p>
    <w:p w:rsidR="002A1E15" w:rsidRPr="000F5647" w:rsidRDefault="001730C3" w:rsidP="000F5647">
      <w:pPr>
        <w:ind w:left="720" w:right="720"/>
        <w:rPr>
          <w:i/>
          <w:szCs w:val="20"/>
        </w:rPr>
      </w:pPr>
      <w:r w:rsidRPr="000F5647">
        <w:rPr>
          <w:b/>
          <w:i/>
          <w:szCs w:val="20"/>
        </w:rPr>
        <w:t>AGRICULTURAL PARCEL:</w:t>
      </w:r>
      <w:r w:rsidRPr="000F5647">
        <w:rPr>
          <w:i/>
          <w:szCs w:val="20"/>
        </w:rPr>
        <w:t xml:space="preserve">  A single parcel of land, at least 5.0 acres in area if vacant, or 5.25 acres with a residential dwelling unit. This definition needs to be fulfilled in order to qualify for the agricultural building exemption.</w:t>
      </w:r>
    </w:p>
    <w:p w:rsidR="00C00249" w:rsidRDefault="00D45A58" w:rsidP="00F04367">
      <w:pPr>
        <w:rPr>
          <w:szCs w:val="20"/>
        </w:rPr>
      </w:pPr>
      <w:r>
        <w:rPr>
          <w:szCs w:val="20"/>
        </w:rPr>
        <w:t xml:space="preserve">The parcel owned by the Jones’ meets the definition of an </w:t>
      </w:r>
      <w:r w:rsidR="008C4645">
        <w:rPr>
          <w:szCs w:val="20"/>
        </w:rPr>
        <w:t>“</w:t>
      </w:r>
      <w:r>
        <w:rPr>
          <w:szCs w:val="20"/>
        </w:rPr>
        <w:t>agricultural parcel</w:t>
      </w:r>
      <w:r w:rsidR="008C4645">
        <w:rPr>
          <w:szCs w:val="20"/>
        </w:rPr>
        <w:t>”</w:t>
      </w:r>
      <w:r>
        <w:rPr>
          <w:szCs w:val="20"/>
        </w:rPr>
        <w:t xml:space="preserve"> and i</w:t>
      </w:r>
      <w:r w:rsidR="00F04367" w:rsidRPr="00C325B1">
        <w:rPr>
          <w:szCs w:val="20"/>
        </w:rPr>
        <w:t xml:space="preserve">t </w:t>
      </w:r>
      <w:r w:rsidR="001837CF">
        <w:rPr>
          <w:szCs w:val="20"/>
        </w:rPr>
        <w:t>is</w:t>
      </w:r>
      <w:r w:rsidR="00F04367" w:rsidRPr="00C325B1">
        <w:rPr>
          <w:szCs w:val="20"/>
        </w:rPr>
        <w:t xml:space="preserve"> the Planning Division’s interpretation that </w:t>
      </w:r>
      <w:r w:rsidR="001837CF">
        <w:rPr>
          <w:szCs w:val="20"/>
        </w:rPr>
        <w:t xml:space="preserve">the proposed </w:t>
      </w:r>
      <w:r w:rsidR="00911695">
        <w:rPr>
          <w:szCs w:val="20"/>
        </w:rPr>
        <w:t xml:space="preserve">use is </w:t>
      </w:r>
      <w:r w:rsidR="00C00249">
        <w:rPr>
          <w:szCs w:val="20"/>
        </w:rPr>
        <w:t>“agriculture” (</w:t>
      </w:r>
      <w:r w:rsidR="00047F86">
        <w:rPr>
          <w:szCs w:val="20"/>
        </w:rPr>
        <w:t>“</w:t>
      </w:r>
      <w:r w:rsidR="00C00249">
        <w:rPr>
          <w:szCs w:val="20"/>
        </w:rPr>
        <w:t>primarily farming</w:t>
      </w:r>
      <w:r w:rsidR="00911695">
        <w:rPr>
          <w:szCs w:val="20"/>
        </w:rPr>
        <w:t>” and</w:t>
      </w:r>
      <w:r w:rsidR="00C00249">
        <w:rPr>
          <w:szCs w:val="20"/>
        </w:rPr>
        <w:t xml:space="preserve"> a</w:t>
      </w:r>
      <w:r w:rsidR="00911695">
        <w:rPr>
          <w:szCs w:val="20"/>
        </w:rPr>
        <w:t xml:space="preserve"> </w:t>
      </w:r>
      <w:r w:rsidR="00C00249">
        <w:rPr>
          <w:szCs w:val="20"/>
        </w:rPr>
        <w:t>“related purpose”);</w:t>
      </w:r>
      <w:r w:rsidR="00911695">
        <w:rPr>
          <w:szCs w:val="20"/>
        </w:rPr>
        <w:t xml:space="preserve"> therefore</w:t>
      </w:r>
      <w:r w:rsidR="00C00249">
        <w:rPr>
          <w:szCs w:val="20"/>
        </w:rPr>
        <w:t xml:space="preserve">, </w:t>
      </w:r>
      <w:r w:rsidR="00077DDE">
        <w:rPr>
          <w:szCs w:val="20"/>
        </w:rPr>
        <w:t xml:space="preserve">it is </w:t>
      </w:r>
      <w:r w:rsidR="00C00249">
        <w:rPr>
          <w:szCs w:val="20"/>
        </w:rPr>
        <w:t>permitted.</w:t>
      </w:r>
    </w:p>
    <w:p w:rsidR="00C00249" w:rsidRDefault="00911695" w:rsidP="00F04367">
      <w:pPr>
        <w:rPr>
          <w:szCs w:val="20"/>
        </w:rPr>
      </w:pPr>
      <w:r>
        <w:rPr>
          <w:szCs w:val="20"/>
        </w:rPr>
        <w:t>The following describes the rationale behind the Planning Staff’s decision to issue the Land Use Permit</w:t>
      </w:r>
      <w:r w:rsidR="00C00249">
        <w:rPr>
          <w:szCs w:val="20"/>
        </w:rPr>
        <w:t>:</w:t>
      </w:r>
    </w:p>
    <w:p w:rsidR="00E5714B" w:rsidRDefault="00E5714B" w:rsidP="00E5714B">
      <w:pPr>
        <w:pStyle w:val="ListParagraph"/>
        <w:numPr>
          <w:ilvl w:val="0"/>
          <w:numId w:val="21"/>
        </w:numPr>
        <w:rPr>
          <w:szCs w:val="20"/>
        </w:rPr>
      </w:pPr>
      <w:r>
        <w:rPr>
          <w:szCs w:val="20"/>
        </w:rPr>
        <w:t>A complete Land Use Permit Application</w:t>
      </w:r>
      <w:r w:rsidR="008830B0">
        <w:rPr>
          <w:szCs w:val="20"/>
        </w:rPr>
        <w:t xml:space="preserve"> P</w:t>
      </w:r>
      <w:r w:rsidR="004F40CE">
        <w:rPr>
          <w:szCs w:val="20"/>
        </w:rPr>
        <w:t>acket</w:t>
      </w:r>
      <w:r>
        <w:rPr>
          <w:szCs w:val="20"/>
        </w:rPr>
        <w:t>, certified to be true and correct, was submitted.</w:t>
      </w:r>
    </w:p>
    <w:p w:rsidR="00D61EE1" w:rsidRPr="00D61EE1" w:rsidRDefault="00D61EE1" w:rsidP="00D61EE1">
      <w:pPr>
        <w:pStyle w:val="ListParagraph"/>
        <w:numPr>
          <w:ilvl w:val="0"/>
          <w:numId w:val="21"/>
        </w:numPr>
        <w:rPr>
          <w:szCs w:val="20"/>
        </w:rPr>
      </w:pPr>
      <w:r>
        <w:rPr>
          <w:szCs w:val="20"/>
        </w:rPr>
        <w:t xml:space="preserve">The Jones property site plan, submitted as a part of their packet, represented that the subject building is in </w:t>
      </w:r>
      <w:r w:rsidRPr="00E5714B">
        <w:rPr>
          <w:szCs w:val="20"/>
        </w:rPr>
        <w:t>compliance with the development standards</w:t>
      </w:r>
      <w:r w:rsidR="008830B0">
        <w:rPr>
          <w:szCs w:val="20"/>
        </w:rPr>
        <w:t xml:space="preserve"> found in the Zoning Ordinance, </w:t>
      </w:r>
      <w:r w:rsidRPr="00E5714B">
        <w:rPr>
          <w:szCs w:val="20"/>
        </w:rPr>
        <w:t xml:space="preserve">e.g., use type, structure setbacks, and </w:t>
      </w:r>
      <w:r w:rsidR="008830B0">
        <w:rPr>
          <w:szCs w:val="20"/>
        </w:rPr>
        <w:t>structure height</w:t>
      </w:r>
      <w:r>
        <w:rPr>
          <w:szCs w:val="20"/>
        </w:rPr>
        <w:t>.</w:t>
      </w:r>
    </w:p>
    <w:p w:rsidR="00875A28" w:rsidRDefault="0042386A" w:rsidP="00E5714B">
      <w:pPr>
        <w:pStyle w:val="ListParagraph"/>
        <w:numPr>
          <w:ilvl w:val="0"/>
          <w:numId w:val="21"/>
        </w:numPr>
        <w:rPr>
          <w:szCs w:val="20"/>
        </w:rPr>
      </w:pPr>
      <w:r>
        <w:rPr>
          <w:szCs w:val="20"/>
        </w:rPr>
        <w:t>After consideration was given to</w:t>
      </w:r>
      <w:r w:rsidR="00F42F4D">
        <w:rPr>
          <w:szCs w:val="20"/>
        </w:rPr>
        <w:t xml:space="preserve"> the Weber County Zoning Ordinance, t</w:t>
      </w:r>
      <w:r w:rsidR="00EC6B54">
        <w:rPr>
          <w:szCs w:val="20"/>
        </w:rPr>
        <w:t>he prop</w:t>
      </w:r>
      <w:r w:rsidR="004F40CE">
        <w:rPr>
          <w:szCs w:val="20"/>
        </w:rPr>
        <w:t>osed use was interpreted to be “agriculture” which is a permitted use in the AV-3 Zone.</w:t>
      </w:r>
    </w:p>
    <w:p w:rsidR="00875A28" w:rsidRDefault="00875A28" w:rsidP="00875A28">
      <w:pPr>
        <w:pStyle w:val="ListParagraph"/>
        <w:rPr>
          <w:szCs w:val="20"/>
        </w:rPr>
      </w:pPr>
    </w:p>
    <w:p w:rsidR="00C504F5" w:rsidRDefault="004F40CE" w:rsidP="000F5647">
      <w:pPr>
        <w:pStyle w:val="ListParagraph"/>
        <w:rPr>
          <w:szCs w:val="20"/>
        </w:rPr>
      </w:pPr>
      <w:r>
        <w:rPr>
          <w:szCs w:val="20"/>
        </w:rPr>
        <w:t>D</w:t>
      </w:r>
      <w:r w:rsidR="00C504F5">
        <w:rPr>
          <w:szCs w:val="20"/>
        </w:rPr>
        <w:t xml:space="preserve">ue to the County’s definition of </w:t>
      </w:r>
      <w:r w:rsidR="0089153E">
        <w:rPr>
          <w:szCs w:val="20"/>
        </w:rPr>
        <w:t>“</w:t>
      </w:r>
      <w:r w:rsidR="00C504F5">
        <w:rPr>
          <w:szCs w:val="20"/>
        </w:rPr>
        <w:t>agriculture</w:t>
      </w:r>
      <w:r w:rsidR="0089153E">
        <w:rPr>
          <w:szCs w:val="20"/>
        </w:rPr>
        <w:t>”</w:t>
      </w:r>
      <w:r w:rsidR="009E4E6A">
        <w:rPr>
          <w:szCs w:val="20"/>
        </w:rPr>
        <w:t xml:space="preserve"> being quite broad, </w:t>
      </w:r>
      <w:r w:rsidR="00C504F5">
        <w:rPr>
          <w:szCs w:val="20"/>
        </w:rPr>
        <w:t xml:space="preserve">i.e., agriculture is </w:t>
      </w:r>
      <w:r w:rsidR="00EC6B54">
        <w:rPr>
          <w:szCs w:val="20"/>
        </w:rPr>
        <w:t>“primarily farming and rela</w:t>
      </w:r>
      <w:r w:rsidR="009E4E6A">
        <w:rPr>
          <w:szCs w:val="20"/>
        </w:rPr>
        <w:t>ted purposes”</w:t>
      </w:r>
      <w:r>
        <w:rPr>
          <w:szCs w:val="20"/>
        </w:rPr>
        <w:t>,</w:t>
      </w:r>
      <w:r w:rsidR="00C504F5">
        <w:rPr>
          <w:szCs w:val="20"/>
        </w:rPr>
        <w:t xml:space="preserve"> </w:t>
      </w:r>
      <w:r>
        <w:rPr>
          <w:szCs w:val="20"/>
        </w:rPr>
        <w:t>t</w:t>
      </w:r>
      <w:r w:rsidR="00C504F5">
        <w:rPr>
          <w:szCs w:val="20"/>
        </w:rPr>
        <w:t xml:space="preserve">he Planning Staff </w:t>
      </w:r>
      <w:r w:rsidR="00EC6B54">
        <w:rPr>
          <w:szCs w:val="20"/>
        </w:rPr>
        <w:t>referred to Utah State Code f</w:t>
      </w:r>
      <w:r w:rsidR="00D61EE1">
        <w:rPr>
          <w:szCs w:val="20"/>
        </w:rPr>
        <w:t>or more specific information.  The f</w:t>
      </w:r>
      <w:r w:rsidR="00EC6B54">
        <w:rPr>
          <w:szCs w:val="20"/>
        </w:rPr>
        <w:t>ollowing is the Utah State Code definition of “agriculture”:</w:t>
      </w:r>
      <w:r w:rsidR="001325B4">
        <w:rPr>
          <w:szCs w:val="20"/>
        </w:rPr>
        <w:t xml:space="preserve"> </w:t>
      </w:r>
    </w:p>
    <w:p w:rsidR="00946DF9" w:rsidRDefault="00EC6B54" w:rsidP="002A58F6">
      <w:pPr>
        <w:ind w:left="1080"/>
        <w:rPr>
          <w:i/>
          <w:szCs w:val="20"/>
        </w:rPr>
      </w:pPr>
      <w:r w:rsidRPr="00EC6B54">
        <w:rPr>
          <w:b/>
          <w:i/>
          <w:szCs w:val="20"/>
        </w:rPr>
        <w:t>"Agriculture"</w:t>
      </w:r>
      <w:r w:rsidRPr="00EC6B54">
        <w:rPr>
          <w:i/>
          <w:szCs w:val="20"/>
        </w:rPr>
        <w:t xml:space="preserve"> means the science and art of the </w:t>
      </w:r>
      <w:r w:rsidRPr="00EC6B54">
        <w:rPr>
          <w:i/>
          <w:szCs w:val="20"/>
          <w:u w:val="single"/>
        </w:rPr>
        <w:t>production of plants and animals</w:t>
      </w:r>
      <w:r w:rsidRPr="00EC6B54">
        <w:rPr>
          <w:i/>
          <w:szCs w:val="20"/>
        </w:rPr>
        <w:t xml:space="preserve"> useful to man </w:t>
      </w:r>
      <w:r w:rsidRPr="00EC6B54">
        <w:rPr>
          <w:i/>
          <w:szCs w:val="20"/>
          <w:u w:val="single"/>
        </w:rPr>
        <w:t>including the preparation of plants and animals</w:t>
      </w:r>
      <w:r w:rsidRPr="00EC6B54">
        <w:rPr>
          <w:i/>
          <w:szCs w:val="20"/>
        </w:rPr>
        <w:t xml:space="preserve"> for human use and disposal by marketing or otherwise.</w:t>
      </w:r>
    </w:p>
    <w:p w:rsidR="009E0BF8" w:rsidRPr="00F42F4D" w:rsidRDefault="0089153E" w:rsidP="009E0BF8">
      <w:pPr>
        <w:pStyle w:val="ListParagraph"/>
        <w:numPr>
          <w:ilvl w:val="0"/>
          <w:numId w:val="21"/>
        </w:numPr>
        <w:rPr>
          <w:i/>
          <w:szCs w:val="20"/>
        </w:rPr>
      </w:pPr>
      <w:r>
        <w:rPr>
          <w:szCs w:val="20"/>
        </w:rPr>
        <w:t xml:space="preserve">The Planning </w:t>
      </w:r>
      <w:r w:rsidR="009E0BF8">
        <w:rPr>
          <w:szCs w:val="20"/>
        </w:rPr>
        <w:t>Staff considered the proposed “meat cutting” activity to be a part of the</w:t>
      </w:r>
      <w:r w:rsidR="001605C4">
        <w:rPr>
          <w:szCs w:val="20"/>
        </w:rPr>
        <w:t xml:space="preserve"> </w:t>
      </w:r>
      <w:r w:rsidR="009E0BF8">
        <w:rPr>
          <w:szCs w:val="20"/>
        </w:rPr>
        <w:t xml:space="preserve">“preparation” as included in the above Utah State Code definition of “agriculture”.  </w:t>
      </w:r>
      <w:r w:rsidR="001605C4">
        <w:rPr>
          <w:szCs w:val="20"/>
        </w:rPr>
        <w:t xml:space="preserve">Due to the inclusion of the word “preparation”, the </w:t>
      </w:r>
      <w:r w:rsidR="001605C4">
        <w:rPr>
          <w:szCs w:val="20"/>
        </w:rPr>
        <w:lastRenderedPageBreak/>
        <w:t>Planning Staff referred to Utah State Code for more specific information.  The following is the Utah State Code definition of</w:t>
      </w:r>
      <w:r w:rsidR="00F42F4D">
        <w:rPr>
          <w:szCs w:val="20"/>
        </w:rPr>
        <w:t xml:space="preserve"> “prepared” and</w:t>
      </w:r>
      <w:r w:rsidR="00403EC1">
        <w:rPr>
          <w:szCs w:val="20"/>
        </w:rPr>
        <w:t xml:space="preserve"> “process”:</w:t>
      </w:r>
    </w:p>
    <w:p w:rsidR="00F42F4D" w:rsidRDefault="00F42F4D" w:rsidP="00F42F4D">
      <w:pPr>
        <w:ind w:left="1080"/>
        <w:rPr>
          <w:i/>
          <w:szCs w:val="20"/>
        </w:rPr>
      </w:pPr>
      <w:r w:rsidRPr="00F42F4D">
        <w:rPr>
          <w:b/>
          <w:i/>
          <w:szCs w:val="20"/>
        </w:rPr>
        <w:t>"Prepared"</w:t>
      </w:r>
      <w:r w:rsidRPr="00F42F4D">
        <w:rPr>
          <w:i/>
          <w:szCs w:val="20"/>
        </w:rPr>
        <w:t xml:space="preserve"> means slaughtered, canned, salted, stuffed, rendered, boned, </w:t>
      </w:r>
      <w:r w:rsidRPr="00F42F4D">
        <w:rPr>
          <w:i/>
          <w:szCs w:val="20"/>
          <w:u w:val="single"/>
        </w:rPr>
        <w:t>cut up</w:t>
      </w:r>
      <w:r w:rsidRPr="00F42F4D">
        <w:rPr>
          <w:i/>
          <w:szCs w:val="20"/>
        </w:rPr>
        <w:t>, or otherwise manufactured or processed.</w:t>
      </w:r>
    </w:p>
    <w:p w:rsidR="00F42F4D" w:rsidRPr="00F42F4D" w:rsidRDefault="00F42F4D" w:rsidP="00F42F4D">
      <w:pPr>
        <w:ind w:left="1080"/>
        <w:rPr>
          <w:i/>
          <w:szCs w:val="20"/>
        </w:rPr>
      </w:pPr>
      <w:r w:rsidRPr="00F42F4D">
        <w:rPr>
          <w:b/>
          <w:i/>
          <w:szCs w:val="20"/>
        </w:rPr>
        <w:t>"Process"</w:t>
      </w:r>
      <w:r w:rsidRPr="00F42F4D">
        <w:rPr>
          <w:i/>
          <w:szCs w:val="20"/>
        </w:rPr>
        <w:t xml:space="preserve"> means </w:t>
      </w:r>
      <w:r w:rsidRPr="00F42F4D">
        <w:rPr>
          <w:i/>
          <w:szCs w:val="20"/>
          <w:u w:val="single"/>
        </w:rPr>
        <w:t>to cut</w:t>
      </w:r>
      <w:r w:rsidRPr="00F42F4D">
        <w:rPr>
          <w:b/>
          <w:i/>
          <w:szCs w:val="20"/>
          <w:u w:val="single"/>
        </w:rPr>
        <w:t>,</w:t>
      </w:r>
      <w:r w:rsidRPr="00F42F4D">
        <w:rPr>
          <w:i/>
          <w:szCs w:val="20"/>
          <w:u w:val="single"/>
        </w:rPr>
        <w:t xml:space="preserve"> grind</w:t>
      </w:r>
      <w:r w:rsidRPr="00F42F4D">
        <w:rPr>
          <w:i/>
          <w:szCs w:val="20"/>
        </w:rPr>
        <w:t xml:space="preserve">, manufacture, compound, smoke, intermix, </w:t>
      </w:r>
      <w:r w:rsidRPr="00F42F4D">
        <w:rPr>
          <w:i/>
          <w:szCs w:val="20"/>
          <w:u w:val="single"/>
        </w:rPr>
        <w:t>or prepare meat</w:t>
      </w:r>
      <w:r w:rsidRPr="00F42F4D">
        <w:rPr>
          <w:i/>
          <w:szCs w:val="20"/>
        </w:rPr>
        <w:t xml:space="preserve"> or poultry products.</w:t>
      </w:r>
    </w:p>
    <w:p w:rsidR="0089153E" w:rsidRPr="005101B1" w:rsidRDefault="0089153E" w:rsidP="00403EC1">
      <w:pPr>
        <w:ind w:left="720"/>
        <w:rPr>
          <w:szCs w:val="20"/>
        </w:rPr>
      </w:pPr>
      <w:r w:rsidRPr="005101B1">
        <w:rPr>
          <w:szCs w:val="20"/>
        </w:rPr>
        <w:t>Even though the Utah State Code includes “slaughter” in its definition of “prepared”</w:t>
      </w:r>
      <w:r w:rsidR="005101B1">
        <w:rPr>
          <w:szCs w:val="20"/>
        </w:rPr>
        <w:t>,</w:t>
      </w:r>
      <w:r w:rsidR="005566BE" w:rsidRPr="005101B1">
        <w:rPr>
          <w:szCs w:val="20"/>
        </w:rPr>
        <w:t xml:space="preserve"> t</w:t>
      </w:r>
      <w:r w:rsidRPr="005101B1">
        <w:rPr>
          <w:szCs w:val="20"/>
        </w:rPr>
        <w:t>he Planning Staff determined that the proposed use was not</w:t>
      </w:r>
      <w:r w:rsidR="008830B0">
        <w:rPr>
          <w:szCs w:val="20"/>
        </w:rPr>
        <w:t xml:space="preserve"> a “slaughter</w:t>
      </w:r>
      <w:r w:rsidR="005566BE" w:rsidRPr="005101B1">
        <w:rPr>
          <w:szCs w:val="20"/>
        </w:rPr>
        <w:t xml:space="preserve">house” due to the lack </w:t>
      </w:r>
      <w:r w:rsidR="005101B1">
        <w:rPr>
          <w:szCs w:val="20"/>
        </w:rPr>
        <w:t>of</w:t>
      </w:r>
      <w:r w:rsidR="005566BE" w:rsidRPr="005101B1">
        <w:rPr>
          <w:szCs w:val="20"/>
        </w:rPr>
        <w:t xml:space="preserve"> activities customarily involved with “slaughtering”.  </w:t>
      </w:r>
      <w:r w:rsidR="00403EC1">
        <w:rPr>
          <w:szCs w:val="20"/>
        </w:rPr>
        <w:t>The proposed use</w:t>
      </w:r>
      <w:r w:rsidR="004814B9">
        <w:rPr>
          <w:szCs w:val="20"/>
        </w:rPr>
        <w:t xml:space="preserve"> (meat cutting building)</w:t>
      </w:r>
      <w:r w:rsidR="00403EC1">
        <w:rPr>
          <w:szCs w:val="20"/>
        </w:rPr>
        <w:t xml:space="preserve"> will not include </w:t>
      </w:r>
      <w:r w:rsidR="00B0039A">
        <w:rPr>
          <w:szCs w:val="20"/>
        </w:rPr>
        <w:t>customary</w:t>
      </w:r>
      <w:r w:rsidR="00403EC1">
        <w:rPr>
          <w:szCs w:val="20"/>
        </w:rPr>
        <w:t xml:space="preserve"> activities </w:t>
      </w:r>
      <w:r w:rsidR="00B0039A">
        <w:rPr>
          <w:szCs w:val="20"/>
        </w:rPr>
        <w:t>such as stunning or causing the animals to become unconscious/</w:t>
      </w:r>
      <w:r w:rsidR="004814B9">
        <w:rPr>
          <w:szCs w:val="20"/>
        </w:rPr>
        <w:t>i</w:t>
      </w:r>
      <w:r w:rsidR="00B0039A">
        <w:rPr>
          <w:szCs w:val="20"/>
        </w:rPr>
        <w:t xml:space="preserve">nsensible, </w:t>
      </w:r>
      <w:proofErr w:type="spellStart"/>
      <w:r w:rsidR="00B0039A">
        <w:rPr>
          <w:szCs w:val="20"/>
        </w:rPr>
        <w:t>exsanguination</w:t>
      </w:r>
      <w:proofErr w:type="spellEnd"/>
      <w:r w:rsidR="00B0039A">
        <w:rPr>
          <w:szCs w:val="20"/>
        </w:rPr>
        <w:t xml:space="preserve"> (the killing of the animal) skinning,</w:t>
      </w:r>
      <w:r w:rsidR="004814B9">
        <w:rPr>
          <w:szCs w:val="20"/>
        </w:rPr>
        <w:t xml:space="preserve"> remov</w:t>
      </w:r>
      <w:r w:rsidR="00B0039A">
        <w:rPr>
          <w:szCs w:val="20"/>
        </w:rPr>
        <w:t>al of internal organs,</w:t>
      </w:r>
      <w:r w:rsidR="004814B9">
        <w:rPr>
          <w:szCs w:val="20"/>
        </w:rPr>
        <w:t xml:space="preserve"> or rendering waste materials.  </w:t>
      </w:r>
      <w:r w:rsidR="00403EC1">
        <w:rPr>
          <w:szCs w:val="20"/>
        </w:rPr>
        <w:t xml:space="preserve"> </w:t>
      </w:r>
      <w:r w:rsidR="005101B1" w:rsidRPr="005101B1">
        <w:rPr>
          <w:szCs w:val="20"/>
        </w:rPr>
        <w:t>See Exhibit H for examples of the slaughtering process.</w:t>
      </w:r>
      <w:r w:rsidR="00403EC1">
        <w:rPr>
          <w:szCs w:val="20"/>
        </w:rPr>
        <w:t xml:space="preserve">  </w:t>
      </w:r>
      <w:r w:rsidR="005566BE" w:rsidRPr="005101B1">
        <w:rPr>
          <w:szCs w:val="20"/>
        </w:rPr>
        <w:t>The following is the Utah State</w:t>
      </w:r>
      <w:r w:rsidR="00403EC1">
        <w:rPr>
          <w:szCs w:val="20"/>
        </w:rPr>
        <w:t xml:space="preserve"> Code definition of “slaughter”:</w:t>
      </w:r>
    </w:p>
    <w:p w:rsidR="005566BE" w:rsidRPr="005566BE" w:rsidRDefault="005566BE" w:rsidP="005566BE">
      <w:pPr>
        <w:ind w:left="1080"/>
        <w:rPr>
          <w:i/>
        </w:rPr>
      </w:pPr>
      <w:r w:rsidRPr="005566BE">
        <w:rPr>
          <w:b/>
          <w:i/>
        </w:rPr>
        <w:t>"Slaughter"</w:t>
      </w:r>
      <w:r w:rsidRPr="005566BE">
        <w:rPr>
          <w:i/>
        </w:rPr>
        <w:t xml:space="preserve"> means:</w:t>
      </w:r>
    </w:p>
    <w:p w:rsidR="005566BE" w:rsidRPr="005566BE" w:rsidRDefault="005566BE" w:rsidP="005566BE">
      <w:pPr>
        <w:ind w:left="1080"/>
        <w:rPr>
          <w:i/>
        </w:rPr>
      </w:pPr>
      <w:r w:rsidRPr="005566BE">
        <w:rPr>
          <w:i/>
        </w:rPr>
        <w:t xml:space="preserve">(a) </w:t>
      </w:r>
      <w:proofErr w:type="gramStart"/>
      <w:r w:rsidRPr="005566BE">
        <w:rPr>
          <w:i/>
          <w:u w:val="single"/>
        </w:rPr>
        <w:t>the</w:t>
      </w:r>
      <w:proofErr w:type="gramEnd"/>
      <w:r w:rsidRPr="005566BE">
        <w:rPr>
          <w:i/>
          <w:u w:val="single"/>
        </w:rPr>
        <w:t xml:space="preserve"> killing of an animal in a humane manner including skinning or dressing</w:t>
      </w:r>
      <w:r w:rsidRPr="005566BE">
        <w:rPr>
          <w:i/>
        </w:rPr>
        <w:t>; or</w:t>
      </w:r>
    </w:p>
    <w:p w:rsidR="005566BE" w:rsidRPr="005566BE" w:rsidRDefault="005566BE" w:rsidP="005566BE">
      <w:pPr>
        <w:ind w:left="360" w:firstLine="720"/>
        <w:rPr>
          <w:i/>
        </w:rPr>
      </w:pPr>
      <w:r w:rsidRPr="005566BE">
        <w:rPr>
          <w:i/>
        </w:rPr>
        <w:t xml:space="preserve">(b) </w:t>
      </w:r>
      <w:proofErr w:type="gramStart"/>
      <w:r w:rsidRPr="005566BE">
        <w:rPr>
          <w:i/>
        </w:rPr>
        <w:t>the</w:t>
      </w:r>
      <w:proofErr w:type="gramEnd"/>
      <w:r w:rsidRPr="005566BE">
        <w:rPr>
          <w:i/>
        </w:rPr>
        <w:t xml:space="preserve"> process of performing any of the specified acts in preparing an animal for human consumption.</w:t>
      </w:r>
    </w:p>
    <w:p w:rsidR="004935E1" w:rsidRDefault="002676B4" w:rsidP="004935E1">
      <w:pPr>
        <w:pStyle w:val="ListParagraph"/>
        <w:numPr>
          <w:ilvl w:val="0"/>
          <w:numId w:val="21"/>
        </w:numPr>
        <w:rPr>
          <w:szCs w:val="20"/>
        </w:rPr>
      </w:pPr>
      <w:r>
        <w:rPr>
          <w:szCs w:val="20"/>
        </w:rPr>
        <w:t>Livestock</w:t>
      </w:r>
      <w:r w:rsidR="004935E1">
        <w:rPr>
          <w:szCs w:val="20"/>
        </w:rPr>
        <w:t xml:space="preserve"> (animals)</w:t>
      </w:r>
      <w:r>
        <w:rPr>
          <w:szCs w:val="20"/>
        </w:rPr>
        <w:t xml:space="preserve"> is undoubtedly a product of agriculture</w:t>
      </w:r>
      <w:r w:rsidR="00CB1D9B">
        <w:rPr>
          <w:szCs w:val="20"/>
        </w:rPr>
        <w:t>; therefore, the Pl</w:t>
      </w:r>
      <w:r w:rsidR="00E1553D">
        <w:rPr>
          <w:szCs w:val="20"/>
        </w:rPr>
        <w:t xml:space="preserve">anning Staff, prior to issuing the Land Use Permit, was able to </w:t>
      </w:r>
      <w:r w:rsidR="004935E1">
        <w:rPr>
          <w:szCs w:val="20"/>
        </w:rPr>
        <w:t xml:space="preserve">verify that </w:t>
      </w:r>
      <w:r w:rsidR="00D116D3">
        <w:rPr>
          <w:szCs w:val="20"/>
        </w:rPr>
        <w:t xml:space="preserve">“domesticated </w:t>
      </w:r>
      <w:r w:rsidR="004935E1">
        <w:rPr>
          <w:szCs w:val="20"/>
        </w:rPr>
        <w:t>elk</w:t>
      </w:r>
      <w:r w:rsidR="00D116D3">
        <w:rPr>
          <w:szCs w:val="20"/>
        </w:rPr>
        <w:t>”</w:t>
      </w:r>
      <w:r w:rsidR="004935E1">
        <w:rPr>
          <w:szCs w:val="20"/>
        </w:rPr>
        <w:t xml:space="preserve"> are specifically listed and considered to be “livestock”</w:t>
      </w:r>
      <w:r w:rsidR="00D116D3">
        <w:rPr>
          <w:szCs w:val="20"/>
        </w:rPr>
        <w:t xml:space="preserve"> according to the State of Utah</w:t>
      </w:r>
      <w:r w:rsidR="00D61EE1">
        <w:rPr>
          <w:szCs w:val="20"/>
        </w:rPr>
        <w:t>.  The f</w:t>
      </w:r>
      <w:r w:rsidR="004935E1">
        <w:rPr>
          <w:szCs w:val="20"/>
        </w:rPr>
        <w:t>ollowing is the Utah State Code definition of “livestock”</w:t>
      </w:r>
      <w:r w:rsidR="00D116D3">
        <w:rPr>
          <w:szCs w:val="20"/>
        </w:rPr>
        <w:t xml:space="preserve"> and “domesticated elk”</w:t>
      </w:r>
      <w:r w:rsidR="00D61EE1">
        <w:rPr>
          <w:szCs w:val="20"/>
        </w:rPr>
        <w:t xml:space="preserve"> as referenced</w:t>
      </w:r>
      <w:r w:rsidR="00403EC1">
        <w:rPr>
          <w:szCs w:val="20"/>
        </w:rPr>
        <w:t>:</w:t>
      </w:r>
    </w:p>
    <w:p w:rsidR="004935E1" w:rsidRPr="005101B1" w:rsidRDefault="004935E1" w:rsidP="005101B1">
      <w:pPr>
        <w:ind w:left="1080"/>
        <w:rPr>
          <w:i/>
          <w:szCs w:val="20"/>
        </w:rPr>
      </w:pPr>
      <w:r w:rsidRPr="005101B1">
        <w:rPr>
          <w:b/>
          <w:i/>
          <w:szCs w:val="20"/>
        </w:rPr>
        <w:t>"Livestock"</w:t>
      </w:r>
      <w:r w:rsidRPr="005101B1">
        <w:rPr>
          <w:i/>
          <w:szCs w:val="20"/>
        </w:rPr>
        <w:t xml:space="preserve"> means cattle, sheep, goats, swine, horses, mules, poultry, </w:t>
      </w:r>
      <w:r w:rsidRPr="005101B1">
        <w:rPr>
          <w:i/>
          <w:szCs w:val="20"/>
          <w:u w:val="single"/>
        </w:rPr>
        <w:t>domesticated elk</w:t>
      </w:r>
      <w:r w:rsidRPr="005101B1">
        <w:rPr>
          <w:i/>
          <w:szCs w:val="20"/>
        </w:rPr>
        <w:t xml:space="preserve"> as defined in Section 4-39-102, or any other domestic animal or domestic furbearer raised or kept for profit.</w:t>
      </w:r>
    </w:p>
    <w:p w:rsidR="005101B1" w:rsidRPr="000F5647" w:rsidRDefault="00052DDE" w:rsidP="000F5647">
      <w:pPr>
        <w:spacing w:after="360"/>
        <w:ind w:left="1080"/>
        <w:rPr>
          <w:i/>
          <w:szCs w:val="20"/>
        </w:rPr>
      </w:pPr>
      <w:r w:rsidRPr="005101B1">
        <w:rPr>
          <w:b/>
          <w:i/>
          <w:szCs w:val="20"/>
        </w:rPr>
        <w:t>"Domesticated elk"</w:t>
      </w:r>
      <w:r w:rsidRPr="005101B1">
        <w:rPr>
          <w:i/>
          <w:szCs w:val="20"/>
        </w:rPr>
        <w:t xml:space="preserve"> means elk of the genus and species </w:t>
      </w:r>
      <w:proofErr w:type="spellStart"/>
      <w:r w:rsidRPr="005101B1">
        <w:rPr>
          <w:i/>
          <w:szCs w:val="20"/>
        </w:rPr>
        <w:t>cervus</w:t>
      </w:r>
      <w:proofErr w:type="spellEnd"/>
      <w:r w:rsidRPr="005101B1">
        <w:rPr>
          <w:i/>
          <w:szCs w:val="20"/>
        </w:rPr>
        <w:t xml:space="preserve"> </w:t>
      </w:r>
      <w:proofErr w:type="spellStart"/>
      <w:r w:rsidRPr="005101B1">
        <w:rPr>
          <w:i/>
          <w:szCs w:val="20"/>
        </w:rPr>
        <w:t>elaphus</w:t>
      </w:r>
      <w:proofErr w:type="spellEnd"/>
      <w:r w:rsidRPr="005101B1">
        <w:rPr>
          <w:i/>
          <w:szCs w:val="20"/>
        </w:rPr>
        <w:t>, held in captivity and domestically raised for commercial purposes.</w:t>
      </w:r>
    </w:p>
    <w:p w:rsidR="005101B1" w:rsidRPr="002446A5" w:rsidRDefault="00403EC1" w:rsidP="00BB2D5C">
      <w:pPr>
        <w:rPr>
          <w:rFonts w:asciiTheme="majorHAnsi" w:hAnsiTheme="majorHAnsi"/>
          <w:b/>
          <w:u w:val="single"/>
        </w:rPr>
      </w:pPr>
      <w:r w:rsidRPr="002446A5">
        <w:rPr>
          <w:rFonts w:asciiTheme="majorHAnsi" w:hAnsiTheme="majorHAnsi"/>
          <w:b/>
          <w:u w:val="single"/>
        </w:rPr>
        <w:t>Appeal</w:t>
      </w:r>
    </w:p>
    <w:p w:rsidR="00B73E9B" w:rsidRDefault="00E3108C" w:rsidP="00BB2D5C">
      <w:r>
        <w:t>On July 13</w:t>
      </w:r>
      <w:r w:rsidRPr="00E3108C">
        <w:rPr>
          <w:vertAlign w:val="superscript"/>
        </w:rPr>
        <w:t>th</w:t>
      </w:r>
      <w:r>
        <w:t>, 2011</w:t>
      </w:r>
      <w:r w:rsidR="00176DFA">
        <w:t>, Mr. Bret Barry,</w:t>
      </w:r>
      <w:r>
        <w:t xml:space="preserve"> t</w:t>
      </w:r>
      <w:r w:rsidR="00BB2D5C">
        <w:t xml:space="preserve">he owner of </w:t>
      </w:r>
      <w:r w:rsidR="00176DFA">
        <w:t xml:space="preserve">a home and </w:t>
      </w:r>
      <w:r w:rsidR="00C00249">
        <w:t>property neighboring the proposed use</w:t>
      </w:r>
      <w:r w:rsidR="00176DFA">
        <w:t xml:space="preserve">, submitted an application to the Board of Adjustment requesting the above described appeal.  </w:t>
      </w:r>
      <w:r w:rsidR="00B73E9B" w:rsidRPr="00B73E9B">
        <w:t xml:space="preserve">See Exhibit A for Mr. Barry’s letter to the Board of Adjustment. </w:t>
      </w:r>
    </w:p>
    <w:p w:rsidR="00D86A8B" w:rsidRDefault="00D86A8B" w:rsidP="00BB2D5C">
      <w:r>
        <w:t xml:space="preserve">Below is a </w:t>
      </w:r>
      <w:r w:rsidR="00112956">
        <w:t>summarized list</w:t>
      </w:r>
      <w:r>
        <w:t xml:space="preserve"> of issues/concerns that Mr. Barry is bringing to the attention of the Board of Adjustment, </w:t>
      </w:r>
      <w:r w:rsidR="00112956">
        <w:t>followed</w:t>
      </w:r>
      <w:r>
        <w:t xml:space="preserve"> by a Planning Staff response:</w:t>
      </w:r>
    </w:p>
    <w:p w:rsidR="00C608EF" w:rsidRPr="00477F8B" w:rsidRDefault="002D011D" w:rsidP="00C608EF">
      <w:pPr>
        <w:pStyle w:val="ListParagraph"/>
        <w:numPr>
          <w:ilvl w:val="0"/>
          <w:numId w:val="17"/>
        </w:numPr>
        <w:rPr>
          <w:b/>
          <w:szCs w:val="20"/>
        </w:rPr>
      </w:pPr>
      <w:r w:rsidRPr="002D011D">
        <w:rPr>
          <w:b/>
          <w:szCs w:val="20"/>
          <w:lang w:val="en-CA"/>
        </w:rPr>
        <w:fldChar w:fldCharType="begin"/>
      </w:r>
      <w:r w:rsidR="00C608EF" w:rsidRPr="00477F8B">
        <w:rPr>
          <w:b/>
          <w:szCs w:val="20"/>
          <w:lang w:val="en-CA"/>
        </w:rPr>
        <w:instrText xml:space="preserve"> SEQ CHAPTER \h \r 1</w:instrText>
      </w:r>
      <w:r w:rsidRPr="00477F8B">
        <w:rPr>
          <w:b/>
          <w:szCs w:val="20"/>
        </w:rPr>
        <w:fldChar w:fldCharType="end"/>
      </w:r>
      <w:r w:rsidR="00B71C6A" w:rsidRPr="00477F8B">
        <w:rPr>
          <w:b/>
          <w:szCs w:val="20"/>
        </w:rPr>
        <w:t xml:space="preserve">The proposed use is non-compliant with </w:t>
      </w:r>
      <w:r w:rsidR="00B73E9B" w:rsidRPr="00651850">
        <w:rPr>
          <w:b/>
          <w:szCs w:val="20"/>
          <w:u w:val="single"/>
        </w:rPr>
        <w:t xml:space="preserve">Section </w:t>
      </w:r>
      <w:r w:rsidR="003814EB" w:rsidRPr="00651850">
        <w:rPr>
          <w:b/>
          <w:szCs w:val="20"/>
          <w:u w:val="single"/>
        </w:rPr>
        <w:t>5B-3</w:t>
      </w:r>
      <w:r w:rsidR="00132411" w:rsidRPr="00651850">
        <w:rPr>
          <w:b/>
          <w:szCs w:val="20"/>
          <w:u w:val="single"/>
        </w:rPr>
        <w:t>(5)</w:t>
      </w:r>
      <w:r w:rsidR="003814EB" w:rsidRPr="00651850">
        <w:rPr>
          <w:b/>
          <w:szCs w:val="20"/>
          <w:u w:val="single"/>
        </w:rPr>
        <w:t xml:space="preserve"> of </w:t>
      </w:r>
      <w:r w:rsidR="00B71C6A" w:rsidRPr="00651850">
        <w:rPr>
          <w:b/>
          <w:szCs w:val="20"/>
          <w:u w:val="single"/>
        </w:rPr>
        <w:t>the Zoning Ordinance</w:t>
      </w:r>
      <w:r w:rsidR="00B71C6A" w:rsidRPr="00477F8B">
        <w:rPr>
          <w:b/>
          <w:szCs w:val="20"/>
        </w:rPr>
        <w:t xml:space="preserve"> because </w:t>
      </w:r>
      <w:r w:rsidR="00F55419">
        <w:rPr>
          <w:b/>
          <w:szCs w:val="20"/>
        </w:rPr>
        <w:t>its</w:t>
      </w:r>
      <w:r w:rsidR="00B73E9B" w:rsidRPr="00477F8B">
        <w:rPr>
          <w:b/>
          <w:szCs w:val="20"/>
        </w:rPr>
        <w:t xml:space="preserve"> distance to dwellings on adjacent properties is not at least two hundred (200) feet</w:t>
      </w:r>
      <w:r w:rsidR="0032478B" w:rsidRPr="00477F8B">
        <w:rPr>
          <w:b/>
          <w:szCs w:val="20"/>
        </w:rPr>
        <w:t xml:space="preserve"> and the site includes permanent fences, corrals, chutes, structures, and other buildings associated with a feeding operation</w:t>
      </w:r>
      <w:r w:rsidR="00B73E9B" w:rsidRPr="00477F8B">
        <w:rPr>
          <w:b/>
          <w:szCs w:val="20"/>
        </w:rPr>
        <w:t>.</w:t>
      </w:r>
    </w:p>
    <w:p w:rsidR="00681883" w:rsidRPr="009707FA" w:rsidRDefault="00681883" w:rsidP="00681883">
      <w:pPr>
        <w:widowControl w:val="0"/>
        <w:tabs>
          <w:tab w:val="left" w:pos="540"/>
          <w:tab w:val="right" w:pos="9360"/>
        </w:tabs>
        <w:ind w:left="540"/>
        <w:rPr>
          <w:rFonts w:ascii="Calibri" w:hAnsi="Calibri"/>
          <w:i/>
          <w:u w:val="single"/>
        </w:rPr>
      </w:pPr>
      <w:r w:rsidRPr="009707FA">
        <w:rPr>
          <w:rFonts w:ascii="Calibri" w:hAnsi="Calibri"/>
          <w:i/>
          <w:u w:val="single"/>
        </w:rPr>
        <w:t xml:space="preserve">5B-3. Permitted Uses Requiring </w:t>
      </w:r>
      <w:r w:rsidR="00477F8B" w:rsidRPr="009707FA">
        <w:rPr>
          <w:rFonts w:ascii="Calibri" w:hAnsi="Calibri"/>
          <w:i/>
          <w:u w:val="single"/>
        </w:rPr>
        <w:t>Five (5) Ares Minimum Lot Area</w:t>
      </w:r>
    </w:p>
    <w:p w:rsidR="00681883" w:rsidRPr="00A3757E" w:rsidRDefault="00681883" w:rsidP="009950BC">
      <w:pPr>
        <w:widowControl w:val="0"/>
        <w:tabs>
          <w:tab w:val="left" w:pos="540"/>
          <w:tab w:val="left" w:pos="900"/>
          <w:tab w:val="left" w:pos="1080"/>
        </w:tabs>
        <w:spacing w:after="0"/>
        <w:ind w:left="540" w:hanging="270"/>
        <w:rPr>
          <w:rFonts w:ascii="Calibri" w:hAnsi="Calibri"/>
          <w:i/>
          <w:sz w:val="16"/>
          <w:szCs w:val="16"/>
        </w:rPr>
      </w:pPr>
      <w:r w:rsidRPr="00681883">
        <w:rPr>
          <w:rFonts w:ascii="Calibri" w:hAnsi="Calibri"/>
        </w:rPr>
        <w:tab/>
      </w:r>
      <w:r w:rsidRPr="00A3757E">
        <w:rPr>
          <w:rFonts w:ascii="Calibri" w:hAnsi="Calibri"/>
          <w:i/>
          <w:sz w:val="16"/>
          <w:szCs w:val="16"/>
        </w:rPr>
        <w:t>1.</w:t>
      </w:r>
      <w:r w:rsidRPr="00A3757E">
        <w:rPr>
          <w:rFonts w:ascii="Calibri" w:hAnsi="Calibri"/>
          <w:i/>
          <w:sz w:val="16"/>
          <w:szCs w:val="16"/>
        </w:rPr>
        <w:tab/>
        <w:t xml:space="preserve">Dairy farm and milk processing and sale provided at least fifty (50) percent of milk processed and sold is </w:t>
      </w:r>
      <w:r w:rsidRPr="00A3757E">
        <w:rPr>
          <w:rFonts w:ascii="Calibri" w:hAnsi="Calibri"/>
          <w:i/>
          <w:sz w:val="16"/>
          <w:szCs w:val="16"/>
        </w:rPr>
        <w:tab/>
        <w:t>produced on the premises</w:t>
      </w:r>
    </w:p>
    <w:p w:rsidR="00681883" w:rsidRPr="00A3757E" w:rsidRDefault="00681883" w:rsidP="00F96F0A">
      <w:pPr>
        <w:widowControl w:val="0"/>
        <w:tabs>
          <w:tab w:val="left" w:pos="540"/>
          <w:tab w:val="left" w:pos="900"/>
        </w:tabs>
        <w:spacing w:after="0"/>
        <w:ind w:left="900" w:hanging="900"/>
        <w:rPr>
          <w:rFonts w:ascii="Calibri" w:hAnsi="Calibri"/>
          <w:i/>
          <w:sz w:val="16"/>
          <w:szCs w:val="16"/>
        </w:rPr>
      </w:pPr>
      <w:r w:rsidRPr="00A3757E">
        <w:rPr>
          <w:rFonts w:ascii="Calibri" w:hAnsi="Calibri"/>
          <w:i/>
          <w:sz w:val="16"/>
          <w:szCs w:val="16"/>
        </w:rPr>
        <w:tab/>
        <w:t>2.</w:t>
      </w:r>
      <w:r w:rsidRPr="00A3757E">
        <w:rPr>
          <w:rFonts w:ascii="Calibri" w:hAnsi="Calibri"/>
          <w:i/>
          <w:sz w:val="16"/>
          <w:szCs w:val="16"/>
        </w:rPr>
        <w:tab/>
        <w:t xml:space="preserve">Farms devoted to the hatching, raising (including fattening as an incident to raising) of chickens, </w:t>
      </w:r>
      <w:r w:rsidRPr="00A3757E">
        <w:rPr>
          <w:rFonts w:ascii="Calibri" w:hAnsi="Calibri"/>
          <w:i/>
          <w:sz w:val="16"/>
          <w:szCs w:val="16"/>
        </w:rPr>
        <w:tab/>
        <w:t>turkeys, or other fowl, rabbits, fish, frogs or beaver</w:t>
      </w:r>
    </w:p>
    <w:p w:rsidR="00681883" w:rsidRPr="00A3757E" w:rsidRDefault="00681883" w:rsidP="00F96F0A">
      <w:pPr>
        <w:widowControl w:val="0"/>
        <w:tabs>
          <w:tab w:val="left" w:pos="540"/>
          <w:tab w:val="left" w:pos="900"/>
        </w:tabs>
        <w:spacing w:after="0"/>
        <w:rPr>
          <w:rFonts w:ascii="Calibri" w:hAnsi="Calibri"/>
          <w:i/>
          <w:sz w:val="16"/>
          <w:szCs w:val="16"/>
        </w:rPr>
      </w:pPr>
      <w:r w:rsidRPr="00A3757E">
        <w:rPr>
          <w:rFonts w:ascii="Calibri" w:hAnsi="Calibri"/>
          <w:i/>
          <w:sz w:val="16"/>
          <w:szCs w:val="16"/>
        </w:rPr>
        <w:tab/>
        <w:t>3.</w:t>
      </w:r>
      <w:r w:rsidRPr="00A3757E">
        <w:rPr>
          <w:rFonts w:ascii="Calibri" w:hAnsi="Calibri"/>
          <w:i/>
          <w:sz w:val="16"/>
          <w:szCs w:val="16"/>
        </w:rPr>
        <w:tab/>
        <w:t>Fruit and vegetable storage and packing plant for produce grown on premises.</w:t>
      </w:r>
    </w:p>
    <w:p w:rsidR="00681883" w:rsidRPr="00A3757E" w:rsidRDefault="00681883" w:rsidP="00132411">
      <w:pPr>
        <w:widowControl w:val="0"/>
        <w:tabs>
          <w:tab w:val="left" w:pos="540"/>
        </w:tabs>
        <w:spacing w:after="0"/>
        <w:ind w:left="900" w:hanging="630"/>
        <w:rPr>
          <w:rFonts w:ascii="Calibri" w:hAnsi="Calibri"/>
          <w:i/>
          <w:sz w:val="16"/>
          <w:szCs w:val="16"/>
        </w:rPr>
      </w:pPr>
      <w:r w:rsidRPr="00A3757E">
        <w:rPr>
          <w:rFonts w:ascii="Calibri" w:hAnsi="Calibri"/>
          <w:i/>
          <w:sz w:val="16"/>
          <w:szCs w:val="16"/>
        </w:rPr>
        <w:tab/>
        <w:t>4.</w:t>
      </w:r>
      <w:r w:rsidRPr="00A3757E">
        <w:rPr>
          <w:rFonts w:ascii="Calibri" w:hAnsi="Calibri"/>
          <w:i/>
          <w:sz w:val="16"/>
          <w:szCs w:val="16"/>
        </w:rPr>
        <w:tab/>
        <w:t xml:space="preserve">The keeping and raising of not more than ten (10) hogs more than sixteen (16) weeks old, provided that </w:t>
      </w:r>
      <w:r w:rsidRPr="00A3757E">
        <w:rPr>
          <w:rFonts w:ascii="Calibri" w:hAnsi="Calibri"/>
          <w:i/>
          <w:sz w:val="16"/>
          <w:szCs w:val="16"/>
        </w:rPr>
        <w:tab/>
        <w:t xml:space="preserve">no person shall feed any such hog any market refuse, house refuse, garbage </w:t>
      </w:r>
      <w:r w:rsidR="00132411" w:rsidRPr="00A3757E">
        <w:rPr>
          <w:rFonts w:ascii="Calibri" w:hAnsi="Calibri"/>
          <w:i/>
          <w:sz w:val="16"/>
          <w:szCs w:val="16"/>
        </w:rPr>
        <w:t xml:space="preserve">or offal other than that </w:t>
      </w:r>
      <w:r w:rsidRPr="00A3757E">
        <w:rPr>
          <w:rFonts w:ascii="Calibri" w:hAnsi="Calibri"/>
          <w:i/>
          <w:sz w:val="16"/>
          <w:szCs w:val="16"/>
        </w:rPr>
        <w:t>produced on the premises</w:t>
      </w:r>
    </w:p>
    <w:p w:rsidR="00681883" w:rsidRPr="00A3757E" w:rsidRDefault="00681883" w:rsidP="00F96F0A">
      <w:pPr>
        <w:widowControl w:val="0"/>
        <w:tabs>
          <w:tab w:val="left" w:pos="540"/>
          <w:tab w:val="left" w:pos="900"/>
        </w:tabs>
        <w:spacing w:after="0"/>
        <w:ind w:left="540" w:hanging="540"/>
        <w:rPr>
          <w:rFonts w:ascii="Calibri" w:hAnsi="Calibri"/>
          <w:b/>
          <w:i/>
        </w:rPr>
      </w:pPr>
      <w:r w:rsidRPr="00132411">
        <w:rPr>
          <w:rFonts w:ascii="Calibri" w:hAnsi="Calibri"/>
          <w:i/>
        </w:rPr>
        <w:tab/>
      </w:r>
      <w:r w:rsidRPr="00A3757E">
        <w:rPr>
          <w:rFonts w:ascii="Calibri" w:hAnsi="Calibri"/>
          <w:b/>
          <w:i/>
        </w:rPr>
        <w:t>5.</w:t>
      </w:r>
      <w:r w:rsidRPr="00A3757E">
        <w:rPr>
          <w:rFonts w:ascii="Calibri" w:hAnsi="Calibri"/>
          <w:b/>
          <w:i/>
        </w:rPr>
        <w:tab/>
        <w:t xml:space="preserve">The raising and grazing of horses, cattle, sheep or goats as part of a farming operation, including the </w:t>
      </w:r>
      <w:r w:rsidRPr="00A3757E">
        <w:rPr>
          <w:rFonts w:ascii="Calibri" w:hAnsi="Calibri"/>
          <w:b/>
          <w:i/>
        </w:rPr>
        <w:tab/>
        <w:t xml:space="preserve">supplementary or full feeding of such animals provided that such raising and grazing when conducted by a </w:t>
      </w:r>
      <w:r w:rsidRPr="00A3757E">
        <w:rPr>
          <w:rFonts w:ascii="Calibri" w:hAnsi="Calibri"/>
          <w:b/>
          <w:i/>
        </w:rPr>
        <w:tab/>
        <w:t>farmer in conjunction with any livestock feed yard, livestock sales or slaughter house shall:</w:t>
      </w:r>
    </w:p>
    <w:p w:rsidR="00681883" w:rsidRPr="00A3757E" w:rsidRDefault="00681883" w:rsidP="003A514E">
      <w:pPr>
        <w:widowControl w:val="0"/>
        <w:tabs>
          <w:tab w:val="left" w:pos="540"/>
          <w:tab w:val="left" w:pos="900"/>
        </w:tabs>
        <w:spacing w:after="0"/>
        <w:rPr>
          <w:rFonts w:ascii="Calibri" w:hAnsi="Calibri"/>
          <w:b/>
          <w:i/>
        </w:rPr>
      </w:pPr>
      <w:r w:rsidRPr="00A3757E">
        <w:rPr>
          <w:rFonts w:ascii="Calibri" w:hAnsi="Calibri"/>
          <w:b/>
          <w:i/>
        </w:rPr>
        <w:tab/>
      </w:r>
      <w:r w:rsidRPr="00A3757E">
        <w:rPr>
          <w:rFonts w:ascii="Calibri" w:hAnsi="Calibri"/>
          <w:b/>
          <w:i/>
        </w:rPr>
        <w:tab/>
        <w:t>A.</w:t>
      </w:r>
      <w:r w:rsidRPr="00A3757E">
        <w:rPr>
          <w:rFonts w:ascii="Calibri" w:hAnsi="Calibri"/>
          <w:b/>
          <w:i/>
        </w:rPr>
        <w:tab/>
        <w:t>not exceed a density of twenty-five (25) head per acre of used and;</w:t>
      </w:r>
    </w:p>
    <w:p w:rsidR="00681883" w:rsidRPr="00A3757E" w:rsidRDefault="00681883" w:rsidP="003A514E">
      <w:pPr>
        <w:widowControl w:val="0"/>
        <w:tabs>
          <w:tab w:val="left" w:pos="540"/>
          <w:tab w:val="left" w:pos="900"/>
        </w:tabs>
        <w:spacing w:after="0"/>
        <w:rPr>
          <w:rFonts w:ascii="Calibri" w:hAnsi="Calibri"/>
          <w:b/>
          <w:i/>
        </w:rPr>
      </w:pPr>
      <w:r w:rsidRPr="00A3757E">
        <w:rPr>
          <w:rFonts w:ascii="Calibri" w:hAnsi="Calibri"/>
          <w:b/>
          <w:i/>
        </w:rPr>
        <w:tab/>
      </w:r>
      <w:r w:rsidRPr="00A3757E">
        <w:rPr>
          <w:rFonts w:ascii="Calibri" w:hAnsi="Calibri"/>
          <w:b/>
          <w:i/>
        </w:rPr>
        <w:tab/>
        <w:t>B.</w:t>
      </w:r>
      <w:r w:rsidRPr="00A3757E">
        <w:rPr>
          <w:rFonts w:ascii="Calibri" w:hAnsi="Calibri"/>
          <w:b/>
          <w:i/>
        </w:rPr>
        <w:tab/>
      </w:r>
      <w:proofErr w:type="gramStart"/>
      <w:r w:rsidRPr="00A3757E">
        <w:rPr>
          <w:rFonts w:ascii="Calibri" w:hAnsi="Calibri"/>
          <w:b/>
          <w:i/>
        </w:rPr>
        <w:t>be</w:t>
      </w:r>
      <w:proofErr w:type="gramEnd"/>
      <w:r w:rsidRPr="00A3757E">
        <w:rPr>
          <w:rFonts w:ascii="Calibri" w:hAnsi="Calibri"/>
          <w:b/>
          <w:i/>
        </w:rPr>
        <w:t xml:space="preserve"> carried on during the period of September 15 through April 15 only;</w:t>
      </w:r>
    </w:p>
    <w:p w:rsidR="00681883" w:rsidRPr="00A3757E" w:rsidRDefault="00681883" w:rsidP="003A514E">
      <w:pPr>
        <w:widowControl w:val="0"/>
        <w:tabs>
          <w:tab w:val="left" w:pos="540"/>
          <w:tab w:val="left" w:pos="900"/>
        </w:tabs>
        <w:spacing w:after="0"/>
        <w:rPr>
          <w:rFonts w:ascii="Calibri" w:hAnsi="Calibri"/>
          <w:b/>
          <w:i/>
        </w:rPr>
      </w:pPr>
      <w:r w:rsidRPr="00A3757E">
        <w:rPr>
          <w:rFonts w:ascii="Calibri" w:hAnsi="Calibri"/>
          <w:b/>
          <w:i/>
        </w:rPr>
        <w:tab/>
      </w:r>
      <w:r w:rsidRPr="00A3757E">
        <w:rPr>
          <w:rFonts w:ascii="Calibri" w:hAnsi="Calibri"/>
          <w:b/>
          <w:i/>
        </w:rPr>
        <w:tab/>
        <w:t>C.</w:t>
      </w:r>
      <w:r w:rsidRPr="00A3757E">
        <w:rPr>
          <w:rFonts w:ascii="Calibri" w:hAnsi="Calibri"/>
          <w:b/>
          <w:i/>
        </w:rPr>
        <w:tab/>
        <w:t xml:space="preserve">be not closer than two hundred (200) feet to any dwelling, public or semi-public building on an </w:t>
      </w:r>
      <w:r w:rsidRPr="00A3757E">
        <w:rPr>
          <w:rFonts w:ascii="Calibri" w:hAnsi="Calibri"/>
          <w:b/>
          <w:i/>
        </w:rPr>
        <w:tab/>
      </w:r>
      <w:r w:rsidRPr="00A3757E">
        <w:rPr>
          <w:rFonts w:ascii="Calibri" w:hAnsi="Calibri"/>
          <w:b/>
          <w:i/>
        </w:rPr>
        <w:tab/>
      </w:r>
      <w:r w:rsidRPr="00A3757E">
        <w:rPr>
          <w:rFonts w:ascii="Calibri" w:hAnsi="Calibri"/>
          <w:b/>
          <w:i/>
        </w:rPr>
        <w:tab/>
      </w:r>
      <w:r w:rsidR="00132411" w:rsidRPr="00A3757E">
        <w:rPr>
          <w:rFonts w:ascii="Calibri" w:hAnsi="Calibri"/>
          <w:b/>
          <w:i/>
        </w:rPr>
        <w:tab/>
      </w:r>
      <w:r w:rsidR="00132411" w:rsidRPr="00A3757E">
        <w:rPr>
          <w:rFonts w:ascii="Calibri" w:hAnsi="Calibri"/>
          <w:b/>
          <w:i/>
        </w:rPr>
        <w:tab/>
      </w:r>
      <w:r w:rsidRPr="00A3757E">
        <w:rPr>
          <w:rFonts w:ascii="Calibri" w:hAnsi="Calibri"/>
          <w:b/>
          <w:i/>
        </w:rPr>
        <w:t>adjoining parcel of land; and,</w:t>
      </w:r>
    </w:p>
    <w:p w:rsidR="00681883" w:rsidRPr="00A3757E" w:rsidRDefault="00681883" w:rsidP="003A514E">
      <w:pPr>
        <w:widowControl w:val="0"/>
        <w:tabs>
          <w:tab w:val="left" w:pos="540"/>
          <w:tab w:val="left" w:pos="900"/>
        </w:tabs>
        <w:spacing w:after="0"/>
        <w:rPr>
          <w:rFonts w:ascii="Calibri" w:hAnsi="Calibri"/>
          <w:b/>
          <w:i/>
        </w:rPr>
      </w:pPr>
      <w:r w:rsidRPr="00A3757E">
        <w:rPr>
          <w:rFonts w:ascii="Calibri" w:hAnsi="Calibri"/>
          <w:b/>
          <w:i/>
        </w:rPr>
        <w:tab/>
      </w:r>
      <w:r w:rsidRPr="00A3757E">
        <w:rPr>
          <w:rFonts w:ascii="Calibri" w:hAnsi="Calibri"/>
          <w:b/>
          <w:i/>
        </w:rPr>
        <w:tab/>
        <w:t>D.</w:t>
      </w:r>
      <w:r w:rsidRPr="00A3757E">
        <w:rPr>
          <w:rFonts w:ascii="Calibri" w:hAnsi="Calibri"/>
          <w:b/>
          <w:i/>
        </w:rPr>
        <w:tab/>
        <w:t xml:space="preserve">not include the erection of any permanent fences, corrals, chutes, structures or other buildings </w:t>
      </w:r>
      <w:r w:rsidRPr="00A3757E">
        <w:rPr>
          <w:rFonts w:ascii="Calibri" w:hAnsi="Calibri"/>
          <w:b/>
          <w:i/>
        </w:rPr>
        <w:tab/>
      </w:r>
      <w:r w:rsidRPr="00A3757E">
        <w:rPr>
          <w:rFonts w:ascii="Calibri" w:hAnsi="Calibri"/>
          <w:b/>
          <w:i/>
        </w:rPr>
        <w:tab/>
      </w:r>
      <w:r w:rsidRPr="00A3757E">
        <w:rPr>
          <w:rFonts w:ascii="Calibri" w:hAnsi="Calibri"/>
          <w:b/>
          <w:i/>
        </w:rPr>
        <w:tab/>
      </w:r>
      <w:r w:rsidR="00132411" w:rsidRPr="00A3757E">
        <w:rPr>
          <w:rFonts w:ascii="Calibri" w:hAnsi="Calibri"/>
          <w:b/>
          <w:i/>
        </w:rPr>
        <w:tab/>
      </w:r>
      <w:r w:rsidR="00132411" w:rsidRPr="00A3757E">
        <w:rPr>
          <w:rFonts w:ascii="Calibri" w:hAnsi="Calibri"/>
          <w:b/>
          <w:i/>
        </w:rPr>
        <w:tab/>
      </w:r>
      <w:r w:rsidRPr="00A3757E">
        <w:rPr>
          <w:rFonts w:ascii="Calibri" w:hAnsi="Calibri"/>
          <w:b/>
          <w:i/>
        </w:rPr>
        <w:t>normally associated with a feeding operation</w:t>
      </w:r>
    </w:p>
    <w:p w:rsidR="000C4489" w:rsidRDefault="000C4489" w:rsidP="003A514E">
      <w:pPr>
        <w:widowControl w:val="0"/>
        <w:tabs>
          <w:tab w:val="left" w:pos="540"/>
          <w:tab w:val="left" w:pos="900"/>
        </w:tabs>
        <w:spacing w:after="0"/>
        <w:rPr>
          <w:rFonts w:ascii="Calibri" w:hAnsi="Calibri"/>
          <w:b/>
          <w:i/>
        </w:rPr>
      </w:pPr>
    </w:p>
    <w:p w:rsidR="000C4489" w:rsidRPr="002446A5" w:rsidRDefault="00477F8B" w:rsidP="00112956">
      <w:pPr>
        <w:widowControl w:val="0"/>
        <w:tabs>
          <w:tab w:val="left" w:pos="540"/>
          <w:tab w:val="left" w:pos="900"/>
        </w:tabs>
        <w:rPr>
          <w:rFonts w:ascii="Calibri" w:hAnsi="Calibri"/>
          <w:u w:val="single"/>
        </w:rPr>
      </w:pPr>
      <w:r w:rsidRPr="002446A5">
        <w:rPr>
          <w:rFonts w:ascii="Calibri" w:hAnsi="Calibri"/>
          <w:u w:val="single"/>
        </w:rPr>
        <w:lastRenderedPageBreak/>
        <w:t xml:space="preserve">PLANNING </w:t>
      </w:r>
      <w:r w:rsidR="000C4489" w:rsidRPr="002446A5">
        <w:rPr>
          <w:rFonts w:ascii="Calibri" w:hAnsi="Calibri"/>
          <w:u w:val="single"/>
        </w:rPr>
        <w:t>STAFF RE</w:t>
      </w:r>
      <w:r w:rsidRPr="002446A5">
        <w:rPr>
          <w:rFonts w:ascii="Calibri" w:hAnsi="Calibri"/>
          <w:u w:val="single"/>
        </w:rPr>
        <w:t>SPONSE</w:t>
      </w:r>
      <w:r w:rsidR="000C4489" w:rsidRPr="002446A5">
        <w:rPr>
          <w:rFonts w:ascii="Calibri" w:hAnsi="Calibri"/>
          <w:u w:val="single"/>
        </w:rPr>
        <w:t>:</w:t>
      </w:r>
    </w:p>
    <w:p w:rsidR="006F6988" w:rsidRDefault="00CF506C" w:rsidP="00112956">
      <w:pPr>
        <w:widowControl w:val="0"/>
        <w:tabs>
          <w:tab w:val="left" w:pos="540"/>
          <w:tab w:val="left" w:pos="900"/>
        </w:tabs>
        <w:rPr>
          <w:rFonts w:ascii="Calibri" w:hAnsi="Calibri"/>
        </w:rPr>
      </w:pPr>
      <w:r w:rsidRPr="00CF506C">
        <w:rPr>
          <w:rFonts w:ascii="Calibri" w:hAnsi="Calibri"/>
        </w:rPr>
        <w:t>Section 5B-3(5)</w:t>
      </w:r>
      <w:r>
        <w:rPr>
          <w:rFonts w:ascii="Calibri" w:hAnsi="Calibri"/>
        </w:rPr>
        <w:t xml:space="preserve"> </w:t>
      </w:r>
      <w:r w:rsidR="00B63BDA">
        <w:rPr>
          <w:rFonts w:ascii="Calibri" w:hAnsi="Calibri"/>
        </w:rPr>
        <w:t>specifically and unambiguously</w:t>
      </w:r>
      <w:r>
        <w:rPr>
          <w:rFonts w:ascii="Calibri" w:hAnsi="Calibri"/>
        </w:rPr>
        <w:t xml:space="preserve"> states </w:t>
      </w:r>
      <w:r w:rsidR="000F09F1" w:rsidRPr="000F09F1">
        <w:rPr>
          <w:rFonts w:ascii="Calibri" w:hAnsi="Calibri"/>
        </w:rPr>
        <w:t>“</w:t>
      </w:r>
      <w:r>
        <w:rPr>
          <w:rFonts w:ascii="Calibri" w:hAnsi="Calibri"/>
        </w:rPr>
        <w:t>the raising and grazing of horses, cattle, sheep or goats”</w:t>
      </w:r>
      <w:r w:rsidR="006F6988">
        <w:rPr>
          <w:rFonts w:ascii="Calibri" w:hAnsi="Calibri"/>
        </w:rPr>
        <w:t>,</w:t>
      </w:r>
      <w:r w:rsidR="00B63BDA">
        <w:rPr>
          <w:rFonts w:ascii="Calibri" w:hAnsi="Calibri"/>
        </w:rPr>
        <w:t xml:space="preserve"> and then assigns additional </w:t>
      </w:r>
      <w:r w:rsidR="000F09F1">
        <w:rPr>
          <w:rFonts w:ascii="Calibri" w:hAnsi="Calibri"/>
        </w:rPr>
        <w:t>requirements</w:t>
      </w:r>
      <w:r w:rsidR="00B63BDA">
        <w:rPr>
          <w:rFonts w:ascii="Calibri" w:hAnsi="Calibri"/>
        </w:rPr>
        <w:t xml:space="preserve"> to operations that raise and graze “horses, cattle, sheep, or goats.”  </w:t>
      </w:r>
      <w:r w:rsidR="006F6988">
        <w:rPr>
          <w:rFonts w:ascii="Calibri" w:hAnsi="Calibri"/>
        </w:rPr>
        <w:t xml:space="preserve">This list does not serve as a list of examples </w:t>
      </w:r>
      <w:r w:rsidR="00455211">
        <w:rPr>
          <w:rFonts w:ascii="Calibri" w:hAnsi="Calibri"/>
        </w:rPr>
        <w:t xml:space="preserve">due to the fact that </w:t>
      </w:r>
      <w:r w:rsidR="006F6988">
        <w:rPr>
          <w:rFonts w:ascii="Calibri" w:hAnsi="Calibri"/>
        </w:rPr>
        <w:t>words like “such as”, “for example”, o</w:t>
      </w:r>
      <w:r w:rsidR="00455211">
        <w:rPr>
          <w:rFonts w:ascii="Calibri" w:hAnsi="Calibri"/>
        </w:rPr>
        <w:t xml:space="preserve">r “not limited to” are not used.   Due to this the </w:t>
      </w:r>
      <w:r w:rsidR="006F6988">
        <w:rPr>
          <w:rFonts w:ascii="Calibri" w:hAnsi="Calibri"/>
        </w:rPr>
        <w:t>Planning Staff concluded that the list was created decidedly and intentionally</w:t>
      </w:r>
      <w:r w:rsidR="00455211">
        <w:rPr>
          <w:rFonts w:ascii="Calibri" w:hAnsi="Calibri"/>
        </w:rPr>
        <w:t>; therefore,</w:t>
      </w:r>
      <w:r w:rsidR="006F6988">
        <w:rPr>
          <w:rFonts w:ascii="Calibri" w:hAnsi="Calibri"/>
        </w:rPr>
        <w:t xml:space="preserve"> </w:t>
      </w:r>
      <w:r w:rsidR="004C7356">
        <w:rPr>
          <w:rFonts w:ascii="Calibri" w:hAnsi="Calibri"/>
        </w:rPr>
        <w:t>the standards listed in A through D above only apply to farm operations that involve</w:t>
      </w:r>
      <w:r w:rsidR="006F6988">
        <w:rPr>
          <w:rFonts w:ascii="Calibri" w:hAnsi="Calibri"/>
        </w:rPr>
        <w:t xml:space="preserve"> those </w:t>
      </w:r>
      <w:r w:rsidR="004C7356">
        <w:rPr>
          <w:rFonts w:ascii="Calibri" w:hAnsi="Calibri"/>
        </w:rPr>
        <w:t xml:space="preserve">specifically listed </w:t>
      </w:r>
      <w:r w:rsidR="006F6988">
        <w:rPr>
          <w:rFonts w:ascii="Calibri" w:hAnsi="Calibri"/>
        </w:rPr>
        <w:t>animals.</w:t>
      </w:r>
    </w:p>
    <w:p w:rsidR="006F6988" w:rsidRDefault="004C7356" w:rsidP="00112956">
      <w:pPr>
        <w:widowControl w:val="0"/>
        <w:tabs>
          <w:tab w:val="left" w:pos="540"/>
          <w:tab w:val="left" w:pos="900"/>
        </w:tabs>
        <w:rPr>
          <w:rFonts w:ascii="Calibri" w:hAnsi="Calibri"/>
        </w:rPr>
      </w:pPr>
      <w:r>
        <w:rPr>
          <w:rFonts w:ascii="Calibri" w:hAnsi="Calibri"/>
        </w:rPr>
        <w:t>Neither the</w:t>
      </w:r>
      <w:r w:rsidR="00B63BDA">
        <w:rPr>
          <w:rFonts w:ascii="Calibri" w:hAnsi="Calibri"/>
        </w:rPr>
        <w:t xml:space="preserve"> existing and/or proposed </w:t>
      </w:r>
      <w:r w:rsidR="00A3757E">
        <w:rPr>
          <w:rFonts w:ascii="Calibri" w:hAnsi="Calibri"/>
        </w:rPr>
        <w:t>use involves</w:t>
      </w:r>
      <w:r w:rsidR="000F09F1">
        <w:rPr>
          <w:rFonts w:ascii="Calibri" w:hAnsi="Calibri"/>
        </w:rPr>
        <w:t xml:space="preserve"> the </w:t>
      </w:r>
      <w:r w:rsidR="00B63BDA">
        <w:rPr>
          <w:rFonts w:ascii="Calibri" w:hAnsi="Calibri"/>
        </w:rPr>
        <w:t xml:space="preserve">raising and grazing of </w:t>
      </w:r>
      <w:r w:rsidR="000F09F1">
        <w:rPr>
          <w:rFonts w:ascii="Calibri" w:hAnsi="Calibri"/>
        </w:rPr>
        <w:t>“</w:t>
      </w:r>
      <w:r w:rsidR="00B63BDA">
        <w:rPr>
          <w:rFonts w:ascii="Calibri" w:hAnsi="Calibri"/>
        </w:rPr>
        <w:t xml:space="preserve">horses, cattle, sheep or goats”; therefore, Section </w:t>
      </w:r>
      <w:r w:rsidR="00B63BDA" w:rsidRPr="00B63BDA">
        <w:rPr>
          <w:rFonts w:ascii="Calibri" w:hAnsi="Calibri"/>
        </w:rPr>
        <w:t>5B-3(5)</w:t>
      </w:r>
      <w:r w:rsidR="00B63BDA">
        <w:rPr>
          <w:rFonts w:ascii="Calibri" w:hAnsi="Calibri"/>
        </w:rPr>
        <w:t xml:space="preserve"> does not apply</w:t>
      </w:r>
      <w:r w:rsidR="00774879" w:rsidRPr="00774879">
        <w:t xml:space="preserve"> </w:t>
      </w:r>
      <w:r w:rsidR="00774879" w:rsidRPr="00774879">
        <w:rPr>
          <w:rFonts w:ascii="Calibri" w:hAnsi="Calibri"/>
        </w:rPr>
        <w:t>and should not be consid</w:t>
      </w:r>
      <w:r w:rsidR="00774879">
        <w:rPr>
          <w:rFonts w:ascii="Calibri" w:hAnsi="Calibri"/>
        </w:rPr>
        <w:t>ered by the Board of Adjustment</w:t>
      </w:r>
      <w:r w:rsidR="00B63BDA">
        <w:rPr>
          <w:rFonts w:ascii="Calibri" w:hAnsi="Calibri"/>
        </w:rPr>
        <w:t>.</w:t>
      </w:r>
    </w:p>
    <w:p w:rsidR="00A3757E" w:rsidRPr="00CF506C" w:rsidRDefault="00A3757E" w:rsidP="00112956">
      <w:pPr>
        <w:widowControl w:val="0"/>
        <w:tabs>
          <w:tab w:val="left" w:pos="540"/>
          <w:tab w:val="left" w:pos="900"/>
        </w:tabs>
        <w:spacing w:after="360"/>
        <w:rPr>
          <w:rFonts w:ascii="Calibri" w:hAnsi="Calibri"/>
        </w:rPr>
      </w:pPr>
      <w:r>
        <w:rPr>
          <w:rFonts w:ascii="Calibri" w:hAnsi="Calibri"/>
        </w:rPr>
        <w:t>In the event</w:t>
      </w:r>
      <w:r w:rsidR="00455211">
        <w:rPr>
          <w:rFonts w:ascii="Calibri" w:hAnsi="Calibri"/>
        </w:rPr>
        <w:t xml:space="preserve"> it were interpreted that Section 5B-3(5) did apply, the requirements listed in A through D above</w:t>
      </w:r>
      <w:r w:rsidR="004C7356">
        <w:rPr>
          <w:rFonts w:ascii="Calibri" w:hAnsi="Calibri"/>
        </w:rPr>
        <w:t xml:space="preserve"> would </w:t>
      </w:r>
      <w:r>
        <w:rPr>
          <w:rFonts w:ascii="Calibri" w:hAnsi="Calibri"/>
        </w:rPr>
        <w:t xml:space="preserve">only </w:t>
      </w:r>
      <w:r w:rsidR="004C7356">
        <w:rPr>
          <w:rFonts w:ascii="Calibri" w:hAnsi="Calibri"/>
        </w:rPr>
        <w:t xml:space="preserve">apply to the “raising and grazing” </w:t>
      </w:r>
      <w:r>
        <w:rPr>
          <w:rFonts w:ascii="Calibri" w:hAnsi="Calibri"/>
        </w:rPr>
        <w:t>area/</w:t>
      </w:r>
      <w:r w:rsidR="004C7356">
        <w:rPr>
          <w:rFonts w:ascii="Calibri" w:hAnsi="Calibri"/>
        </w:rPr>
        <w:t xml:space="preserve">operation and not to </w:t>
      </w:r>
      <w:r>
        <w:rPr>
          <w:rFonts w:ascii="Calibri" w:hAnsi="Calibri"/>
        </w:rPr>
        <w:t xml:space="preserve">accessory </w:t>
      </w:r>
      <w:r w:rsidR="004C7356">
        <w:rPr>
          <w:rFonts w:ascii="Calibri" w:hAnsi="Calibri"/>
        </w:rPr>
        <w:t>buildings</w:t>
      </w:r>
      <w:r>
        <w:rPr>
          <w:rFonts w:ascii="Calibri" w:hAnsi="Calibri"/>
        </w:rPr>
        <w:t xml:space="preserve"> or those uses completely contained within them.</w:t>
      </w:r>
      <w:r w:rsidR="00CE71D8">
        <w:rPr>
          <w:rFonts w:ascii="Calibri" w:hAnsi="Calibri"/>
        </w:rPr>
        <w:t xml:space="preserve">  This becomes evident after reading the requirements listed in A through D.  For example, requirement A refers to the number of animals allowed on a per acre basis.  One can see how this requirement </w:t>
      </w:r>
      <w:r w:rsidR="00FB4ABC">
        <w:rPr>
          <w:rFonts w:ascii="Calibri" w:hAnsi="Calibri"/>
        </w:rPr>
        <w:t xml:space="preserve">(and others) applies to the “raising and grazing” and </w:t>
      </w:r>
      <w:r w:rsidR="00CE71D8">
        <w:rPr>
          <w:rFonts w:ascii="Calibri" w:hAnsi="Calibri"/>
        </w:rPr>
        <w:t>could not apply to an accessory building.</w:t>
      </w:r>
    </w:p>
    <w:p w:rsidR="00C608EF" w:rsidRPr="004E7957" w:rsidRDefault="00A3757E" w:rsidP="00C608EF">
      <w:pPr>
        <w:pStyle w:val="ListParagraph"/>
        <w:numPr>
          <w:ilvl w:val="0"/>
          <w:numId w:val="17"/>
        </w:numPr>
        <w:rPr>
          <w:b/>
          <w:szCs w:val="20"/>
        </w:rPr>
      </w:pPr>
      <w:r>
        <w:rPr>
          <w:b/>
          <w:szCs w:val="20"/>
        </w:rPr>
        <w:t xml:space="preserve">Nothing within </w:t>
      </w:r>
      <w:r w:rsidR="00FA3DA0">
        <w:rPr>
          <w:b/>
          <w:szCs w:val="20"/>
        </w:rPr>
        <w:t xml:space="preserve">the </w:t>
      </w:r>
      <w:r>
        <w:rPr>
          <w:b/>
          <w:szCs w:val="20"/>
        </w:rPr>
        <w:t xml:space="preserve">Land Use Permit Packet provided </w:t>
      </w:r>
      <w:r w:rsidR="00E53600">
        <w:rPr>
          <w:b/>
          <w:szCs w:val="20"/>
        </w:rPr>
        <w:t>guidelines</w:t>
      </w:r>
      <w:r>
        <w:rPr>
          <w:b/>
          <w:szCs w:val="20"/>
        </w:rPr>
        <w:t>, plans</w:t>
      </w:r>
      <w:r w:rsidR="00FA3DA0">
        <w:rPr>
          <w:b/>
          <w:szCs w:val="20"/>
        </w:rPr>
        <w:t>,</w:t>
      </w:r>
      <w:r>
        <w:rPr>
          <w:b/>
          <w:szCs w:val="20"/>
        </w:rPr>
        <w:t xml:space="preserve"> or definition of environmental impact, waste handling </w:t>
      </w:r>
      <w:r w:rsidR="00FA3DA0">
        <w:rPr>
          <w:b/>
          <w:szCs w:val="20"/>
        </w:rPr>
        <w:t>or</w:t>
      </w:r>
      <w:r>
        <w:rPr>
          <w:b/>
          <w:szCs w:val="20"/>
        </w:rPr>
        <w:t xml:space="preserve"> disposal, waste water</w:t>
      </w:r>
      <w:r w:rsidR="00FA3DA0">
        <w:rPr>
          <w:b/>
          <w:szCs w:val="20"/>
        </w:rPr>
        <w:t xml:space="preserve"> (se</w:t>
      </w:r>
      <w:r w:rsidR="008830B0">
        <w:rPr>
          <w:b/>
          <w:szCs w:val="20"/>
        </w:rPr>
        <w:t>ptic</w:t>
      </w:r>
      <w:r w:rsidR="00FA3DA0">
        <w:rPr>
          <w:b/>
          <w:szCs w:val="20"/>
        </w:rPr>
        <w:t>)</w:t>
      </w:r>
      <w:r>
        <w:rPr>
          <w:b/>
          <w:szCs w:val="20"/>
        </w:rPr>
        <w:t xml:space="preserve">, harmony with surrounding </w:t>
      </w:r>
      <w:r w:rsidR="00FA3DA0">
        <w:rPr>
          <w:b/>
          <w:szCs w:val="20"/>
        </w:rPr>
        <w:t>neighbors</w:t>
      </w:r>
      <w:r>
        <w:rPr>
          <w:b/>
          <w:szCs w:val="20"/>
        </w:rPr>
        <w:t xml:space="preserve"> and harmony with </w:t>
      </w:r>
      <w:r w:rsidR="00FA3DA0">
        <w:rPr>
          <w:b/>
          <w:szCs w:val="20"/>
        </w:rPr>
        <w:t xml:space="preserve">the </w:t>
      </w:r>
      <w:r>
        <w:rPr>
          <w:b/>
          <w:szCs w:val="20"/>
        </w:rPr>
        <w:t>purpose of the residential area.</w:t>
      </w:r>
    </w:p>
    <w:p w:rsidR="00FA3DA0" w:rsidRPr="002446A5" w:rsidRDefault="00FA3DA0" w:rsidP="00112956">
      <w:pPr>
        <w:widowControl w:val="0"/>
        <w:tabs>
          <w:tab w:val="left" w:pos="540"/>
          <w:tab w:val="left" w:pos="900"/>
        </w:tabs>
        <w:rPr>
          <w:rFonts w:ascii="Calibri" w:hAnsi="Calibri"/>
          <w:u w:val="single"/>
        </w:rPr>
      </w:pPr>
      <w:r w:rsidRPr="002446A5">
        <w:rPr>
          <w:rFonts w:ascii="Calibri" w:hAnsi="Calibri"/>
          <w:u w:val="single"/>
        </w:rPr>
        <w:t>PLANNING STAFF RESPONSE:</w:t>
      </w:r>
    </w:p>
    <w:p w:rsidR="00EC4D7C" w:rsidRDefault="00FA3DA0" w:rsidP="00112956">
      <w:pPr>
        <w:spacing w:after="360"/>
        <w:rPr>
          <w:szCs w:val="20"/>
        </w:rPr>
      </w:pPr>
      <w:r>
        <w:rPr>
          <w:szCs w:val="20"/>
        </w:rPr>
        <w:t>The Weber County Zoning Ordinance does not require</w:t>
      </w:r>
      <w:r w:rsidRPr="00FA3DA0">
        <w:t xml:space="preserve"> </w:t>
      </w:r>
      <w:r w:rsidRPr="00FA3DA0">
        <w:rPr>
          <w:szCs w:val="20"/>
        </w:rPr>
        <w:t>guidelines, plans, or definition</w:t>
      </w:r>
      <w:r>
        <w:rPr>
          <w:szCs w:val="20"/>
        </w:rPr>
        <w:t>s</w:t>
      </w:r>
      <w:r w:rsidRPr="00FA3DA0">
        <w:rPr>
          <w:szCs w:val="20"/>
        </w:rPr>
        <w:t xml:space="preserve"> of envir</w:t>
      </w:r>
      <w:r>
        <w:rPr>
          <w:szCs w:val="20"/>
        </w:rPr>
        <w:t>onmental impact, waste handling</w:t>
      </w:r>
      <w:r w:rsidR="00801B6C">
        <w:rPr>
          <w:szCs w:val="20"/>
        </w:rPr>
        <w:t xml:space="preserve"> or </w:t>
      </w:r>
      <w:r w:rsidRPr="00FA3DA0">
        <w:rPr>
          <w:szCs w:val="20"/>
        </w:rPr>
        <w:t>disposal, waste water</w:t>
      </w:r>
      <w:r w:rsidR="00801B6C">
        <w:rPr>
          <w:szCs w:val="20"/>
        </w:rPr>
        <w:t xml:space="preserve"> (septic)</w:t>
      </w:r>
      <w:r w:rsidRPr="00FA3DA0">
        <w:rPr>
          <w:szCs w:val="20"/>
        </w:rPr>
        <w:t xml:space="preserve">, </w:t>
      </w:r>
      <w:r>
        <w:rPr>
          <w:szCs w:val="20"/>
        </w:rPr>
        <w:t xml:space="preserve">or applicant descriptions of how a proposed use is in </w:t>
      </w:r>
      <w:r w:rsidRPr="00FA3DA0">
        <w:rPr>
          <w:szCs w:val="20"/>
        </w:rPr>
        <w:t>harmony</w:t>
      </w:r>
      <w:r>
        <w:rPr>
          <w:szCs w:val="20"/>
        </w:rPr>
        <w:t xml:space="preserve"> with surrounding neighbors or in </w:t>
      </w:r>
      <w:r w:rsidRPr="00FA3DA0">
        <w:rPr>
          <w:szCs w:val="20"/>
        </w:rPr>
        <w:t xml:space="preserve">harmony with </w:t>
      </w:r>
      <w:r w:rsidR="00801B6C">
        <w:rPr>
          <w:szCs w:val="20"/>
        </w:rPr>
        <w:t xml:space="preserve">the </w:t>
      </w:r>
      <w:r w:rsidRPr="00FA3DA0">
        <w:rPr>
          <w:szCs w:val="20"/>
        </w:rPr>
        <w:t xml:space="preserve">purpose of </w:t>
      </w:r>
      <w:r w:rsidR="00801B6C">
        <w:rPr>
          <w:szCs w:val="20"/>
        </w:rPr>
        <w:t>a</w:t>
      </w:r>
      <w:r w:rsidRPr="00FA3DA0">
        <w:rPr>
          <w:szCs w:val="20"/>
        </w:rPr>
        <w:t xml:space="preserve"> residential area</w:t>
      </w:r>
      <w:r w:rsidR="00801B6C">
        <w:rPr>
          <w:szCs w:val="20"/>
        </w:rPr>
        <w:t>.  Documentation or proof of culinary and waste water (septic)</w:t>
      </w:r>
      <w:r w:rsidR="00EC4D7C">
        <w:rPr>
          <w:szCs w:val="20"/>
        </w:rPr>
        <w:t xml:space="preserve"> approval is required prior to the issuance of a Weber County Building Permit.  The required documentation has been provided by the Weber/Morgan Health Department and has been received by the Weber County Building Inspections Office.</w:t>
      </w:r>
    </w:p>
    <w:p w:rsidR="00C608EF" w:rsidRDefault="00EC4D7C" w:rsidP="00112956">
      <w:pPr>
        <w:pStyle w:val="ListParagraph"/>
        <w:numPr>
          <w:ilvl w:val="0"/>
          <w:numId w:val="17"/>
        </w:numPr>
        <w:rPr>
          <w:b/>
          <w:szCs w:val="20"/>
        </w:rPr>
      </w:pPr>
      <w:r>
        <w:rPr>
          <w:b/>
          <w:szCs w:val="20"/>
        </w:rPr>
        <w:t>The proposed use is contrary to the public interest and will result in unnecessary hardship to both adjoining properties and other residents in the area.</w:t>
      </w:r>
    </w:p>
    <w:p w:rsidR="00EC4D7C" w:rsidRPr="002446A5" w:rsidRDefault="00EC4D7C" w:rsidP="00112956">
      <w:pPr>
        <w:widowControl w:val="0"/>
        <w:tabs>
          <w:tab w:val="left" w:pos="540"/>
          <w:tab w:val="left" w:pos="900"/>
        </w:tabs>
        <w:spacing w:before="120"/>
        <w:rPr>
          <w:rFonts w:ascii="Calibri" w:hAnsi="Calibri"/>
          <w:u w:val="single"/>
        </w:rPr>
      </w:pPr>
      <w:r w:rsidRPr="002446A5">
        <w:rPr>
          <w:rFonts w:ascii="Calibri" w:hAnsi="Calibri"/>
          <w:u w:val="single"/>
        </w:rPr>
        <w:t>PLANNING STAFF RESPONSE:</w:t>
      </w:r>
    </w:p>
    <w:p w:rsidR="000A7174" w:rsidRDefault="000A7174" w:rsidP="00112956">
      <w:pPr>
        <w:rPr>
          <w:szCs w:val="20"/>
        </w:rPr>
      </w:pPr>
      <w:r>
        <w:rPr>
          <w:szCs w:val="20"/>
        </w:rPr>
        <w:t>Mr. Barry would like the Board of Adjustment to find that the proposed use is “contrary to the public interest”; therefore, rescind or overturn the issuance of the Land Use Permit.</w:t>
      </w:r>
      <w:r w:rsidR="00D55EFF">
        <w:rPr>
          <w:szCs w:val="20"/>
        </w:rPr>
        <w:t xml:space="preserve"> </w:t>
      </w:r>
      <w:r>
        <w:rPr>
          <w:szCs w:val="20"/>
        </w:rPr>
        <w:t xml:space="preserve"> He, in his letter to the Board of Adjustment, </w:t>
      </w:r>
      <w:r w:rsidR="00D55EFF">
        <w:rPr>
          <w:szCs w:val="20"/>
        </w:rPr>
        <w:t>has quoted the following</w:t>
      </w:r>
      <w:r w:rsidR="00B122AE">
        <w:rPr>
          <w:szCs w:val="20"/>
        </w:rPr>
        <w:t xml:space="preserve"> </w:t>
      </w:r>
      <w:r w:rsidR="00DA4A9D">
        <w:rPr>
          <w:szCs w:val="20"/>
        </w:rPr>
        <w:t xml:space="preserve">language </w:t>
      </w:r>
      <w:r w:rsidR="00B122AE">
        <w:rPr>
          <w:szCs w:val="20"/>
        </w:rPr>
        <w:t xml:space="preserve">from Chapter </w:t>
      </w:r>
      <w:r>
        <w:rPr>
          <w:szCs w:val="20"/>
        </w:rPr>
        <w:t xml:space="preserve">29 </w:t>
      </w:r>
      <w:r w:rsidR="00B122AE">
        <w:rPr>
          <w:szCs w:val="20"/>
        </w:rPr>
        <w:t>(</w:t>
      </w:r>
      <w:r>
        <w:rPr>
          <w:szCs w:val="20"/>
        </w:rPr>
        <w:t>Board of Adjustment</w:t>
      </w:r>
      <w:r w:rsidR="00B122AE">
        <w:rPr>
          <w:szCs w:val="20"/>
        </w:rPr>
        <w:t>) of the Weber County Zoning Ordinance</w:t>
      </w:r>
      <w:r w:rsidR="00D55EFF">
        <w:rPr>
          <w:szCs w:val="20"/>
        </w:rPr>
        <w:t>:</w:t>
      </w:r>
    </w:p>
    <w:p w:rsidR="000A7174" w:rsidRDefault="00B122AE" w:rsidP="00112956">
      <w:pPr>
        <w:ind w:left="720" w:right="720"/>
        <w:rPr>
          <w:i/>
          <w:szCs w:val="20"/>
        </w:rPr>
      </w:pPr>
      <w:r w:rsidRPr="00B122AE">
        <w:rPr>
          <w:i/>
          <w:szCs w:val="20"/>
        </w:rPr>
        <w:t>To authorize upon appeal in specific cases such variance from the terms of this Ordinance as will not be contrary to the public interest, where, owing to special conditions a literal enforcement of the provisions of this Ordinance will result in unnecessary hardship; provided, that the spirit of this Ordinance shall be preserved and substantial just</w:t>
      </w:r>
      <w:r w:rsidR="00DA4A9D">
        <w:rPr>
          <w:i/>
          <w:szCs w:val="20"/>
        </w:rPr>
        <w:t>ice done.</w:t>
      </w:r>
    </w:p>
    <w:p w:rsidR="00DA4A9D" w:rsidRPr="00DA4A9D" w:rsidRDefault="000D5F44" w:rsidP="00112956">
      <w:pPr>
        <w:spacing w:after="360"/>
        <w:ind w:right="720"/>
        <w:rPr>
          <w:szCs w:val="20"/>
        </w:rPr>
      </w:pPr>
      <w:r>
        <w:rPr>
          <w:szCs w:val="20"/>
        </w:rPr>
        <w:t>This language</w:t>
      </w:r>
      <w:r w:rsidR="00CE71D8">
        <w:rPr>
          <w:szCs w:val="20"/>
        </w:rPr>
        <w:t xml:space="preserve"> resides in Section 29-3 (Duties and Powers of the Board) and</w:t>
      </w:r>
      <w:r>
        <w:rPr>
          <w:szCs w:val="20"/>
        </w:rPr>
        <w:t xml:space="preserve"> explains one of approximately thirteen other duties of the Board of Adjustment</w:t>
      </w:r>
      <w:r w:rsidR="00CE71D8">
        <w:rPr>
          <w:szCs w:val="20"/>
        </w:rPr>
        <w:t>;</w:t>
      </w:r>
      <w:r w:rsidR="000A7174">
        <w:rPr>
          <w:szCs w:val="20"/>
        </w:rPr>
        <w:t xml:space="preserve"> </w:t>
      </w:r>
      <w:r w:rsidR="00CE71D8">
        <w:rPr>
          <w:szCs w:val="20"/>
        </w:rPr>
        <w:t>none of which</w:t>
      </w:r>
      <w:r w:rsidR="000A7174">
        <w:rPr>
          <w:szCs w:val="20"/>
        </w:rPr>
        <w:t xml:space="preserve"> authorize the Board of Adjustment to rescind Land Use Permits based on whether or not a proposed use is </w:t>
      </w:r>
      <w:r w:rsidR="004007A9">
        <w:rPr>
          <w:szCs w:val="20"/>
        </w:rPr>
        <w:t xml:space="preserve">thought to be </w:t>
      </w:r>
      <w:r w:rsidR="000A7174">
        <w:rPr>
          <w:szCs w:val="20"/>
        </w:rPr>
        <w:t>contrary to public interest</w:t>
      </w:r>
      <w:r>
        <w:rPr>
          <w:szCs w:val="20"/>
        </w:rPr>
        <w:t xml:space="preserve">.  </w:t>
      </w:r>
      <w:r w:rsidR="000A7174">
        <w:rPr>
          <w:szCs w:val="20"/>
        </w:rPr>
        <w:t>The above language</w:t>
      </w:r>
      <w:r>
        <w:rPr>
          <w:szCs w:val="20"/>
        </w:rPr>
        <w:t xml:space="preserve"> </w:t>
      </w:r>
      <w:r w:rsidR="004007A9">
        <w:rPr>
          <w:szCs w:val="20"/>
        </w:rPr>
        <w:t xml:space="preserve">simply </w:t>
      </w:r>
      <w:r>
        <w:rPr>
          <w:szCs w:val="20"/>
        </w:rPr>
        <w:t>authorizes the Board of Adjustment to hear and grant variances when certain criteria are met.  Mr. Barry’s appeal is not a variance request; therefore, this language does not apply</w:t>
      </w:r>
      <w:r w:rsidR="00157ED1" w:rsidRPr="00157ED1">
        <w:t xml:space="preserve"> </w:t>
      </w:r>
      <w:r w:rsidR="00157ED1" w:rsidRPr="00157ED1">
        <w:rPr>
          <w:szCs w:val="20"/>
        </w:rPr>
        <w:t>to the appeal</w:t>
      </w:r>
      <w:r w:rsidR="00774879" w:rsidRPr="00774879">
        <w:t xml:space="preserve"> </w:t>
      </w:r>
      <w:r w:rsidR="00774879" w:rsidRPr="00774879">
        <w:rPr>
          <w:szCs w:val="20"/>
        </w:rPr>
        <w:t>and should not be consid</w:t>
      </w:r>
      <w:r w:rsidR="00774879">
        <w:rPr>
          <w:szCs w:val="20"/>
        </w:rPr>
        <w:t>ered by the Board of Adjustment</w:t>
      </w:r>
      <w:r>
        <w:rPr>
          <w:szCs w:val="20"/>
        </w:rPr>
        <w:t>.</w:t>
      </w:r>
    </w:p>
    <w:p w:rsidR="0001183E" w:rsidRPr="0001183E" w:rsidRDefault="0001183E" w:rsidP="0001183E">
      <w:pPr>
        <w:pStyle w:val="ListParagraph"/>
        <w:numPr>
          <w:ilvl w:val="0"/>
          <w:numId w:val="17"/>
        </w:numPr>
        <w:rPr>
          <w:b/>
          <w:szCs w:val="20"/>
        </w:rPr>
      </w:pPr>
      <w:r>
        <w:rPr>
          <w:b/>
          <w:szCs w:val="20"/>
        </w:rPr>
        <w:t>There is evidence of a lack of stewardship, care for animals and care for facilities</w:t>
      </w:r>
      <w:r w:rsidR="007A5CB0">
        <w:rPr>
          <w:b/>
          <w:szCs w:val="20"/>
        </w:rPr>
        <w:t xml:space="preserve"> on the property for which the Land Use Permit was issued.</w:t>
      </w:r>
    </w:p>
    <w:p w:rsidR="0001183E" w:rsidRPr="002446A5" w:rsidRDefault="0001183E" w:rsidP="0001183E">
      <w:pPr>
        <w:widowControl w:val="0"/>
        <w:tabs>
          <w:tab w:val="left" w:pos="540"/>
          <w:tab w:val="left" w:pos="900"/>
        </w:tabs>
        <w:spacing w:before="120" w:after="0"/>
        <w:rPr>
          <w:rFonts w:ascii="Calibri" w:hAnsi="Calibri"/>
          <w:u w:val="single"/>
        </w:rPr>
      </w:pPr>
      <w:r w:rsidRPr="002446A5">
        <w:rPr>
          <w:rFonts w:ascii="Calibri" w:hAnsi="Calibri"/>
          <w:u w:val="single"/>
        </w:rPr>
        <w:t>PLANNING STAFF RESPONSE:</w:t>
      </w:r>
    </w:p>
    <w:p w:rsidR="0001183E" w:rsidRPr="0001183E" w:rsidRDefault="007A5CB0" w:rsidP="0001183E">
      <w:pPr>
        <w:spacing w:after="0"/>
        <w:rPr>
          <w:szCs w:val="20"/>
        </w:rPr>
      </w:pPr>
      <w:r>
        <w:rPr>
          <w:szCs w:val="20"/>
        </w:rPr>
        <w:t>The general condition of property or the lack of stewardship may, in some cases, be addressed through the County’s Zoning Enforcement; however, a lack of stewardship, in this case, does not apply</w:t>
      </w:r>
      <w:r w:rsidR="00157ED1" w:rsidRPr="00157ED1">
        <w:t xml:space="preserve"> </w:t>
      </w:r>
      <w:r w:rsidR="00157ED1" w:rsidRPr="00157ED1">
        <w:rPr>
          <w:szCs w:val="20"/>
        </w:rPr>
        <w:t>to the appeal</w:t>
      </w:r>
      <w:r w:rsidR="002A4854">
        <w:rPr>
          <w:szCs w:val="20"/>
        </w:rPr>
        <w:t xml:space="preserve"> and should not be considered by the Board of Adjustment</w:t>
      </w:r>
      <w:r>
        <w:rPr>
          <w:szCs w:val="20"/>
        </w:rPr>
        <w:t>.</w:t>
      </w:r>
    </w:p>
    <w:p w:rsidR="0001183E" w:rsidRPr="0001183E" w:rsidRDefault="0001183E" w:rsidP="0001183E">
      <w:pPr>
        <w:pStyle w:val="ListParagraph"/>
        <w:ind w:left="360"/>
        <w:rPr>
          <w:szCs w:val="20"/>
        </w:rPr>
      </w:pPr>
      <w:r w:rsidRPr="0001183E">
        <w:rPr>
          <w:szCs w:val="20"/>
        </w:rPr>
        <w:t xml:space="preserve">  </w:t>
      </w:r>
    </w:p>
    <w:p w:rsidR="0001183E" w:rsidRDefault="002A4854" w:rsidP="002A4854">
      <w:pPr>
        <w:pStyle w:val="ListParagraph"/>
        <w:numPr>
          <w:ilvl w:val="0"/>
          <w:numId w:val="17"/>
        </w:numPr>
        <w:rPr>
          <w:b/>
          <w:szCs w:val="20"/>
        </w:rPr>
      </w:pPr>
      <w:r>
        <w:rPr>
          <w:b/>
          <w:szCs w:val="20"/>
        </w:rPr>
        <w:lastRenderedPageBreak/>
        <w:t>The proposed use is not agriculture but is in fact commercial</w:t>
      </w:r>
      <w:r w:rsidRPr="002A4854">
        <w:rPr>
          <w:b/>
          <w:szCs w:val="20"/>
        </w:rPr>
        <w:t>.</w:t>
      </w:r>
    </w:p>
    <w:p w:rsidR="002A4854" w:rsidRPr="002446A5" w:rsidRDefault="002A4854" w:rsidP="002A4854">
      <w:pPr>
        <w:rPr>
          <w:szCs w:val="20"/>
          <w:u w:val="single"/>
        </w:rPr>
      </w:pPr>
      <w:r w:rsidRPr="002446A5">
        <w:rPr>
          <w:szCs w:val="20"/>
          <w:u w:val="single"/>
        </w:rPr>
        <w:t>PLANNING STAFF RESPONSE:</w:t>
      </w:r>
    </w:p>
    <w:p w:rsidR="00774879" w:rsidRPr="002A4854" w:rsidRDefault="002A4854" w:rsidP="007E1410">
      <w:pPr>
        <w:spacing w:after="360"/>
        <w:rPr>
          <w:szCs w:val="20"/>
        </w:rPr>
      </w:pPr>
      <w:r>
        <w:rPr>
          <w:szCs w:val="20"/>
        </w:rPr>
        <w:t>T</w:t>
      </w:r>
      <w:r w:rsidRPr="002A4854">
        <w:rPr>
          <w:szCs w:val="20"/>
        </w:rPr>
        <w:t>he Planning Division</w:t>
      </w:r>
      <w:r>
        <w:rPr>
          <w:szCs w:val="20"/>
        </w:rPr>
        <w:t xml:space="preserve"> Staff</w:t>
      </w:r>
      <w:r w:rsidRPr="002A4854">
        <w:rPr>
          <w:szCs w:val="20"/>
        </w:rPr>
        <w:t xml:space="preserve"> relied on information provided by the Jones, the Weber County Zoning Ordinance, and Utah State Code.  </w:t>
      </w:r>
      <w:r>
        <w:rPr>
          <w:szCs w:val="20"/>
        </w:rPr>
        <w:t>After considering these sources, the proposed use was determined to be “agriculture”.  Refer to the “Land Use Permit Issuance” section above.</w:t>
      </w:r>
    </w:p>
    <w:p w:rsidR="002A4854" w:rsidRDefault="00E93699" w:rsidP="002A4854">
      <w:pPr>
        <w:pStyle w:val="ListParagraph"/>
        <w:numPr>
          <w:ilvl w:val="0"/>
          <w:numId w:val="17"/>
        </w:numPr>
        <w:rPr>
          <w:b/>
          <w:szCs w:val="20"/>
        </w:rPr>
      </w:pPr>
      <w:r>
        <w:rPr>
          <w:b/>
          <w:szCs w:val="20"/>
        </w:rPr>
        <w:t>The proposed use is not within the essence of</w:t>
      </w:r>
      <w:r w:rsidR="00651850">
        <w:rPr>
          <w:b/>
          <w:szCs w:val="20"/>
        </w:rPr>
        <w:t xml:space="preserve"> the agriculture ordinance’s</w:t>
      </w:r>
      <w:r>
        <w:rPr>
          <w:b/>
          <w:szCs w:val="20"/>
        </w:rPr>
        <w:t xml:space="preserve"> </w:t>
      </w:r>
      <w:r w:rsidR="00651850">
        <w:rPr>
          <w:b/>
          <w:szCs w:val="20"/>
        </w:rPr>
        <w:t xml:space="preserve">(Chapter 5B or AV-3 Zone) sub-sections listed below </w:t>
      </w:r>
      <w:r>
        <w:rPr>
          <w:b/>
          <w:szCs w:val="20"/>
        </w:rPr>
        <w:t>nor in compliance</w:t>
      </w:r>
      <w:r w:rsidR="00651850">
        <w:rPr>
          <w:b/>
          <w:szCs w:val="20"/>
        </w:rPr>
        <w:t xml:space="preserve"> (specifically)</w:t>
      </w:r>
      <w:r>
        <w:rPr>
          <w:b/>
          <w:szCs w:val="20"/>
        </w:rPr>
        <w:t xml:space="preserve"> with the </w:t>
      </w:r>
      <w:r w:rsidR="00651850">
        <w:rPr>
          <w:b/>
          <w:szCs w:val="20"/>
        </w:rPr>
        <w:t>5B-2-3</w:t>
      </w:r>
      <w:r>
        <w:rPr>
          <w:b/>
          <w:szCs w:val="20"/>
        </w:rPr>
        <w:t>:</w:t>
      </w:r>
    </w:p>
    <w:p w:rsidR="00E93699" w:rsidRPr="009707FA" w:rsidRDefault="00E93699" w:rsidP="00E93699">
      <w:pPr>
        <w:rPr>
          <w:i/>
          <w:szCs w:val="20"/>
        </w:rPr>
      </w:pPr>
      <w:r w:rsidRPr="009707FA">
        <w:rPr>
          <w:i/>
          <w:szCs w:val="20"/>
        </w:rPr>
        <w:t>5B-2-3.</w:t>
      </w:r>
      <w:r w:rsidRPr="009707FA">
        <w:rPr>
          <w:i/>
          <w:szCs w:val="20"/>
        </w:rPr>
        <w:tab/>
        <w:t>Animals or fowl kept for family food production as an accessory use</w:t>
      </w:r>
    </w:p>
    <w:p w:rsidR="00E93699" w:rsidRPr="009707FA" w:rsidRDefault="00E93699" w:rsidP="00E93699">
      <w:pPr>
        <w:rPr>
          <w:i/>
          <w:szCs w:val="20"/>
        </w:rPr>
      </w:pPr>
      <w:r w:rsidRPr="009707FA">
        <w:rPr>
          <w:i/>
          <w:szCs w:val="20"/>
        </w:rPr>
        <w:t>5B-2-8.</w:t>
      </w:r>
      <w:r w:rsidRPr="009707FA">
        <w:rPr>
          <w:i/>
          <w:szCs w:val="20"/>
        </w:rPr>
        <w:tab/>
        <w:t>Fruit or vegetable stand for produce grown on the premises only</w:t>
      </w:r>
    </w:p>
    <w:p w:rsidR="00E93699" w:rsidRPr="009707FA" w:rsidRDefault="00E93699" w:rsidP="00E93699">
      <w:pPr>
        <w:rPr>
          <w:i/>
          <w:szCs w:val="20"/>
        </w:rPr>
      </w:pPr>
      <w:r w:rsidRPr="009707FA">
        <w:rPr>
          <w:i/>
          <w:szCs w:val="20"/>
        </w:rPr>
        <w:t>5B-2-10.</w:t>
      </w:r>
      <w:r w:rsidRPr="009707FA">
        <w:rPr>
          <w:i/>
          <w:szCs w:val="20"/>
        </w:rPr>
        <w:tab/>
        <w:t xml:space="preserve">Greenhouse and nursery limited to sale of materials produced on premises and with no retail shop </w:t>
      </w:r>
      <w:r w:rsidRPr="009707FA">
        <w:rPr>
          <w:i/>
          <w:szCs w:val="20"/>
        </w:rPr>
        <w:tab/>
        <w:t>operation</w:t>
      </w:r>
    </w:p>
    <w:p w:rsidR="00651850" w:rsidRPr="009707FA" w:rsidRDefault="00E93699" w:rsidP="00E93699">
      <w:pPr>
        <w:rPr>
          <w:i/>
          <w:szCs w:val="20"/>
        </w:rPr>
      </w:pPr>
      <w:r w:rsidRPr="009707FA">
        <w:rPr>
          <w:i/>
          <w:szCs w:val="20"/>
        </w:rPr>
        <w:t>5B-2-14.</w:t>
      </w:r>
      <w:r w:rsidRPr="009707FA">
        <w:rPr>
          <w:i/>
          <w:szCs w:val="20"/>
        </w:rPr>
        <w:tab/>
        <w:t xml:space="preserve">Private </w:t>
      </w:r>
      <w:proofErr w:type="gramStart"/>
      <w:r w:rsidRPr="009707FA">
        <w:rPr>
          <w:i/>
          <w:szCs w:val="20"/>
        </w:rPr>
        <w:t>park</w:t>
      </w:r>
      <w:proofErr w:type="gramEnd"/>
      <w:r w:rsidRPr="009707FA">
        <w:rPr>
          <w:i/>
          <w:szCs w:val="20"/>
        </w:rPr>
        <w:t>, playground or recreation area, but not including privately owned commercial amusement business</w:t>
      </w:r>
    </w:p>
    <w:p w:rsidR="00651850" w:rsidRPr="002446A5" w:rsidRDefault="00651850" w:rsidP="00E93699">
      <w:pPr>
        <w:rPr>
          <w:szCs w:val="20"/>
          <w:u w:val="single"/>
        </w:rPr>
      </w:pPr>
      <w:r w:rsidRPr="002446A5">
        <w:rPr>
          <w:szCs w:val="20"/>
          <w:u w:val="single"/>
        </w:rPr>
        <w:t>PLANNING STAFF RESPONSE:</w:t>
      </w:r>
    </w:p>
    <w:p w:rsidR="009C4E37" w:rsidRDefault="00D624F2" w:rsidP="00E93699">
      <w:pPr>
        <w:rPr>
          <w:szCs w:val="20"/>
        </w:rPr>
      </w:pPr>
      <w:r>
        <w:rPr>
          <w:szCs w:val="20"/>
        </w:rPr>
        <w:t xml:space="preserve">The proposed use has been interpreted to be “agriculture” which is listed as a permitted and entirely separate use </w:t>
      </w:r>
      <w:r w:rsidR="00847456">
        <w:rPr>
          <w:szCs w:val="20"/>
        </w:rPr>
        <w:t xml:space="preserve">allowed </w:t>
      </w:r>
      <w:r>
        <w:rPr>
          <w:szCs w:val="20"/>
        </w:rPr>
        <w:t xml:space="preserve">in the AV-3 Zone.  </w:t>
      </w:r>
      <w:r w:rsidR="00847456">
        <w:rPr>
          <w:szCs w:val="20"/>
        </w:rPr>
        <w:t>Sub-section 5B-2-3 (</w:t>
      </w:r>
      <w:r w:rsidR="00847456" w:rsidRPr="00847456">
        <w:rPr>
          <w:i/>
          <w:szCs w:val="20"/>
        </w:rPr>
        <w:t>Animals or fowl for family food production as an accessory use</w:t>
      </w:r>
      <w:r w:rsidR="00847456">
        <w:rPr>
          <w:szCs w:val="20"/>
        </w:rPr>
        <w:t xml:space="preserve">) is intended to allow animals to be kept on the </w:t>
      </w:r>
      <w:r w:rsidR="00774879">
        <w:rPr>
          <w:szCs w:val="20"/>
        </w:rPr>
        <w:t>same property as a single family dwelling which is the main use.</w:t>
      </w:r>
    </w:p>
    <w:p w:rsidR="00A37AB8" w:rsidRDefault="00774879" w:rsidP="007E1410">
      <w:pPr>
        <w:spacing w:after="360"/>
        <w:rPr>
          <w:szCs w:val="20"/>
        </w:rPr>
      </w:pPr>
      <w:r>
        <w:rPr>
          <w:szCs w:val="20"/>
        </w:rPr>
        <w:t>The above listed sub-sections do not regulate agricultural activities; therefore, they do not apply</w:t>
      </w:r>
      <w:r w:rsidR="00157ED1" w:rsidRPr="00157ED1">
        <w:t xml:space="preserve"> </w:t>
      </w:r>
      <w:r w:rsidR="00157ED1" w:rsidRPr="00157ED1">
        <w:rPr>
          <w:szCs w:val="20"/>
        </w:rPr>
        <w:t>to the appeal</w:t>
      </w:r>
      <w:r w:rsidR="009707FA" w:rsidRPr="009707FA">
        <w:t xml:space="preserve"> </w:t>
      </w:r>
      <w:r w:rsidR="009707FA" w:rsidRPr="009707FA">
        <w:rPr>
          <w:szCs w:val="20"/>
        </w:rPr>
        <w:t>and should not be considered by the Board of Adjustment.</w:t>
      </w:r>
    </w:p>
    <w:p w:rsidR="00221B4F" w:rsidRDefault="00A37AB8" w:rsidP="00221B4F">
      <w:pPr>
        <w:pStyle w:val="ListParagraph"/>
        <w:numPr>
          <w:ilvl w:val="0"/>
          <w:numId w:val="17"/>
        </w:numPr>
        <w:rPr>
          <w:b/>
          <w:szCs w:val="20"/>
        </w:rPr>
      </w:pPr>
      <w:r w:rsidRPr="00A37AB8">
        <w:rPr>
          <w:b/>
          <w:szCs w:val="20"/>
        </w:rPr>
        <w:t>The operation does not comply with Weber County Ordinance 5B-5-4 and 5B-5-5.</w:t>
      </w:r>
    </w:p>
    <w:p w:rsidR="00221B4F" w:rsidRPr="002446A5" w:rsidRDefault="00221B4F" w:rsidP="00221B4F">
      <w:pPr>
        <w:rPr>
          <w:szCs w:val="20"/>
          <w:u w:val="single"/>
        </w:rPr>
      </w:pPr>
      <w:r w:rsidRPr="002446A5">
        <w:rPr>
          <w:szCs w:val="20"/>
          <w:u w:val="single"/>
        </w:rPr>
        <w:t>PLANNING STAFF RESPONSE:</w:t>
      </w:r>
    </w:p>
    <w:p w:rsidR="00221B4F" w:rsidRPr="00221B4F" w:rsidRDefault="00221B4F" w:rsidP="007E1410">
      <w:pPr>
        <w:spacing w:after="360"/>
        <w:rPr>
          <w:szCs w:val="20"/>
        </w:rPr>
      </w:pPr>
      <w:r w:rsidRPr="00221B4F">
        <w:rPr>
          <w:szCs w:val="20"/>
        </w:rPr>
        <w:t>Sub-sections 5B-5-4 and 5B-5-5 regulate main building height and accessory building height respectively.  The buildings located</w:t>
      </w:r>
      <w:r w:rsidR="008830B0">
        <w:rPr>
          <w:szCs w:val="20"/>
        </w:rPr>
        <w:t>,</w:t>
      </w:r>
      <w:r w:rsidRPr="00221B4F">
        <w:rPr>
          <w:szCs w:val="20"/>
        </w:rPr>
        <w:t xml:space="preserve"> on the parcel for which the Land Use Permit has been issued</w:t>
      </w:r>
      <w:r w:rsidR="008830B0">
        <w:rPr>
          <w:szCs w:val="20"/>
        </w:rPr>
        <w:t>,</w:t>
      </w:r>
      <w:r w:rsidRPr="00221B4F">
        <w:rPr>
          <w:szCs w:val="20"/>
        </w:rPr>
        <w:t xml:space="preserve"> meet the building height requirements for the Agricultural Valley – 3 Zone; therefore, these sub-sections do not apply</w:t>
      </w:r>
      <w:r w:rsidR="003751E8">
        <w:rPr>
          <w:szCs w:val="20"/>
        </w:rPr>
        <w:t xml:space="preserve"> to the appeal</w:t>
      </w:r>
      <w:r w:rsidRPr="00221B4F">
        <w:rPr>
          <w:szCs w:val="20"/>
        </w:rPr>
        <w:t xml:space="preserve"> and should not be considered by the Board of Adjustment.</w:t>
      </w:r>
    </w:p>
    <w:p w:rsidR="00221B4F" w:rsidRPr="00A37AB8" w:rsidRDefault="00221B4F" w:rsidP="00221B4F">
      <w:pPr>
        <w:pStyle w:val="ListParagraph"/>
        <w:numPr>
          <w:ilvl w:val="0"/>
          <w:numId w:val="17"/>
        </w:numPr>
        <w:rPr>
          <w:b/>
          <w:szCs w:val="20"/>
        </w:rPr>
      </w:pPr>
      <w:r>
        <w:rPr>
          <w:b/>
          <w:szCs w:val="20"/>
        </w:rPr>
        <w:t>The proposed use is subject to Chapter 22C (Conditional Uses) of the Weber County Zoning Ordinance.</w:t>
      </w:r>
    </w:p>
    <w:p w:rsidR="00221B4F" w:rsidRPr="002446A5" w:rsidRDefault="00221B4F" w:rsidP="00221B4F">
      <w:pPr>
        <w:rPr>
          <w:szCs w:val="20"/>
          <w:u w:val="single"/>
        </w:rPr>
      </w:pPr>
      <w:r w:rsidRPr="002446A5">
        <w:rPr>
          <w:szCs w:val="20"/>
          <w:u w:val="single"/>
        </w:rPr>
        <w:t>PLANNING STAFF RESPONSE:</w:t>
      </w:r>
    </w:p>
    <w:p w:rsidR="00157ED1" w:rsidRDefault="00221B4F" w:rsidP="007E1410">
      <w:pPr>
        <w:spacing w:after="360"/>
        <w:rPr>
          <w:szCs w:val="20"/>
        </w:rPr>
      </w:pPr>
      <w:r>
        <w:rPr>
          <w:szCs w:val="20"/>
        </w:rPr>
        <w:t xml:space="preserve">The proposed use is not listed as a Conditional Use; therefore, the </w:t>
      </w:r>
      <w:r w:rsidR="003751E8">
        <w:rPr>
          <w:szCs w:val="20"/>
        </w:rPr>
        <w:t>proposed use is</w:t>
      </w:r>
      <w:r>
        <w:rPr>
          <w:szCs w:val="20"/>
        </w:rPr>
        <w:t xml:space="preserve"> not subject</w:t>
      </w:r>
      <w:r w:rsidR="003751E8">
        <w:rPr>
          <w:szCs w:val="20"/>
        </w:rPr>
        <w:t xml:space="preserve"> to the Conditional Use Permit r</w:t>
      </w:r>
      <w:r>
        <w:rPr>
          <w:szCs w:val="20"/>
        </w:rPr>
        <w:t>eview</w:t>
      </w:r>
      <w:r w:rsidR="003751E8">
        <w:rPr>
          <w:szCs w:val="20"/>
        </w:rPr>
        <w:t xml:space="preserve"> process</w:t>
      </w:r>
      <w:r>
        <w:rPr>
          <w:szCs w:val="20"/>
        </w:rPr>
        <w:t>.  This allegation does not apply</w:t>
      </w:r>
      <w:r w:rsidR="003751E8" w:rsidRPr="003751E8">
        <w:t xml:space="preserve"> </w:t>
      </w:r>
      <w:r w:rsidR="003751E8" w:rsidRPr="003751E8">
        <w:rPr>
          <w:szCs w:val="20"/>
        </w:rPr>
        <w:t>to the appeal</w:t>
      </w:r>
      <w:r>
        <w:rPr>
          <w:szCs w:val="20"/>
        </w:rPr>
        <w:t xml:space="preserve"> and</w:t>
      </w:r>
      <w:r w:rsidRPr="00221B4F">
        <w:t xml:space="preserve"> </w:t>
      </w:r>
      <w:r w:rsidRPr="00221B4F">
        <w:rPr>
          <w:szCs w:val="20"/>
        </w:rPr>
        <w:t>should not be considered by the Board of Adjustment.</w:t>
      </w:r>
    </w:p>
    <w:p w:rsidR="00157ED1" w:rsidRDefault="00157ED1" w:rsidP="00157ED1">
      <w:pPr>
        <w:pStyle w:val="ListParagraph"/>
        <w:numPr>
          <w:ilvl w:val="0"/>
          <w:numId w:val="17"/>
        </w:numPr>
        <w:rPr>
          <w:b/>
          <w:szCs w:val="20"/>
        </w:rPr>
      </w:pPr>
      <w:r>
        <w:rPr>
          <w:b/>
          <w:szCs w:val="20"/>
        </w:rPr>
        <w:t xml:space="preserve">The proposed use is subject to Chapter </w:t>
      </w:r>
      <w:r w:rsidR="00C63B24">
        <w:rPr>
          <w:b/>
          <w:szCs w:val="20"/>
        </w:rPr>
        <w:t>36</w:t>
      </w:r>
      <w:r>
        <w:rPr>
          <w:b/>
          <w:szCs w:val="20"/>
        </w:rPr>
        <w:t xml:space="preserve"> (</w:t>
      </w:r>
      <w:r w:rsidR="00C63B24">
        <w:rPr>
          <w:b/>
          <w:szCs w:val="20"/>
        </w:rPr>
        <w:t>Design Review</w:t>
      </w:r>
      <w:r>
        <w:rPr>
          <w:b/>
          <w:szCs w:val="20"/>
        </w:rPr>
        <w:t>) of the Weber County Zoning Ordinance.</w:t>
      </w:r>
    </w:p>
    <w:p w:rsidR="00157ED1" w:rsidRPr="002446A5" w:rsidRDefault="00157ED1" w:rsidP="00157ED1">
      <w:pPr>
        <w:rPr>
          <w:szCs w:val="20"/>
          <w:u w:val="single"/>
        </w:rPr>
      </w:pPr>
      <w:r w:rsidRPr="002446A5">
        <w:rPr>
          <w:szCs w:val="20"/>
          <w:u w:val="single"/>
        </w:rPr>
        <w:t>PLANNING STAFF RESPONSE:</w:t>
      </w:r>
    </w:p>
    <w:p w:rsidR="00157ED1" w:rsidRPr="00157ED1" w:rsidRDefault="00C63B24" w:rsidP="007E1410">
      <w:pPr>
        <w:spacing w:after="360"/>
        <w:rPr>
          <w:b/>
          <w:szCs w:val="20"/>
        </w:rPr>
      </w:pPr>
      <w:r>
        <w:rPr>
          <w:szCs w:val="20"/>
        </w:rPr>
        <w:t xml:space="preserve">Chapter 36 provides standards for </w:t>
      </w:r>
      <w:r w:rsidR="000A0204" w:rsidRPr="000A0204">
        <w:rPr>
          <w:szCs w:val="20"/>
          <w:u w:val="single"/>
        </w:rPr>
        <w:t>traffic safety</w:t>
      </w:r>
      <w:r w:rsidR="000A0204">
        <w:rPr>
          <w:szCs w:val="20"/>
        </w:rPr>
        <w:t xml:space="preserve">, </w:t>
      </w:r>
      <w:r w:rsidR="000A0204" w:rsidRPr="000A0204">
        <w:rPr>
          <w:szCs w:val="20"/>
          <w:u w:val="single"/>
        </w:rPr>
        <w:t>advertising</w:t>
      </w:r>
      <w:r w:rsidR="000A0204">
        <w:rPr>
          <w:szCs w:val="20"/>
        </w:rPr>
        <w:t xml:space="preserve">, </w:t>
      </w:r>
      <w:r w:rsidR="000A0204" w:rsidRPr="000A0204">
        <w:rPr>
          <w:szCs w:val="20"/>
          <w:u w:val="single"/>
        </w:rPr>
        <w:t>landscaping</w:t>
      </w:r>
      <w:r w:rsidR="000A0204">
        <w:rPr>
          <w:szCs w:val="20"/>
        </w:rPr>
        <w:t xml:space="preserve">, </w:t>
      </w:r>
      <w:r w:rsidR="000A0204" w:rsidRPr="000A0204">
        <w:rPr>
          <w:szCs w:val="20"/>
          <w:u w:val="single"/>
        </w:rPr>
        <w:t>site layout</w:t>
      </w:r>
      <w:r w:rsidR="000A0204">
        <w:rPr>
          <w:szCs w:val="20"/>
          <w:u w:val="single"/>
        </w:rPr>
        <w:t>,</w:t>
      </w:r>
      <w:r w:rsidR="000A0204" w:rsidRPr="000A0204">
        <w:rPr>
          <w:szCs w:val="20"/>
        </w:rPr>
        <w:t xml:space="preserve"> and </w:t>
      </w:r>
      <w:r w:rsidR="000A0204" w:rsidRPr="000A0204">
        <w:rPr>
          <w:szCs w:val="20"/>
          <w:u w:val="single"/>
        </w:rPr>
        <w:t>utilities</w:t>
      </w:r>
      <w:r w:rsidR="000A0204">
        <w:rPr>
          <w:szCs w:val="20"/>
        </w:rPr>
        <w:t xml:space="preserve"> only when associated with the development of </w:t>
      </w:r>
      <w:r w:rsidR="000A0204" w:rsidRPr="000A0204">
        <w:rPr>
          <w:szCs w:val="20"/>
          <w:u w:val="single"/>
        </w:rPr>
        <w:t>multi-family dwellings</w:t>
      </w:r>
      <w:r w:rsidR="000A0204">
        <w:rPr>
          <w:szCs w:val="20"/>
        </w:rPr>
        <w:t xml:space="preserve">, </w:t>
      </w:r>
      <w:r w:rsidR="000A0204" w:rsidRPr="000A0204">
        <w:rPr>
          <w:szCs w:val="20"/>
          <w:u w:val="single"/>
        </w:rPr>
        <w:t>recreation resort uses</w:t>
      </w:r>
      <w:r w:rsidR="000A0204">
        <w:rPr>
          <w:szCs w:val="20"/>
        </w:rPr>
        <w:t xml:space="preserve">, </w:t>
      </w:r>
      <w:r w:rsidR="000A0204" w:rsidRPr="000A0204">
        <w:rPr>
          <w:szCs w:val="20"/>
          <w:u w:val="single"/>
        </w:rPr>
        <w:t>public and quasi-public uses</w:t>
      </w:r>
      <w:r w:rsidR="000A0204">
        <w:rPr>
          <w:szCs w:val="20"/>
        </w:rPr>
        <w:t xml:space="preserve">, </w:t>
      </w:r>
      <w:r w:rsidR="000A0204" w:rsidRPr="000A0204">
        <w:rPr>
          <w:szCs w:val="20"/>
          <w:u w:val="single"/>
        </w:rPr>
        <w:t>business</w:t>
      </w:r>
      <w:r w:rsidR="000A0204">
        <w:rPr>
          <w:szCs w:val="20"/>
        </w:rPr>
        <w:t xml:space="preserve">, </w:t>
      </w:r>
      <w:r w:rsidR="000A0204" w:rsidRPr="000A0204">
        <w:rPr>
          <w:szCs w:val="20"/>
          <w:u w:val="single"/>
        </w:rPr>
        <w:t>commercial</w:t>
      </w:r>
      <w:r w:rsidR="000A0204">
        <w:rPr>
          <w:szCs w:val="20"/>
        </w:rPr>
        <w:t xml:space="preserve">, </w:t>
      </w:r>
      <w:r>
        <w:rPr>
          <w:szCs w:val="20"/>
        </w:rPr>
        <w:t>and</w:t>
      </w:r>
      <w:r w:rsidR="000A0204">
        <w:rPr>
          <w:szCs w:val="20"/>
        </w:rPr>
        <w:t xml:space="preserve"> </w:t>
      </w:r>
      <w:r w:rsidR="000A0204" w:rsidRPr="000A0204">
        <w:rPr>
          <w:szCs w:val="20"/>
          <w:u w:val="single"/>
        </w:rPr>
        <w:t>manufacturing</w:t>
      </w:r>
      <w:r w:rsidR="000A0204">
        <w:rPr>
          <w:szCs w:val="20"/>
        </w:rPr>
        <w:t xml:space="preserve"> sites.</w:t>
      </w:r>
      <w:r>
        <w:rPr>
          <w:szCs w:val="20"/>
        </w:rPr>
        <w:t xml:space="preserve"> </w:t>
      </w:r>
      <w:r w:rsidR="000A0204">
        <w:rPr>
          <w:szCs w:val="20"/>
        </w:rPr>
        <w:t xml:space="preserve"> </w:t>
      </w:r>
      <w:r>
        <w:rPr>
          <w:szCs w:val="20"/>
        </w:rPr>
        <w:t>The proposed use has been interpreted to be an agricultural use</w:t>
      </w:r>
      <w:r w:rsidR="000A0204">
        <w:rPr>
          <w:szCs w:val="20"/>
        </w:rPr>
        <w:t>; therefore, Chapter 36 does not apply and should not be considered by the Board of Adjustment.</w:t>
      </w:r>
    </w:p>
    <w:p w:rsidR="00A714C2" w:rsidRDefault="000A0204" w:rsidP="00A714C2">
      <w:pPr>
        <w:pStyle w:val="ListParagraph"/>
        <w:numPr>
          <w:ilvl w:val="0"/>
          <w:numId w:val="17"/>
        </w:numPr>
        <w:rPr>
          <w:b/>
          <w:szCs w:val="20"/>
        </w:rPr>
      </w:pPr>
      <w:r>
        <w:rPr>
          <w:b/>
          <w:szCs w:val="20"/>
        </w:rPr>
        <w:t xml:space="preserve">The proposed use is subject to Chapter </w:t>
      </w:r>
      <w:r w:rsidR="00A714C2">
        <w:rPr>
          <w:b/>
          <w:szCs w:val="20"/>
        </w:rPr>
        <w:t>41</w:t>
      </w:r>
      <w:r>
        <w:rPr>
          <w:b/>
          <w:szCs w:val="20"/>
        </w:rPr>
        <w:t xml:space="preserve"> (</w:t>
      </w:r>
      <w:r w:rsidR="00A714C2">
        <w:rPr>
          <w:b/>
          <w:szCs w:val="20"/>
        </w:rPr>
        <w:t>Drinking Water Source Protection</w:t>
      </w:r>
      <w:r>
        <w:rPr>
          <w:b/>
          <w:szCs w:val="20"/>
        </w:rPr>
        <w:t>) of the Weber County Zoning Ordinance.</w:t>
      </w:r>
    </w:p>
    <w:p w:rsidR="00A714C2" w:rsidRPr="002446A5" w:rsidRDefault="00A714C2" w:rsidP="00A714C2">
      <w:pPr>
        <w:rPr>
          <w:szCs w:val="20"/>
          <w:u w:val="single"/>
        </w:rPr>
      </w:pPr>
      <w:r w:rsidRPr="002446A5">
        <w:rPr>
          <w:szCs w:val="20"/>
          <w:u w:val="single"/>
        </w:rPr>
        <w:t>PLANNING STAFF RESPONSE:</w:t>
      </w:r>
    </w:p>
    <w:p w:rsidR="00A714C2" w:rsidRPr="00145D43" w:rsidRDefault="00A714C2" w:rsidP="007E1410">
      <w:pPr>
        <w:spacing w:after="360"/>
        <w:rPr>
          <w:b/>
          <w:szCs w:val="20"/>
        </w:rPr>
      </w:pPr>
      <w:r w:rsidRPr="00145D43">
        <w:rPr>
          <w:szCs w:val="20"/>
        </w:rPr>
        <w:t xml:space="preserve">Chapter 41 provides standards for </w:t>
      </w:r>
      <w:r w:rsidR="00BF798E" w:rsidRPr="00145D43">
        <w:rPr>
          <w:szCs w:val="20"/>
        </w:rPr>
        <w:t xml:space="preserve">certain types of </w:t>
      </w:r>
      <w:r w:rsidR="00F05ADC" w:rsidRPr="00145D43">
        <w:rPr>
          <w:szCs w:val="20"/>
        </w:rPr>
        <w:t>activities (including agriculture)</w:t>
      </w:r>
      <w:r w:rsidR="00BF798E" w:rsidRPr="00145D43">
        <w:rPr>
          <w:szCs w:val="20"/>
        </w:rPr>
        <w:t xml:space="preserve"> when located within Drinking Water Protection Zones.</w:t>
      </w:r>
      <w:r w:rsidRPr="00145D43">
        <w:rPr>
          <w:szCs w:val="20"/>
        </w:rPr>
        <w:t xml:space="preserve"> </w:t>
      </w:r>
      <w:r w:rsidR="00BF798E" w:rsidRPr="00145D43">
        <w:rPr>
          <w:szCs w:val="20"/>
        </w:rPr>
        <w:t xml:space="preserve"> </w:t>
      </w:r>
      <w:r w:rsidRPr="00145D43">
        <w:rPr>
          <w:szCs w:val="20"/>
        </w:rPr>
        <w:t xml:space="preserve">The </w:t>
      </w:r>
      <w:r w:rsidR="00572BD1" w:rsidRPr="00145D43">
        <w:rPr>
          <w:szCs w:val="20"/>
        </w:rPr>
        <w:t>parcel and proposed use</w:t>
      </w:r>
      <w:r w:rsidR="00F05ADC" w:rsidRPr="00145D43">
        <w:rPr>
          <w:szCs w:val="20"/>
        </w:rPr>
        <w:t>,</w:t>
      </w:r>
      <w:r w:rsidR="00572BD1" w:rsidRPr="00145D43">
        <w:rPr>
          <w:szCs w:val="20"/>
        </w:rPr>
        <w:t xml:space="preserve"> for which the Land Use Permit has been issued</w:t>
      </w:r>
      <w:r w:rsidR="00F05ADC" w:rsidRPr="00145D43">
        <w:rPr>
          <w:szCs w:val="20"/>
        </w:rPr>
        <w:t>,</w:t>
      </w:r>
      <w:r w:rsidR="00572BD1" w:rsidRPr="00145D43">
        <w:rPr>
          <w:szCs w:val="20"/>
        </w:rPr>
        <w:t xml:space="preserve"> is not located within a </w:t>
      </w:r>
      <w:r w:rsidR="00572BD1" w:rsidRPr="00145D43">
        <w:rPr>
          <w:szCs w:val="20"/>
        </w:rPr>
        <w:lastRenderedPageBreak/>
        <w:t>Drinking Water Protection Zone; therefore, Chapter 41 does not apply to the proposed use and should not be considered by the Board of Adjustment.</w:t>
      </w:r>
      <w:r w:rsidR="008830B0">
        <w:rPr>
          <w:szCs w:val="20"/>
        </w:rPr>
        <w:t xml:space="preserve">  See Map #2, on page 7 of 7, </w:t>
      </w:r>
      <w:r w:rsidR="0091535C">
        <w:rPr>
          <w:szCs w:val="20"/>
        </w:rPr>
        <w:t>for Drinking Water Protection Zones and subject parcel location.</w:t>
      </w:r>
    </w:p>
    <w:p w:rsidR="00A714C2" w:rsidRPr="00F05ADC" w:rsidRDefault="00F05ADC" w:rsidP="00F05ADC">
      <w:pPr>
        <w:pStyle w:val="ListParagraph"/>
        <w:numPr>
          <w:ilvl w:val="0"/>
          <w:numId w:val="17"/>
        </w:numPr>
        <w:rPr>
          <w:b/>
          <w:szCs w:val="20"/>
        </w:rPr>
      </w:pPr>
      <w:r>
        <w:rPr>
          <w:b/>
          <w:szCs w:val="20"/>
        </w:rPr>
        <w:t xml:space="preserve">The </w:t>
      </w:r>
      <w:r w:rsidR="001F32FD">
        <w:rPr>
          <w:b/>
          <w:szCs w:val="20"/>
        </w:rPr>
        <w:t>Jones’ are in violation of Chapter 30 (Land Use Permit, Building Permit and Certificate of Occupancy) of the Weber County Zoning Ordinance.  Construction activities commenced prior to the issuance of a Building Permit.</w:t>
      </w:r>
    </w:p>
    <w:p w:rsidR="00E93699" w:rsidRPr="002446A5" w:rsidRDefault="00A37AB8" w:rsidP="00E93699">
      <w:pPr>
        <w:rPr>
          <w:szCs w:val="20"/>
          <w:u w:val="single"/>
        </w:rPr>
      </w:pPr>
      <w:r w:rsidRPr="002446A5">
        <w:rPr>
          <w:szCs w:val="20"/>
          <w:u w:val="single"/>
        </w:rPr>
        <w:t>PLANNING STAFF RESPONSE:</w:t>
      </w:r>
    </w:p>
    <w:p w:rsidR="000F5647" w:rsidRPr="00145D43" w:rsidRDefault="001F32FD" w:rsidP="007E1410">
      <w:pPr>
        <w:spacing w:after="360"/>
        <w:rPr>
          <w:szCs w:val="20"/>
        </w:rPr>
      </w:pPr>
      <w:r>
        <w:rPr>
          <w:szCs w:val="20"/>
        </w:rPr>
        <w:t>The Jones’ did begin construction prior to the issuance a Building Permit; however, all required information was received and a Building Permit was issued on (or about) July 26</w:t>
      </w:r>
      <w:r w:rsidRPr="001F32FD">
        <w:rPr>
          <w:szCs w:val="20"/>
          <w:vertAlign w:val="superscript"/>
        </w:rPr>
        <w:t>th</w:t>
      </w:r>
      <w:r>
        <w:rPr>
          <w:szCs w:val="20"/>
        </w:rPr>
        <w:t>, 2011.</w:t>
      </w:r>
    </w:p>
    <w:p w:rsidR="00593192" w:rsidRDefault="00593192" w:rsidP="007E1410">
      <w:pPr>
        <w:pStyle w:val="Header1"/>
        <w:rPr>
          <w:sz w:val="20"/>
        </w:rPr>
      </w:pPr>
      <w:r w:rsidRPr="00CE7767">
        <w:t xml:space="preserve">Summary </w:t>
      </w:r>
      <w:r w:rsidRPr="001968C4">
        <w:t>of</w:t>
      </w:r>
      <w:r w:rsidRPr="00CE7767">
        <w:t xml:space="preserve"> </w:t>
      </w:r>
      <w:r w:rsidR="002C743D">
        <w:t>Board of Adjustment</w:t>
      </w:r>
      <w:r w:rsidRPr="00CE7767">
        <w:t xml:space="preserve"> Considerations</w:t>
      </w:r>
    </w:p>
    <w:p w:rsidR="00593192" w:rsidRDefault="00405243" w:rsidP="005665B1">
      <w:pPr>
        <w:pStyle w:val="ListParagraph"/>
        <w:numPr>
          <w:ilvl w:val="0"/>
          <w:numId w:val="15"/>
        </w:numPr>
      </w:pPr>
      <w:r>
        <w:t>Is the</w:t>
      </w:r>
      <w:r w:rsidR="00E44DAC">
        <w:t xml:space="preserve"> proposed use agriculture?</w:t>
      </w:r>
    </w:p>
    <w:p w:rsidR="005665B1" w:rsidRDefault="00E44DAC" w:rsidP="005665B1">
      <w:pPr>
        <w:pStyle w:val="ListParagraph"/>
        <w:numPr>
          <w:ilvl w:val="0"/>
          <w:numId w:val="15"/>
        </w:numPr>
      </w:pPr>
      <w:r>
        <w:t xml:space="preserve">Does </w:t>
      </w:r>
      <w:r w:rsidRPr="00E44DAC">
        <w:t>Section 5B-3(5)</w:t>
      </w:r>
      <w:r>
        <w:t xml:space="preserve"> of Chapter 5B (Agricultural Valley-3 Zone) apply to the proposed use?</w:t>
      </w:r>
    </w:p>
    <w:p w:rsidR="000F5647" w:rsidRDefault="00E44DAC" w:rsidP="007E1410">
      <w:pPr>
        <w:pStyle w:val="ListParagraph"/>
        <w:numPr>
          <w:ilvl w:val="0"/>
          <w:numId w:val="15"/>
        </w:numPr>
        <w:spacing w:after="360"/>
      </w:pPr>
      <w:r>
        <w:t xml:space="preserve">Do Mr. Barry’s other listed concerns </w:t>
      </w:r>
      <w:r w:rsidR="009946A1">
        <w:t xml:space="preserve">(2 through 11) </w:t>
      </w:r>
      <w:r>
        <w:t>apply to</w:t>
      </w:r>
      <w:r w:rsidR="009946A1">
        <w:t xml:space="preserve"> the appeal?</w:t>
      </w:r>
      <w:r>
        <w:t xml:space="preserve"> </w:t>
      </w:r>
    </w:p>
    <w:p w:rsidR="004578A1" w:rsidRPr="001968C4" w:rsidRDefault="00593192" w:rsidP="001968C4">
      <w:pPr>
        <w:pStyle w:val="Header1"/>
      </w:pPr>
      <w:r w:rsidRPr="001968C4">
        <w:t>Staff Recommendation</w:t>
      </w:r>
    </w:p>
    <w:p w:rsidR="000F5647" w:rsidRPr="00150823" w:rsidRDefault="009946A1" w:rsidP="007E1410">
      <w:pPr>
        <w:spacing w:after="360"/>
      </w:pPr>
      <w:r>
        <w:t>The Planning Division S</w:t>
      </w:r>
      <w:r w:rsidR="00E30B72">
        <w:t>taff recommends that the administrative decision</w:t>
      </w:r>
      <w:r>
        <w:t xml:space="preserve">, to issue the subject Land Use Permit, </w:t>
      </w:r>
      <w:r w:rsidR="00E30B72">
        <w:t>be upheld</w:t>
      </w:r>
      <w:r w:rsidR="004E7957">
        <w:t xml:space="preserve"> </w:t>
      </w:r>
      <w:r w:rsidR="00E30B72">
        <w:t xml:space="preserve">based on the information presented in this staff </w:t>
      </w:r>
      <w:r w:rsidR="004E7957">
        <w:t>report.</w:t>
      </w:r>
    </w:p>
    <w:p w:rsidR="00E43C54" w:rsidRDefault="00593192" w:rsidP="00A70B2C">
      <w:pPr>
        <w:pStyle w:val="Header1"/>
      </w:pPr>
      <w:r w:rsidRPr="00CE7767">
        <w:t>Exhibits</w:t>
      </w:r>
    </w:p>
    <w:p w:rsidR="004E7957" w:rsidRDefault="009946A1" w:rsidP="001E1E33">
      <w:pPr>
        <w:pStyle w:val="Exhibits"/>
      </w:pPr>
      <w:r>
        <w:t>A</w:t>
      </w:r>
      <w:r w:rsidRPr="009946A1">
        <w:t>ppellant’s letter to the Board of Adjustment</w:t>
      </w:r>
      <w:r>
        <w:t>.</w:t>
      </w:r>
    </w:p>
    <w:p w:rsidR="009946A1" w:rsidRDefault="009946A1" w:rsidP="001E1E33">
      <w:pPr>
        <w:pStyle w:val="Exhibits"/>
      </w:pPr>
      <w:r>
        <w:t>Land Use Permit</w:t>
      </w:r>
      <w:r w:rsidR="00760D3B">
        <w:t>.</w:t>
      </w:r>
    </w:p>
    <w:p w:rsidR="009946A1" w:rsidRDefault="00760D3B" w:rsidP="001E1E33">
      <w:pPr>
        <w:pStyle w:val="Exhibits"/>
      </w:pPr>
      <w:r>
        <w:t>Weber County Land Use Permit Application.</w:t>
      </w:r>
    </w:p>
    <w:p w:rsidR="00760D3B" w:rsidRDefault="005C7403" w:rsidP="001E1E33">
      <w:pPr>
        <w:pStyle w:val="Exhibits"/>
      </w:pPr>
      <w:r>
        <w:t>Proposed Site Plan.</w:t>
      </w:r>
    </w:p>
    <w:p w:rsidR="005C7403" w:rsidRDefault="005C7403" w:rsidP="001E1E33">
      <w:pPr>
        <w:pStyle w:val="Exhibits"/>
      </w:pPr>
      <w:r>
        <w:t>Jones Narrative Describing Proposed Use.</w:t>
      </w:r>
    </w:p>
    <w:p w:rsidR="005C7403" w:rsidRDefault="005C7403" w:rsidP="001E1E33">
      <w:pPr>
        <w:pStyle w:val="Exhibits"/>
      </w:pPr>
      <w:r>
        <w:t>Planning Division Staff Review Notes of Proposed Site Plan.</w:t>
      </w:r>
    </w:p>
    <w:p w:rsidR="005C7403" w:rsidRDefault="005C7403" w:rsidP="001E1E33">
      <w:pPr>
        <w:pStyle w:val="Exhibits"/>
      </w:pPr>
      <w:r>
        <w:t>Weber County and Utah State Code Definitions.</w:t>
      </w:r>
    </w:p>
    <w:p w:rsidR="004E7957" w:rsidRDefault="005C7403" w:rsidP="0045124F">
      <w:pPr>
        <w:pStyle w:val="Exhibits"/>
        <w:spacing w:after="360"/>
      </w:pPr>
      <w:r>
        <w:t>Examples of Typical Slaughterhouse Procedures.</w:t>
      </w:r>
    </w:p>
    <w:p w:rsidR="00C27697" w:rsidRPr="00C27697" w:rsidRDefault="007A3C12" w:rsidP="00C27697">
      <w:pPr>
        <w:pStyle w:val="Header1"/>
      </w:pPr>
      <w:r>
        <w:rPr>
          <w:noProof/>
        </w:rPr>
        <w:drawing>
          <wp:anchor distT="0" distB="0" distL="114300" distR="114300" simplePos="0" relativeHeight="251669504" behindDoc="0" locked="0" layoutInCell="1" allowOverlap="1">
            <wp:simplePos x="0" y="0"/>
            <wp:positionH relativeFrom="column">
              <wp:posOffset>168910</wp:posOffset>
            </wp:positionH>
            <wp:positionV relativeFrom="paragraph">
              <wp:posOffset>382270</wp:posOffset>
            </wp:positionV>
            <wp:extent cx="5928360" cy="2359660"/>
            <wp:effectExtent l="19050" t="0" r="0" b="0"/>
            <wp:wrapSquare wrapText="bothSides"/>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tretch>
                      <a:fillRect/>
                    </a:stretch>
                  </pic:blipFill>
                  <pic:spPr bwMode="auto">
                    <a:xfrm>
                      <a:off x="0" y="0"/>
                      <a:ext cx="5928360" cy="2359660"/>
                    </a:xfrm>
                    <a:prstGeom prst="rect">
                      <a:avLst/>
                    </a:prstGeom>
                    <a:noFill/>
                    <a:ln w="9525">
                      <a:noFill/>
                      <a:miter lim="800000"/>
                      <a:headEnd/>
                      <a:tailEnd/>
                    </a:ln>
                  </pic:spPr>
                </pic:pic>
              </a:graphicData>
            </a:graphic>
          </wp:anchor>
        </w:drawing>
      </w:r>
      <w:r w:rsidR="00392FAF">
        <w:t xml:space="preserve">Map </w:t>
      </w:r>
      <w:r w:rsidR="00860784">
        <w:t>#</w:t>
      </w:r>
      <w:r w:rsidR="00392FAF">
        <w:t xml:space="preserve">1 </w:t>
      </w:r>
      <w:r w:rsidR="00D730EE">
        <w:t>–</w:t>
      </w:r>
      <w:r w:rsidR="00392FAF">
        <w:t xml:space="preserve"> </w:t>
      </w:r>
      <w:r w:rsidR="00D730EE">
        <w:t>Jones Property (Parcel 22-010-0001</w:t>
      </w:r>
      <w:r>
        <w:t>)</w:t>
      </w:r>
    </w:p>
    <w:p w:rsidR="00C27697" w:rsidRPr="00C27697" w:rsidRDefault="00C27697" w:rsidP="00C27697"/>
    <w:p w:rsidR="00195A62" w:rsidRDefault="00C27697" w:rsidP="00E92B6E">
      <w:pPr>
        <w:pStyle w:val="Exhibits"/>
        <w:numPr>
          <w:ilvl w:val="0"/>
          <w:numId w:val="0"/>
        </w:numPr>
        <w:ind w:left="720" w:hanging="360"/>
      </w:pPr>
      <w:r>
        <w:br w:type="textWrapping" w:clear="all"/>
      </w:r>
    </w:p>
    <w:p w:rsidR="001E1E33" w:rsidRDefault="0004571B" w:rsidP="001A6CC5">
      <w:pPr>
        <w:pStyle w:val="Header1"/>
      </w:pPr>
      <w:r>
        <w:lastRenderedPageBreak/>
        <w:t>Map</w:t>
      </w:r>
      <w:r w:rsidR="00760D3B">
        <w:t xml:space="preserve"> #</w:t>
      </w:r>
      <w:r>
        <w:t xml:space="preserve">2 - </w:t>
      </w:r>
      <w:r w:rsidR="0091535C" w:rsidRPr="0091535C">
        <w:t>Drinking Water Pro</w:t>
      </w:r>
      <w:r w:rsidR="0091535C">
        <w:t>tection Zones and Subject Parcel L</w:t>
      </w:r>
      <w:r w:rsidR="0091535C" w:rsidRPr="0091535C">
        <w:t>ocation</w:t>
      </w:r>
    </w:p>
    <w:p w:rsidR="0004571B" w:rsidRPr="001A6CC5" w:rsidRDefault="001E1E33" w:rsidP="001A6CC5">
      <w:pPr>
        <w:pStyle w:val="Exhibits"/>
        <w:keepNext/>
        <w:numPr>
          <w:ilvl w:val="0"/>
          <w:numId w:val="0"/>
        </w:numPr>
        <w:ind w:left="720" w:hanging="360"/>
        <w:jc w:val="center"/>
      </w:pPr>
      <w:r>
        <w:rPr>
          <w:noProof/>
        </w:rPr>
        <w:drawing>
          <wp:inline distT="0" distB="0" distL="0" distR="0">
            <wp:extent cx="5923095" cy="4806461"/>
            <wp:effectExtent l="19050" t="0" r="14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tretch>
                      <a:fillRect/>
                    </a:stretch>
                  </pic:blipFill>
                  <pic:spPr bwMode="auto">
                    <a:xfrm>
                      <a:off x="0" y="0"/>
                      <a:ext cx="5923746" cy="4806990"/>
                    </a:xfrm>
                    <a:prstGeom prst="rect">
                      <a:avLst/>
                    </a:prstGeom>
                    <a:noFill/>
                    <a:ln w="9525">
                      <a:noFill/>
                      <a:miter lim="800000"/>
                      <a:headEnd/>
                      <a:tailEnd/>
                    </a:ln>
                  </pic:spPr>
                </pic:pic>
              </a:graphicData>
            </a:graphic>
          </wp:inline>
        </w:drawing>
      </w:r>
    </w:p>
    <w:sectPr w:rsidR="0004571B" w:rsidRPr="001A6CC5" w:rsidSect="002B0084">
      <w:footerReference w:type="default" r:id="rId11"/>
      <w:type w:val="continuous"/>
      <w:pgSz w:w="12240" w:h="15840"/>
      <w:pgMar w:top="1080" w:right="1080" w:bottom="1080" w:left="1080" w:header="720" w:footer="7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0D0" w:rsidRDefault="000240D0" w:rsidP="00666893">
      <w:pPr>
        <w:spacing w:after="0"/>
      </w:pPr>
      <w:r>
        <w:separator/>
      </w:r>
    </w:p>
  </w:endnote>
  <w:endnote w:type="continuationSeparator" w:id="1">
    <w:p w:rsidR="000240D0" w:rsidRDefault="000240D0" w:rsidP="0066689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sdt>
      <w:sdtPr>
        <w:rPr>
          <w:sz w:val="16"/>
          <w:szCs w:val="16"/>
        </w:rPr>
        <w:id w:val="604058501"/>
        <w:docPartObj>
          <w:docPartGallery w:val="Page Numbers (Bottom of Page)"/>
          <w:docPartUnique/>
        </w:docPartObj>
      </w:sdtPr>
      <w:sdtContent>
        <w:tr w:rsidR="000240D0" w:rsidTr="00D65BB2">
          <w:tc>
            <w:tcPr>
              <w:tcW w:w="5148" w:type="dxa"/>
            </w:tcPr>
            <w:p w:rsidR="000240D0" w:rsidRDefault="000240D0" w:rsidP="002F5AE6">
              <w:pPr>
                <w:pStyle w:val="Footer"/>
                <w:rPr>
                  <w:sz w:val="16"/>
                  <w:szCs w:val="16"/>
                </w:rPr>
              </w:pPr>
            </w:p>
          </w:tc>
          <w:tc>
            <w:tcPr>
              <w:tcW w:w="5148" w:type="dxa"/>
            </w:tcPr>
            <w:p w:rsidR="000240D0" w:rsidRDefault="000240D0" w:rsidP="004B077F">
              <w:pPr>
                <w:pStyle w:val="Footer"/>
                <w:jc w:val="right"/>
                <w:rPr>
                  <w:sz w:val="16"/>
                  <w:szCs w:val="16"/>
                </w:rPr>
              </w:pPr>
              <w:r w:rsidRPr="005667BA">
                <w:rPr>
                  <w:sz w:val="16"/>
                  <w:szCs w:val="16"/>
                </w:rPr>
                <w:t xml:space="preserve">Page </w:t>
              </w:r>
              <w:r w:rsidRPr="005667BA">
                <w:rPr>
                  <w:sz w:val="16"/>
                  <w:szCs w:val="16"/>
                </w:rPr>
                <w:fldChar w:fldCharType="begin"/>
              </w:r>
              <w:r w:rsidRPr="005667BA">
                <w:rPr>
                  <w:sz w:val="16"/>
                  <w:szCs w:val="16"/>
                </w:rPr>
                <w:instrText xml:space="preserve"> PAGE </w:instrText>
              </w:r>
              <w:r w:rsidRPr="005667BA">
                <w:rPr>
                  <w:sz w:val="16"/>
                  <w:szCs w:val="16"/>
                </w:rPr>
                <w:fldChar w:fldCharType="separate"/>
              </w:r>
              <w:r w:rsidR="00CF1579">
                <w:rPr>
                  <w:noProof/>
                  <w:sz w:val="16"/>
                  <w:szCs w:val="16"/>
                </w:rPr>
                <w:t>1</w:t>
              </w:r>
              <w:r w:rsidRPr="005667BA">
                <w:rPr>
                  <w:sz w:val="16"/>
                  <w:szCs w:val="16"/>
                </w:rPr>
                <w:fldChar w:fldCharType="end"/>
              </w:r>
              <w:r w:rsidRPr="005667BA">
                <w:rPr>
                  <w:sz w:val="16"/>
                  <w:szCs w:val="16"/>
                </w:rPr>
                <w:t xml:space="preserve"> of </w:t>
              </w:r>
              <w:r w:rsidRPr="005667BA">
                <w:rPr>
                  <w:sz w:val="16"/>
                  <w:szCs w:val="16"/>
                </w:rPr>
                <w:fldChar w:fldCharType="begin"/>
              </w:r>
              <w:r w:rsidRPr="005667BA">
                <w:rPr>
                  <w:sz w:val="16"/>
                  <w:szCs w:val="16"/>
                </w:rPr>
                <w:instrText xml:space="preserve"> NUMPAGES  </w:instrText>
              </w:r>
              <w:r w:rsidRPr="005667BA">
                <w:rPr>
                  <w:sz w:val="16"/>
                  <w:szCs w:val="16"/>
                </w:rPr>
                <w:fldChar w:fldCharType="separate"/>
              </w:r>
              <w:r w:rsidR="00CF1579">
                <w:rPr>
                  <w:noProof/>
                  <w:sz w:val="16"/>
                  <w:szCs w:val="16"/>
                </w:rPr>
                <w:t>7</w:t>
              </w:r>
              <w:r w:rsidRPr="005667BA">
                <w:rPr>
                  <w:sz w:val="16"/>
                  <w:szCs w:val="16"/>
                </w:rPr>
                <w:fldChar w:fldCharType="end"/>
              </w:r>
            </w:p>
          </w:tc>
        </w:tr>
      </w:sdtContent>
    </w:sdt>
  </w:tbl>
  <w:p w:rsidR="000240D0" w:rsidRDefault="000240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0D0" w:rsidRDefault="000240D0" w:rsidP="00666893">
      <w:pPr>
        <w:spacing w:after="0"/>
      </w:pPr>
      <w:r>
        <w:separator/>
      </w:r>
    </w:p>
  </w:footnote>
  <w:footnote w:type="continuationSeparator" w:id="1">
    <w:p w:rsidR="000240D0" w:rsidRDefault="000240D0" w:rsidP="0066689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1pt;height:11.1pt" o:bullet="t">
        <v:imagedata r:id="rId1" o:title="mso27CF"/>
      </v:shape>
    </w:pict>
  </w:numPicBullet>
  <w:abstractNum w:abstractNumId="0">
    <w:nsid w:val="012A5BAC"/>
    <w:multiLevelType w:val="hybridMultilevel"/>
    <w:tmpl w:val="57C2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B0C04"/>
    <w:multiLevelType w:val="hybridMultilevel"/>
    <w:tmpl w:val="5C1E7A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C638E6"/>
    <w:multiLevelType w:val="hybridMultilevel"/>
    <w:tmpl w:val="600E6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C777F"/>
    <w:multiLevelType w:val="hybridMultilevel"/>
    <w:tmpl w:val="6EAE653A"/>
    <w:lvl w:ilvl="0" w:tplc="04090005">
      <w:start w:val="1"/>
      <w:numFmt w:val="bullet"/>
      <w:lvlText w:val=""/>
      <w:lvlJc w:val="left"/>
      <w:pPr>
        <w:ind w:left="769" w:hanging="360"/>
      </w:pPr>
      <w:rPr>
        <w:rFonts w:ascii="Wingdings" w:hAnsi="Wingdings" w:hint="default"/>
      </w:rPr>
    </w:lvl>
    <w:lvl w:ilvl="1" w:tplc="04090003">
      <w:start w:val="1"/>
      <w:numFmt w:val="bullet"/>
      <w:lvlText w:val="o"/>
      <w:lvlJc w:val="left"/>
      <w:pPr>
        <w:ind w:left="1489" w:hanging="360"/>
      </w:pPr>
      <w:rPr>
        <w:rFonts w:ascii="Courier New" w:hAnsi="Courier New" w:cs="Courier New" w:hint="default"/>
      </w:rPr>
    </w:lvl>
    <w:lvl w:ilvl="2" w:tplc="04090005">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4">
    <w:nsid w:val="0E230285"/>
    <w:multiLevelType w:val="hybridMultilevel"/>
    <w:tmpl w:val="C2780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15711C"/>
    <w:multiLevelType w:val="hybridMultilevel"/>
    <w:tmpl w:val="FD6EEDDA"/>
    <w:lvl w:ilvl="0" w:tplc="8D44E78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C5E61"/>
    <w:multiLevelType w:val="hybridMultilevel"/>
    <w:tmpl w:val="F9802A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E05081"/>
    <w:multiLevelType w:val="hybridMultilevel"/>
    <w:tmpl w:val="13D2DC6A"/>
    <w:lvl w:ilvl="0" w:tplc="9C7A72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864B8F"/>
    <w:multiLevelType w:val="hybridMultilevel"/>
    <w:tmpl w:val="661A543C"/>
    <w:lvl w:ilvl="0" w:tplc="0ABEA094">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CA013C"/>
    <w:multiLevelType w:val="hybridMultilevel"/>
    <w:tmpl w:val="ED743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E2799D"/>
    <w:multiLevelType w:val="hybridMultilevel"/>
    <w:tmpl w:val="BDEA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1555B9"/>
    <w:multiLevelType w:val="hybridMultilevel"/>
    <w:tmpl w:val="CF940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0B4B89"/>
    <w:multiLevelType w:val="hybridMultilevel"/>
    <w:tmpl w:val="19D8D790"/>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3">
    <w:nsid w:val="4E5960B1"/>
    <w:multiLevelType w:val="hybridMultilevel"/>
    <w:tmpl w:val="3DA08E0E"/>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A35FD2"/>
    <w:multiLevelType w:val="hybridMultilevel"/>
    <w:tmpl w:val="F9BC2F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1D34342"/>
    <w:multiLevelType w:val="hybridMultilevel"/>
    <w:tmpl w:val="166EE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E53F51"/>
    <w:multiLevelType w:val="hybridMultilevel"/>
    <w:tmpl w:val="1F706DDC"/>
    <w:lvl w:ilvl="0" w:tplc="EDC09D2C">
      <w:start w:val="1"/>
      <w:numFmt w:val="bullet"/>
      <w:pStyle w:val="Condi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1D55E2"/>
    <w:multiLevelType w:val="hybridMultilevel"/>
    <w:tmpl w:val="25B4D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C055C0"/>
    <w:multiLevelType w:val="hybridMultilevel"/>
    <w:tmpl w:val="D1124F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FBB37B1"/>
    <w:multiLevelType w:val="hybridMultilevel"/>
    <w:tmpl w:val="65D4F078"/>
    <w:lvl w:ilvl="0" w:tplc="AB4886C6">
      <w:start w:val="1"/>
      <w:numFmt w:val="upperLetter"/>
      <w:pStyle w:val="Exhibi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7B177B"/>
    <w:multiLevelType w:val="hybridMultilevel"/>
    <w:tmpl w:val="17EC2F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20"/>
  </w:num>
  <w:num w:numId="4">
    <w:abstractNumId w:val="1"/>
  </w:num>
  <w:num w:numId="5">
    <w:abstractNumId w:val="18"/>
  </w:num>
  <w:num w:numId="6">
    <w:abstractNumId w:val="13"/>
  </w:num>
  <w:num w:numId="7">
    <w:abstractNumId w:val="15"/>
  </w:num>
  <w:num w:numId="8">
    <w:abstractNumId w:val="9"/>
  </w:num>
  <w:num w:numId="9">
    <w:abstractNumId w:val="17"/>
  </w:num>
  <w:num w:numId="10">
    <w:abstractNumId w:val="2"/>
  </w:num>
  <w:num w:numId="11">
    <w:abstractNumId w:val="19"/>
  </w:num>
  <w:num w:numId="12">
    <w:abstractNumId w:val="0"/>
  </w:num>
  <w:num w:numId="13">
    <w:abstractNumId w:val="16"/>
  </w:num>
  <w:num w:numId="14">
    <w:abstractNumId w:val="3"/>
  </w:num>
  <w:num w:numId="15">
    <w:abstractNumId w:val="6"/>
  </w:num>
  <w:num w:numId="16">
    <w:abstractNumId w:val="12"/>
  </w:num>
  <w:num w:numId="17">
    <w:abstractNumId w:val="8"/>
  </w:num>
  <w:num w:numId="18">
    <w:abstractNumId w:val="7"/>
  </w:num>
  <w:num w:numId="19">
    <w:abstractNumId w:val="11"/>
  </w:num>
  <w:num w:numId="20">
    <w:abstractNumId w:val="4"/>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attachedTemplate r:id="rId1"/>
  <w:defaultTabStop w:val="720"/>
  <w:drawingGridHorizontalSpacing w:val="110"/>
  <w:displayHorizontalDrawingGridEvery w:val="2"/>
  <w:characterSpacingControl w:val="doNotCompress"/>
  <w:hdrShapeDefaults>
    <o:shapedefaults v:ext="edit" spidmax="2049">
      <o:colormenu v:ext="edit" strokecolor="none [3213]"/>
    </o:shapedefaults>
  </w:hdrShapeDefaults>
  <w:footnotePr>
    <w:footnote w:id="0"/>
    <w:footnote w:id="1"/>
  </w:footnotePr>
  <w:endnotePr>
    <w:endnote w:id="0"/>
    <w:endnote w:id="1"/>
  </w:endnotePr>
  <w:compat/>
  <w:rsids>
    <w:rsidRoot w:val="00D65BB2"/>
    <w:rsid w:val="000036A4"/>
    <w:rsid w:val="0001183E"/>
    <w:rsid w:val="00017377"/>
    <w:rsid w:val="000224D0"/>
    <w:rsid w:val="000240D0"/>
    <w:rsid w:val="000318B1"/>
    <w:rsid w:val="00031EF3"/>
    <w:rsid w:val="00032A2A"/>
    <w:rsid w:val="00033B78"/>
    <w:rsid w:val="00043E8E"/>
    <w:rsid w:val="0004571B"/>
    <w:rsid w:val="00047F86"/>
    <w:rsid w:val="00052166"/>
    <w:rsid w:val="00052DDE"/>
    <w:rsid w:val="00077731"/>
    <w:rsid w:val="00077DDE"/>
    <w:rsid w:val="0009600F"/>
    <w:rsid w:val="000A0204"/>
    <w:rsid w:val="000A7174"/>
    <w:rsid w:val="000B1F6B"/>
    <w:rsid w:val="000C05C2"/>
    <w:rsid w:val="000C1BFF"/>
    <w:rsid w:val="000C4489"/>
    <w:rsid w:val="000D5F44"/>
    <w:rsid w:val="000F09F1"/>
    <w:rsid w:val="000F5478"/>
    <w:rsid w:val="000F5647"/>
    <w:rsid w:val="00101B71"/>
    <w:rsid w:val="00101C83"/>
    <w:rsid w:val="00104EAC"/>
    <w:rsid w:val="00112956"/>
    <w:rsid w:val="00123637"/>
    <w:rsid w:val="00124EFC"/>
    <w:rsid w:val="00126337"/>
    <w:rsid w:val="00132411"/>
    <w:rsid w:val="001325B4"/>
    <w:rsid w:val="00145D43"/>
    <w:rsid w:val="00150823"/>
    <w:rsid w:val="001524C0"/>
    <w:rsid w:val="00153A68"/>
    <w:rsid w:val="00154429"/>
    <w:rsid w:val="00157ED1"/>
    <w:rsid w:val="001605C4"/>
    <w:rsid w:val="00172751"/>
    <w:rsid w:val="001730C3"/>
    <w:rsid w:val="00176DFA"/>
    <w:rsid w:val="00180437"/>
    <w:rsid w:val="001837CF"/>
    <w:rsid w:val="001875B7"/>
    <w:rsid w:val="001903FF"/>
    <w:rsid w:val="00195A62"/>
    <w:rsid w:val="00195D7D"/>
    <w:rsid w:val="001968C4"/>
    <w:rsid w:val="001A4D8C"/>
    <w:rsid w:val="001A6CC5"/>
    <w:rsid w:val="001C19BB"/>
    <w:rsid w:val="001D5EA9"/>
    <w:rsid w:val="001E1E33"/>
    <w:rsid w:val="001F32FD"/>
    <w:rsid w:val="001F4B7C"/>
    <w:rsid w:val="00203964"/>
    <w:rsid w:val="0020499F"/>
    <w:rsid w:val="00204BDC"/>
    <w:rsid w:val="002055CC"/>
    <w:rsid w:val="0021107F"/>
    <w:rsid w:val="00216BC1"/>
    <w:rsid w:val="00221B4F"/>
    <w:rsid w:val="00223075"/>
    <w:rsid w:val="002231CF"/>
    <w:rsid w:val="002446A5"/>
    <w:rsid w:val="002449FB"/>
    <w:rsid w:val="00250C83"/>
    <w:rsid w:val="00253ABC"/>
    <w:rsid w:val="00267332"/>
    <w:rsid w:val="002676B4"/>
    <w:rsid w:val="00271F96"/>
    <w:rsid w:val="00277FFC"/>
    <w:rsid w:val="00286614"/>
    <w:rsid w:val="00290DBE"/>
    <w:rsid w:val="002A0061"/>
    <w:rsid w:val="002A149F"/>
    <w:rsid w:val="002A1E15"/>
    <w:rsid w:val="002A2C84"/>
    <w:rsid w:val="002A3DD9"/>
    <w:rsid w:val="002A4854"/>
    <w:rsid w:val="002A58F6"/>
    <w:rsid w:val="002A6BE3"/>
    <w:rsid w:val="002A7C64"/>
    <w:rsid w:val="002B0084"/>
    <w:rsid w:val="002C743D"/>
    <w:rsid w:val="002D011D"/>
    <w:rsid w:val="002D059B"/>
    <w:rsid w:val="002D15F6"/>
    <w:rsid w:val="002D6651"/>
    <w:rsid w:val="002F32A9"/>
    <w:rsid w:val="002F3D3A"/>
    <w:rsid w:val="002F5AE6"/>
    <w:rsid w:val="002F6640"/>
    <w:rsid w:val="00305EB5"/>
    <w:rsid w:val="00307DD5"/>
    <w:rsid w:val="0032478B"/>
    <w:rsid w:val="00326217"/>
    <w:rsid w:val="0033273A"/>
    <w:rsid w:val="003447F5"/>
    <w:rsid w:val="00344B80"/>
    <w:rsid w:val="00362ADA"/>
    <w:rsid w:val="00363E09"/>
    <w:rsid w:val="00370CB3"/>
    <w:rsid w:val="003751E8"/>
    <w:rsid w:val="003776E7"/>
    <w:rsid w:val="00380151"/>
    <w:rsid w:val="003814EB"/>
    <w:rsid w:val="00382D33"/>
    <w:rsid w:val="003847F3"/>
    <w:rsid w:val="00385161"/>
    <w:rsid w:val="00385FF3"/>
    <w:rsid w:val="0038724D"/>
    <w:rsid w:val="00392FAF"/>
    <w:rsid w:val="00395B7C"/>
    <w:rsid w:val="003A514E"/>
    <w:rsid w:val="003B7691"/>
    <w:rsid w:val="003C1A8A"/>
    <w:rsid w:val="003E413F"/>
    <w:rsid w:val="003F445F"/>
    <w:rsid w:val="003F5A9F"/>
    <w:rsid w:val="004007A9"/>
    <w:rsid w:val="00403EC1"/>
    <w:rsid w:val="00405243"/>
    <w:rsid w:val="0041038C"/>
    <w:rsid w:val="00411909"/>
    <w:rsid w:val="004171F9"/>
    <w:rsid w:val="0042386A"/>
    <w:rsid w:val="00423ADD"/>
    <w:rsid w:val="00427B05"/>
    <w:rsid w:val="0045124F"/>
    <w:rsid w:val="004532B6"/>
    <w:rsid w:val="00454A91"/>
    <w:rsid w:val="00455211"/>
    <w:rsid w:val="004578A1"/>
    <w:rsid w:val="004719E2"/>
    <w:rsid w:val="004737E3"/>
    <w:rsid w:val="00477F8B"/>
    <w:rsid w:val="004814B9"/>
    <w:rsid w:val="00485CCC"/>
    <w:rsid w:val="00490876"/>
    <w:rsid w:val="004918B4"/>
    <w:rsid w:val="004935E1"/>
    <w:rsid w:val="004A245C"/>
    <w:rsid w:val="004A43D6"/>
    <w:rsid w:val="004A7506"/>
    <w:rsid w:val="004B077F"/>
    <w:rsid w:val="004B5247"/>
    <w:rsid w:val="004C11B8"/>
    <w:rsid w:val="004C4A49"/>
    <w:rsid w:val="004C7356"/>
    <w:rsid w:val="004D399A"/>
    <w:rsid w:val="004D79D4"/>
    <w:rsid w:val="004D7AF8"/>
    <w:rsid w:val="004E5EC1"/>
    <w:rsid w:val="004E7957"/>
    <w:rsid w:val="004F40CE"/>
    <w:rsid w:val="004F4775"/>
    <w:rsid w:val="00500572"/>
    <w:rsid w:val="005101B1"/>
    <w:rsid w:val="00516676"/>
    <w:rsid w:val="0052570D"/>
    <w:rsid w:val="005318E0"/>
    <w:rsid w:val="00534FB4"/>
    <w:rsid w:val="00540F9C"/>
    <w:rsid w:val="00541CF5"/>
    <w:rsid w:val="0054596D"/>
    <w:rsid w:val="005474F0"/>
    <w:rsid w:val="00547728"/>
    <w:rsid w:val="00547BB8"/>
    <w:rsid w:val="0055149B"/>
    <w:rsid w:val="00552821"/>
    <w:rsid w:val="005566BE"/>
    <w:rsid w:val="00557D4B"/>
    <w:rsid w:val="00557E9E"/>
    <w:rsid w:val="005654F4"/>
    <w:rsid w:val="005665B1"/>
    <w:rsid w:val="005667BA"/>
    <w:rsid w:val="00572BD1"/>
    <w:rsid w:val="00586E1C"/>
    <w:rsid w:val="00590B7F"/>
    <w:rsid w:val="00593192"/>
    <w:rsid w:val="005A1C21"/>
    <w:rsid w:val="005C6D6B"/>
    <w:rsid w:val="005C7403"/>
    <w:rsid w:val="005C7552"/>
    <w:rsid w:val="005E3976"/>
    <w:rsid w:val="005F3699"/>
    <w:rsid w:val="00620266"/>
    <w:rsid w:val="00620507"/>
    <w:rsid w:val="006276BB"/>
    <w:rsid w:val="006343D5"/>
    <w:rsid w:val="00647BCB"/>
    <w:rsid w:val="00651850"/>
    <w:rsid w:val="00653147"/>
    <w:rsid w:val="00654FC9"/>
    <w:rsid w:val="00657531"/>
    <w:rsid w:val="006645DC"/>
    <w:rsid w:val="00666893"/>
    <w:rsid w:val="00681883"/>
    <w:rsid w:val="0068617F"/>
    <w:rsid w:val="00697099"/>
    <w:rsid w:val="006A3710"/>
    <w:rsid w:val="006B04C1"/>
    <w:rsid w:val="006B62B0"/>
    <w:rsid w:val="006C2704"/>
    <w:rsid w:val="006C32A8"/>
    <w:rsid w:val="006C7338"/>
    <w:rsid w:val="006D54C6"/>
    <w:rsid w:val="006D67A7"/>
    <w:rsid w:val="006E00F0"/>
    <w:rsid w:val="006F6988"/>
    <w:rsid w:val="00712568"/>
    <w:rsid w:val="00726FD3"/>
    <w:rsid w:val="00740085"/>
    <w:rsid w:val="00744C51"/>
    <w:rsid w:val="00753C88"/>
    <w:rsid w:val="00760D3B"/>
    <w:rsid w:val="00761F0D"/>
    <w:rsid w:val="0076638D"/>
    <w:rsid w:val="0077151F"/>
    <w:rsid w:val="00771FAA"/>
    <w:rsid w:val="0077243D"/>
    <w:rsid w:val="00774879"/>
    <w:rsid w:val="00781F3C"/>
    <w:rsid w:val="00782782"/>
    <w:rsid w:val="00791732"/>
    <w:rsid w:val="007A3C12"/>
    <w:rsid w:val="007A5CB0"/>
    <w:rsid w:val="007B284E"/>
    <w:rsid w:val="007B576D"/>
    <w:rsid w:val="007C616A"/>
    <w:rsid w:val="007C7E9C"/>
    <w:rsid w:val="007E09E1"/>
    <w:rsid w:val="007E1410"/>
    <w:rsid w:val="00801B6C"/>
    <w:rsid w:val="00815546"/>
    <w:rsid w:val="0082389E"/>
    <w:rsid w:val="008351D0"/>
    <w:rsid w:val="00837714"/>
    <w:rsid w:val="008426B3"/>
    <w:rsid w:val="00847456"/>
    <w:rsid w:val="00860282"/>
    <w:rsid w:val="00860784"/>
    <w:rsid w:val="00866E57"/>
    <w:rsid w:val="0087516C"/>
    <w:rsid w:val="008758FF"/>
    <w:rsid w:val="00875A28"/>
    <w:rsid w:val="008830B0"/>
    <w:rsid w:val="008876DE"/>
    <w:rsid w:val="008908BA"/>
    <w:rsid w:val="0089153E"/>
    <w:rsid w:val="00891C50"/>
    <w:rsid w:val="008A47EF"/>
    <w:rsid w:val="008B20DA"/>
    <w:rsid w:val="008B3512"/>
    <w:rsid w:val="008B3E9B"/>
    <w:rsid w:val="008B43A9"/>
    <w:rsid w:val="008C4645"/>
    <w:rsid w:val="008E3914"/>
    <w:rsid w:val="008E5083"/>
    <w:rsid w:val="008E6558"/>
    <w:rsid w:val="008F09A5"/>
    <w:rsid w:val="00911695"/>
    <w:rsid w:val="00914E1D"/>
    <w:rsid w:val="0091535C"/>
    <w:rsid w:val="0091691E"/>
    <w:rsid w:val="00916975"/>
    <w:rsid w:val="00916C2A"/>
    <w:rsid w:val="00920D2C"/>
    <w:rsid w:val="00922904"/>
    <w:rsid w:val="00932028"/>
    <w:rsid w:val="0093302B"/>
    <w:rsid w:val="00933DA6"/>
    <w:rsid w:val="00940ACE"/>
    <w:rsid w:val="009453C9"/>
    <w:rsid w:val="00946DF9"/>
    <w:rsid w:val="009547B1"/>
    <w:rsid w:val="0095550E"/>
    <w:rsid w:val="0097004F"/>
    <w:rsid w:val="009707FA"/>
    <w:rsid w:val="009831F8"/>
    <w:rsid w:val="009833B4"/>
    <w:rsid w:val="009847CE"/>
    <w:rsid w:val="00984D9F"/>
    <w:rsid w:val="00990BBB"/>
    <w:rsid w:val="009946A1"/>
    <w:rsid w:val="009950BC"/>
    <w:rsid w:val="009960FA"/>
    <w:rsid w:val="009A5420"/>
    <w:rsid w:val="009A6890"/>
    <w:rsid w:val="009B2FDA"/>
    <w:rsid w:val="009B3CEF"/>
    <w:rsid w:val="009B5A1C"/>
    <w:rsid w:val="009B6727"/>
    <w:rsid w:val="009B686F"/>
    <w:rsid w:val="009C403E"/>
    <w:rsid w:val="009C4E37"/>
    <w:rsid w:val="009C5EA7"/>
    <w:rsid w:val="009C715B"/>
    <w:rsid w:val="009D5052"/>
    <w:rsid w:val="009E0AAF"/>
    <w:rsid w:val="009E0BF8"/>
    <w:rsid w:val="009E4E6A"/>
    <w:rsid w:val="009F2EC7"/>
    <w:rsid w:val="009F6D82"/>
    <w:rsid w:val="00A04AF8"/>
    <w:rsid w:val="00A32E30"/>
    <w:rsid w:val="00A3757E"/>
    <w:rsid w:val="00A37AB8"/>
    <w:rsid w:val="00A42383"/>
    <w:rsid w:val="00A42399"/>
    <w:rsid w:val="00A5591B"/>
    <w:rsid w:val="00A60804"/>
    <w:rsid w:val="00A61795"/>
    <w:rsid w:val="00A66162"/>
    <w:rsid w:val="00A70B2C"/>
    <w:rsid w:val="00A714C2"/>
    <w:rsid w:val="00A85B59"/>
    <w:rsid w:val="00A95DB2"/>
    <w:rsid w:val="00AA19C0"/>
    <w:rsid w:val="00AA20A4"/>
    <w:rsid w:val="00AA7723"/>
    <w:rsid w:val="00AB622B"/>
    <w:rsid w:val="00AC03E8"/>
    <w:rsid w:val="00AC39B6"/>
    <w:rsid w:val="00AD366C"/>
    <w:rsid w:val="00AF4D99"/>
    <w:rsid w:val="00AF6BAC"/>
    <w:rsid w:val="00B0039A"/>
    <w:rsid w:val="00B06C87"/>
    <w:rsid w:val="00B122AE"/>
    <w:rsid w:val="00B167D8"/>
    <w:rsid w:val="00B210B9"/>
    <w:rsid w:val="00B218A2"/>
    <w:rsid w:val="00B23CEB"/>
    <w:rsid w:val="00B25A75"/>
    <w:rsid w:val="00B30D6A"/>
    <w:rsid w:val="00B34D32"/>
    <w:rsid w:val="00B35372"/>
    <w:rsid w:val="00B41002"/>
    <w:rsid w:val="00B4425D"/>
    <w:rsid w:val="00B503CE"/>
    <w:rsid w:val="00B63BDA"/>
    <w:rsid w:val="00B71C6A"/>
    <w:rsid w:val="00B73E9B"/>
    <w:rsid w:val="00B80F1B"/>
    <w:rsid w:val="00B95610"/>
    <w:rsid w:val="00BA261C"/>
    <w:rsid w:val="00BA5843"/>
    <w:rsid w:val="00BB0F3C"/>
    <w:rsid w:val="00BB2D5C"/>
    <w:rsid w:val="00BB520B"/>
    <w:rsid w:val="00BB636D"/>
    <w:rsid w:val="00BC1D95"/>
    <w:rsid w:val="00BC39D1"/>
    <w:rsid w:val="00BE4EFE"/>
    <w:rsid w:val="00BE7582"/>
    <w:rsid w:val="00BF481B"/>
    <w:rsid w:val="00BF798E"/>
    <w:rsid w:val="00C00249"/>
    <w:rsid w:val="00C025C1"/>
    <w:rsid w:val="00C03014"/>
    <w:rsid w:val="00C12703"/>
    <w:rsid w:val="00C13B78"/>
    <w:rsid w:val="00C261E2"/>
    <w:rsid w:val="00C27697"/>
    <w:rsid w:val="00C42C64"/>
    <w:rsid w:val="00C504F5"/>
    <w:rsid w:val="00C52A87"/>
    <w:rsid w:val="00C5584C"/>
    <w:rsid w:val="00C5656F"/>
    <w:rsid w:val="00C608EF"/>
    <w:rsid w:val="00C63B24"/>
    <w:rsid w:val="00C70090"/>
    <w:rsid w:val="00C702CA"/>
    <w:rsid w:val="00C721AE"/>
    <w:rsid w:val="00C7760C"/>
    <w:rsid w:val="00C84B5D"/>
    <w:rsid w:val="00C85FA6"/>
    <w:rsid w:val="00CA0DF8"/>
    <w:rsid w:val="00CA6922"/>
    <w:rsid w:val="00CB1D9B"/>
    <w:rsid w:val="00CC0599"/>
    <w:rsid w:val="00CD2F37"/>
    <w:rsid w:val="00CE25EE"/>
    <w:rsid w:val="00CE527A"/>
    <w:rsid w:val="00CE71D8"/>
    <w:rsid w:val="00CE7767"/>
    <w:rsid w:val="00CF1579"/>
    <w:rsid w:val="00CF506C"/>
    <w:rsid w:val="00D116D3"/>
    <w:rsid w:val="00D25819"/>
    <w:rsid w:val="00D33C0C"/>
    <w:rsid w:val="00D45A58"/>
    <w:rsid w:val="00D47B6C"/>
    <w:rsid w:val="00D55EFF"/>
    <w:rsid w:val="00D61EE1"/>
    <w:rsid w:val="00D624F2"/>
    <w:rsid w:val="00D65BB2"/>
    <w:rsid w:val="00D72B5B"/>
    <w:rsid w:val="00D730EE"/>
    <w:rsid w:val="00D80C27"/>
    <w:rsid w:val="00D81530"/>
    <w:rsid w:val="00D85EB4"/>
    <w:rsid w:val="00D860AC"/>
    <w:rsid w:val="00D86A8B"/>
    <w:rsid w:val="00D91060"/>
    <w:rsid w:val="00D97AD1"/>
    <w:rsid w:val="00DA4A9D"/>
    <w:rsid w:val="00DA588F"/>
    <w:rsid w:val="00DD3189"/>
    <w:rsid w:val="00DF6148"/>
    <w:rsid w:val="00E0020A"/>
    <w:rsid w:val="00E01466"/>
    <w:rsid w:val="00E05A72"/>
    <w:rsid w:val="00E116FD"/>
    <w:rsid w:val="00E1553D"/>
    <w:rsid w:val="00E16A1B"/>
    <w:rsid w:val="00E232A1"/>
    <w:rsid w:val="00E30B72"/>
    <w:rsid w:val="00E3108C"/>
    <w:rsid w:val="00E35D75"/>
    <w:rsid w:val="00E43C54"/>
    <w:rsid w:val="00E44DAC"/>
    <w:rsid w:val="00E505CF"/>
    <w:rsid w:val="00E53600"/>
    <w:rsid w:val="00E56877"/>
    <w:rsid w:val="00E5714B"/>
    <w:rsid w:val="00E579ED"/>
    <w:rsid w:val="00E64519"/>
    <w:rsid w:val="00E66327"/>
    <w:rsid w:val="00E710A0"/>
    <w:rsid w:val="00E740D3"/>
    <w:rsid w:val="00E833B9"/>
    <w:rsid w:val="00E92B6E"/>
    <w:rsid w:val="00E93699"/>
    <w:rsid w:val="00E96CF3"/>
    <w:rsid w:val="00EA3E45"/>
    <w:rsid w:val="00EA7D17"/>
    <w:rsid w:val="00EB26C1"/>
    <w:rsid w:val="00EB3B9E"/>
    <w:rsid w:val="00EB56F8"/>
    <w:rsid w:val="00EB5CF9"/>
    <w:rsid w:val="00EC4D7C"/>
    <w:rsid w:val="00EC6B54"/>
    <w:rsid w:val="00EC79A8"/>
    <w:rsid w:val="00EE2CF0"/>
    <w:rsid w:val="00EE2E4F"/>
    <w:rsid w:val="00EE3139"/>
    <w:rsid w:val="00F0324C"/>
    <w:rsid w:val="00F04367"/>
    <w:rsid w:val="00F05ADC"/>
    <w:rsid w:val="00F076EE"/>
    <w:rsid w:val="00F07F9F"/>
    <w:rsid w:val="00F135A1"/>
    <w:rsid w:val="00F13F1D"/>
    <w:rsid w:val="00F16B57"/>
    <w:rsid w:val="00F404A3"/>
    <w:rsid w:val="00F42F4D"/>
    <w:rsid w:val="00F43D86"/>
    <w:rsid w:val="00F55419"/>
    <w:rsid w:val="00F6540D"/>
    <w:rsid w:val="00F6551E"/>
    <w:rsid w:val="00F7660E"/>
    <w:rsid w:val="00F80346"/>
    <w:rsid w:val="00F86F96"/>
    <w:rsid w:val="00F92EB9"/>
    <w:rsid w:val="00F95127"/>
    <w:rsid w:val="00F96F0A"/>
    <w:rsid w:val="00FA2C46"/>
    <w:rsid w:val="00FA3DA0"/>
    <w:rsid w:val="00FA6313"/>
    <w:rsid w:val="00FB3CD2"/>
    <w:rsid w:val="00FB4ABC"/>
    <w:rsid w:val="00FC170B"/>
    <w:rsid w:val="00FC70F6"/>
    <w:rsid w:val="00FD49F2"/>
    <w:rsid w:val="00FD63CF"/>
    <w:rsid w:val="00FE5FC2"/>
    <w:rsid w:val="00FF5096"/>
    <w:rsid w:val="00FF51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7E9C"/>
    <w:pPr>
      <w:spacing w:after="120" w:line="240" w:lineRule="auto"/>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6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66C"/>
    <w:rPr>
      <w:rFonts w:ascii="Tahoma" w:hAnsi="Tahoma" w:cs="Tahoma"/>
      <w:sz w:val="16"/>
      <w:szCs w:val="16"/>
    </w:rPr>
  </w:style>
  <w:style w:type="table" w:styleId="TableGrid">
    <w:name w:val="Table Grid"/>
    <w:basedOn w:val="TableNormal"/>
    <w:uiPriority w:val="59"/>
    <w:rsid w:val="00AD36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66893"/>
    <w:pPr>
      <w:tabs>
        <w:tab w:val="center" w:pos="4680"/>
        <w:tab w:val="right" w:pos="9360"/>
      </w:tabs>
      <w:spacing w:after="0"/>
    </w:pPr>
  </w:style>
  <w:style w:type="character" w:customStyle="1" w:styleId="HeaderChar">
    <w:name w:val="Header Char"/>
    <w:basedOn w:val="DefaultParagraphFont"/>
    <w:link w:val="Header"/>
    <w:uiPriority w:val="99"/>
    <w:rsid w:val="00666893"/>
  </w:style>
  <w:style w:type="paragraph" w:styleId="Footer">
    <w:name w:val="footer"/>
    <w:basedOn w:val="Normal"/>
    <w:link w:val="FooterChar"/>
    <w:uiPriority w:val="99"/>
    <w:unhideWhenUsed/>
    <w:rsid w:val="00666893"/>
    <w:pPr>
      <w:tabs>
        <w:tab w:val="center" w:pos="4680"/>
        <w:tab w:val="right" w:pos="9360"/>
      </w:tabs>
      <w:spacing w:after="0"/>
    </w:pPr>
  </w:style>
  <w:style w:type="character" w:customStyle="1" w:styleId="FooterChar">
    <w:name w:val="Footer Char"/>
    <w:basedOn w:val="DefaultParagraphFont"/>
    <w:link w:val="Footer"/>
    <w:uiPriority w:val="99"/>
    <w:rsid w:val="00666893"/>
  </w:style>
  <w:style w:type="paragraph" w:styleId="ListParagraph">
    <w:name w:val="List Paragraph"/>
    <w:basedOn w:val="Normal"/>
    <w:link w:val="ListParagraphChar"/>
    <w:uiPriority w:val="34"/>
    <w:rsid w:val="00427B05"/>
    <w:pPr>
      <w:ind w:left="720"/>
      <w:contextualSpacing/>
    </w:pPr>
  </w:style>
  <w:style w:type="character" w:styleId="PlaceholderText">
    <w:name w:val="Placeholder Text"/>
    <w:basedOn w:val="DefaultParagraphFont"/>
    <w:uiPriority w:val="99"/>
    <w:semiHidden/>
    <w:rsid w:val="00F07F9F"/>
    <w:rPr>
      <w:color w:val="808080"/>
    </w:rPr>
  </w:style>
  <w:style w:type="paragraph" w:customStyle="1" w:styleId="Header1">
    <w:name w:val="Header 1"/>
    <w:basedOn w:val="Normal"/>
    <w:link w:val="Header1Char"/>
    <w:qFormat/>
    <w:rsid w:val="007C7E9C"/>
    <w:pPr>
      <w:shd w:val="clear" w:color="auto" w:fill="808080" w:themeFill="background1" w:themeFillShade="80"/>
      <w:jc w:val="left"/>
    </w:pPr>
    <w:rPr>
      <w:rFonts w:asciiTheme="majorHAnsi" w:hAnsiTheme="majorHAnsi"/>
      <w:b/>
      <w:color w:val="FFFFFF" w:themeColor="background1"/>
      <w:sz w:val="24"/>
      <w:szCs w:val="24"/>
    </w:rPr>
  </w:style>
  <w:style w:type="paragraph" w:customStyle="1" w:styleId="Header2">
    <w:name w:val="Header 2"/>
    <w:basedOn w:val="Normal"/>
    <w:link w:val="Header2Char"/>
    <w:qFormat/>
    <w:rsid w:val="00CE527A"/>
    <w:pPr>
      <w:shd w:val="clear" w:color="auto" w:fill="D9D9D9" w:themeFill="background1" w:themeFillShade="D9"/>
      <w:spacing w:after="0"/>
      <w:ind w:left="144"/>
    </w:pPr>
    <w:rPr>
      <w:rFonts w:asciiTheme="majorHAnsi" w:hAnsiTheme="majorHAnsi"/>
      <w:b/>
      <w:color w:val="404040" w:themeColor="text1" w:themeTint="BF"/>
    </w:rPr>
  </w:style>
  <w:style w:type="character" w:customStyle="1" w:styleId="Header1Char">
    <w:name w:val="Header 1 Char"/>
    <w:basedOn w:val="DefaultParagraphFont"/>
    <w:link w:val="Header1"/>
    <w:rsid w:val="007C7E9C"/>
    <w:rPr>
      <w:rFonts w:asciiTheme="majorHAnsi" w:hAnsiTheme="majorHAnsi"/>
      <w:b/>
      <w:color w:val="FFFFFF" w:themeColor="background1"/>
      <w:sz w:val="24"/>
      <w:szCs w:val="24"/>
      <w:shd w:val="clear" w:color="auto" w:fill="808080" w:themeFill="background1" w:themeFillShade="80"/>
    </w:rPr>
  </w:style>
  <w:style w:type="character" w:styleId="Strong">
    <w:name w:val="Strong"/>
    <w:basedOn w:val="DefaultParagraphFont"/>
    <w:uiPriority w:val="22"/>
    <w:qFormat/>
    <w:rsid w:val="006C2704"/>
    <w:rPr>
      <w:b/>
      <w:bCs/>
      <w:sz w:val="20"/>
    </w:rPr>
  </w:style>
  <w:style w:type="character" w:customStyle="1" w:styleId="Header2Char">
    <w:name w:val="Header 2 Char"/>
    <w:basedOn w:val="DefaultParagraphFont"/>
    <w:link w:val="Header2"/>
    <w:rsid w:val="00CE527A"/>
    <w:rPr>
      <w:rFonts w:asciiTheme="majorHAnsi" w:hAnsiTheme="majorHAnsi"/>
      <w:b/>
      <w:color w:val="404040" w:themeColor="text1" w:themeTint="BF"/>
      <w:sz w:val="20"/>
      <w:shd w:val="clear" w:color="auto" w:fill="D9D9D9" w:themeFill="background1" w:themeFillShade="D9"/>
    </w:rPr>
  </w:style>
  <w:style w:type="paragraph" w:customStyle="1" w:styleId="Info">
    <w:name w:val="Info"/>
    <w:basedOn w:val="Normal"/>
    <w:link w:val="InfoChar"/>
    <w:qFormat/>
    <w:rsid w:val="00CE527A"/>
    <w:pPr>
      <w:tabs>
        <w:tab w:val="left" w:pos="2640"/>
      </w:tabs>
      <w:ind w:left="288"/>
      <w:contextualSpacing/>
      <w:jc w:val="left"/>
    </w:pPr>
    <w:rPr>
      <w:szCs w:val="20"/>
    </w:rPr>
  </w:style>
  <w:style w:type="paragraph" w:customStyle="1" w:styleId="Exhibits">
    <w:name w:val="Exhibits"/>
    <w:basedOn w:val="ListParagraph"/>
    <w:link w:val="ExhibitsChar"/>
    <w:qFormat/>
    <w:rsid w:val="00E43C54"/>
    <w:pPr>
      <w:numPr>
        <w:numId w:val="11"/>
      </w:numPr>
    </w:pPr>
    <w:rPr>
      <w:szCs w:val="20"/>
    </w:rPr>
  </w:style>
  <w:style w:type="character" w:customStyle="1" w:styleId="InfoChar">
    <w:name w:val="Info Char"/>
    <w:basedOn w:val="DefaultParagraphFont"/>
    <w:link w:val="Info"/>
    <w:rsid w:val="00CE527A"/>
    <w:rPr>
      <w:sz w:val="20"/>
      <w:szCs w:val="20"/>
    </w:rPr>
  </w:style>
  <w:style w:type="paragraph" w:customStyle="1" w:styleId="Conditions">
    <w:name w:val="Conditions"/>
    <w:basedOn w:val="ListParagraph"/>
    <w:link w:val="ConditionsChar"/>
    <w:qFormat/>
    <w:rsid w:val="00E43C54"/>
    <w:pPr>
      <w:numPr>
        <w:numId w:val="13"/>
      </w:numPr>
    </w:pPr>
  </w:style>
  <w:style w:type="character" w:customStyle="1" w:styleId="ListParagraphChar">
    <w:name w:val="List Paragraph Char"/>
    <w:basedOn w:val="DefaultParagraphFont"/>
    <w:link w:val="ListParagraph"/>
    <w:uiPriority w:val="34"/>
    <w:rsid w:val="00E43C54"/>
    <w:rPr>
      <w:sz w:val="20"/>
    </w:rPr>
  </w:style>
  <w:style w:type="character" w:customStyle="1" w:styleId="ExhibitsChar">
    <w:name w:val="Exhibits Char"/>
    <w:basedOn w:val="ListParagraphChar"/>
    <w:link w:val="Exhibits"/>
    <w:rsid w:val="00E43C54"/>
  </w:style>
  <w:style w:type="character" w:customStyle="1" w:styleId="ConditionsChar">
    <w:name w:val="Conditions Char"/>
    <w:basedOn w:val="ListParagraphChar"/>
    <w:link w:val="Conditions"/>
    <w:rsid w:val="00E43C54"/>
  </w:style>
  <w:style w:type="paragraph" w:styleId="Caption">
    <w:name w:val="caption"/>
    <w:basedOn w:val="Normal"/>
    <w:next w:val="Normal"/>
    <w:uiPriority w:val="35"/>
    <w:unhideWhenUsed/>
    <w:qFormat/>
    <w:rsid w:val="00B35372"/>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69038297">
      <w:bodyDiv w:val="1"/>
      <w:marLeft w:val="0"/>
      <w:marRight w:val="0"/>
      <w:marTop w:val="0"/>
      <w:marBottom w:val="0"/>
      <w:divBdr>
        <w:top w:val="none" w:sz="0" w:space="0" w:color="auto"/>
        <w:left w:val="none" w:sz="0" w:space="0" w:color="auto"/>
        <w:bottom w:val="none" w:sz="0" w:space="0" w:color="auto"/>
        <w:right w:val="none" w:sz="0" w:space="0" w:color="auto"/>
      </w:divBdr>
    </w:div>
    <w:div w:id="144905409">
      <w:bodyDiv w:val="1"/>
      <w:marLeft w:val="0"/>
      <w:marRight w:val="0"/>
      <w:marTop w:val="0"/>
      <w:marBottom w:val="0"/>
      <w:divBdr>
        <w:top w:val="none" w:sz="0" w:space="0" w:color="auto"/>
        <w:left w:val="none" w:sz="0" w:space="0" w:color="auto"/>
        <w:bottom w:val="none" w:sz="0" w:space="0" w:color="auto"/>
        <w:right w:val="none" w:sz="0" w:space="0" w:color="auto"/>
      </w:divBdr>
    </w:div>
    <w:div w:id="606230836">
      <w:bodyDiv w:val="1"/>
      <w:marLeft w:val="0"/>
      <w:marRight w:val="0"/>
      <w:marTop w:val="0"/>
      <w:marBottom w:val="0"/>
      <w:divBdr>
        <w:top w:val="none" w:sz="0" w:space="0" w:color="auto"/>
        <w:left w:val="none" w:sz="0" w:space="0" w:color="auto"/>
        <w:bottom w:val="none" w:sz="0" w:space="0" w:color="auto"/>
        <w:right w:val="none" w:sz="0" w:space="0" w:color="auto"/>
      </w:divBdr>
      <w:divsChild>
        <w:div w:id="311374716">
          <w:marLeft w:val="0"/>
          <w:marRight w:val="0"/>
          <w:marTop w:val="0"/>
          <w:marBottom w:val="0"/>
          <w:divBdr>
            <w:top w:val="none" w:sz="0" w:space="0" w:color="auto"/>
            <w:left w:val="none" w:sz="0" w:space="0" w:color="auto"/>
            <w:bottom w:val="none" w:sz="0" w:space="0" w:color="auto"/>
            <w:right w:val="none" w:sz="0" w:space="0" w:color="auto"/>
          </w:divBdr>
        </w:div>
      </w:divsChild>
    </w:div>
    <w:div w:id="821582704">
      <w:bodyDiv w:val="1"/>
      <w:marLeft w:val="0"/>
      <w:marRight w:val="0"/>
      <w:marTop w:val="0"/>
      <w:marBottom w:val="0"/>
      <w:divBdr>
        <w:top w:val="none" w:sz="0" w:space="0" w:color="auto"/>
        <w:left w:val="none" w:sz="0" w:space="0" w:color="auto"/>
        <w:bottom w:val="none" w:sz="0" w:space="0" w:color="auto"/>
        <w:right w:val="none" w:sz="0" w:space="0" w:color="auto"/>
      </w:divBdr>
    </w:div>
    <w:div w:id="975141398">
      <w:bodyDiv w:val="1"/>
      <w:marLeft w:val="0"/>
      <w:marRight w:val="0"/>
      <w:marTop w:val="0"/>
      <w:marBottom w:val="0"/>
      <w:divBdr>
        <w:top w:val="none" w:sz="0" w:space="0" w:color="auto"/>
        <w:left w:val="none" w:sz="0" w:space="0" w:color="auto"/>
        <w:bottom w:val="none" w:sz="0" w:space="0" w:color="auto"/>
        <w:right w:val="none" w:sz="0" w:space="0" w:color="auto"/>
      </w:divBdr>
    </w:div>
    <w:div w:id="1191993279">
      <w:bodyDiv w:val="1"/>
      <w:marLeft w:val="0"/>
      <w:marRight w:val="0"/>
      <w:marTop w:val="0"/>
      <w:marBottom w:val="0"/>
      <w:divBdr>
        <w:top w:val="none" w:sz="0" w:space="0" w:color="auto"/>
        <w:left w:val="none" w:sz="0" w:space="0" w:color="auto"/>
        <w:bottom w:val="none" w:sz="0" w:space="0" w:color="auto"/>
        <w:right w:val="none" w:sz="0" w:space="0" w:color="auto"/>
      </w:divBdr>
    </w:div>
    <w:div w:id="1702196257">
      <w:bodyDiv w:val="1"/>
      <w:marLeft w:val="0"/>
      <w:marRight w:val="0"/>
      <w:marTop w:val="0"/>
      <w:marBottom w:val="0"/>
      <w:divBdr>
        <w:top w:val="none" w:sz="0" w:space="0" w:color="auto"/>
        <w:left w:val="none" w:sz="0" w:space="0" w:color="auto"/>
        <w:bottom w:val="none" w:sz="0" w:space="0" w:color="auto"/>
        <w:right w:val="none" w:sz="0" w:space="0" w:color="auto"/>
      </w:divBdr>
    </w:div>
    <w:div w:id="18398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P:\Administration\Templates\Staff%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9C1546806FE42C9898C9A1B03D1E00C"/>
        <w:category>
          <w:name w:val="General"/>
          <w:gallery w:val="placeholder"/>
        </w:category>
        <w:types>
          <w:type w:val="bbPlcHdr"/>
        </w:types>
        <w:behaviors>
          <w:behavior w:val="content"/>
        </w:behaviors>
        <w:guid w:val="{6F56EDAC-FA3C-4957-BAA8-9AF1497A0D82}"/>
      </w:docPartPr>
      <w:docPartBody>
        <w:p w:rsidR="00F63A02" w:rsidRDefault="00F63A02">
          <w:pPr>
            <w:pStyle w:val="09C1546806FE42C9898C9A1B03D1E00C"/>
          </w:pPr>
          <w:r w:rsidRPr="00817938">
            <w:rPr>
              <w:rStyle w:val="PlaceholderText"/>
            </w:rPr>
            <w:t>Choose an item.</w:t>
          </w:r>
        </w:p>
      </w:docPartBody>
    </w:docPart>
    <w:docPart>
      <w:docPartPr>
        <w:name w:val="FEA83EBA2B6E49EBABB7DD8A407183B1"/>
        <w:category>
          <w:name w:val="General"/>
          <w:gallery w:val="placeholder"/>
        </w:category>
        <w:types>
          <w:type w:val="bbPlcHdr"/>
        </w:types>
        <w:behaviors>
          <w:behavior w:val="content"/>
        </w:behaviors>
        <w:guid w:val="{142C2079-70B1-4536-B325-DE3CE90459DD}"/>
      </w:docPartPr>
      <w:docPartBody>
        <w:p w:rsidR="00F63A02" w:rsidRDefault="00F63A02">
          <w:pPr>
            <w:pStyle w:val="FEA83EBA2B6E49EBABB7DD8A407183B1"/>
          </w:pPr>
          <w:r w:rsidRPr="00715120">
            <w:rPr>
              <w:rStyle w:val="PlaceholderText"/>
            </w:rPr>
            <w:t>Click here to enter text.</w:t>
          </w:r>
        </w:p>
      </w:docPartBody>
    </w:docPart>
    <w:docPart>
      <w:docPartPr>
        <w:name w:val="20BC5AA3E3BE45E3AF5CB79ED039A187"/>
        <w:category>
          <w:name w:val="General"/>
          <w:gallery w:val="placeholder"/>
        </w:category>
        <w:types>
          <w:type w:val="bbPlcHdr"/>
        </w:types>
        <w:behaviors>
          <w:behavior w:val="content"/>
        </w:behaviors>
        <w:guid w:val="{D0293F75-9B7E-47DD-8C82-E2142540C86A}"/>
      </w:docPartPr>
      <w:docPartBody>
        <w:p w:rsidR="00F63A02" w:rsidRDefault="00F63A02">
          <w:pPr>
            <w:pStyle w:val="20BC5AA3E3BE45E3AF5CB79ED039A187"/>
          </w:pPr>
          <w:r w:rsidRPr="00FB17E8">
            <w:rPr>
              <w:rStyle w:val="PlaceholderText"/>
            </w:rPr>
            <w:t>Click here to enter a date.</w:t>
          </w:r>
        </w:p>
      </w:docPartBody>
    </w:docPart>
    <w:docPart>
      <w:docPartPr>
        <w:name w:val="6FA8C4CD1A174915B6DF431373F5CD94"/>
        <w:category>
          <w:name w:val="General"/>
          <w:gallery w:val="placeholder"/>
        </w:category>
        <w:types>
          <w:type w:val="bbPlcHdr"/>
        </w:types>
        <w:behaviors>
          <w:behavior w:val="content"/>
        </w:behaviors>
        <w:guid w:val="{9CBFBCD8-0F8D-4638-9251-135670401097}"/>
      </w:docPartPr>
      <w:docPartBody>
        <w:p w:rsidR="00F63A02" w:rsidRDefault="00F63A02">
          <w:pPr>
            <w:pStyle w:val="6FA8C4CD1A174915B6DF431373F5CD94"/>
          </w:pPr>
          <w:r w:rsidRPr="00715120">
            <w:rPr>
              <w:rStyle w:val="PlaceholderText"/>
            </w:rPr>
            <w:t>Click here to enter text.</w:t>
          </w:r>
        </w:p>
      </w:docPartBody>
    </w:docPart>
    <w:docPart>
      <w:docPartPr>
        <w:name w:val="3D018F98425A4A0F88B32E276037F450"/>
        <w:category>
          <w:name w:val="General"/>
          <w:gallery w:val="placeholder"/>
        </w:category>
        <w:types>
          <w:type w:val="bbPlcHdr"/>
        </w:types>
        <w:behaviors>
          <w:behavior w:val="content"/>
        </w:behaviors>
        <w:guid w:val="{70E3E321-654B-4225-B73B-AECA1C3D424C}"/>
      </w:docPartPr>
      <w:docPartBody>
        <w:p w:rsidR="00F63A02" w:rsidRDefault="00F63A02">
          <w:pPr>
            <w:pStyle w:val="3D018F98425A4A0F88B32E276037F450"/>
          </w:pPr>
          <w:r w:rsidRPr="00715120">
            <w:rPr>
              <w:rStyle w:val="PlaceholderText"/>
            </w:rPr>
            <w:t>Click here to enter text.</w:t>
          </w:r>
        </w:p>
      </w:docPartBody>
    </w:docPart>
    <w:docPart>
      <w:docPartPr>
        <w:name w:val="A3BF6CD8011842AFB11CE50D939D544D"/>
        <w:category>
          <w:name w:val="General"/>
          <w:gallery w:val="placeholder"/>
        </w:category>
        <w:types>
          <w:type w:val="bbPlcHdr"/>
        </w:types>
        <w:behaviors>
          <w:behavior w:val="content"/>
        </w:behaviors>
        <w:guid w:val="{38F12F5D-AE1D-4343-9A51-64C9F2039733}"/>
      </w:docPartPr>
      <w:docPartBody>
        <w:p w:rsidR="00F63A02" w:rsidRDefault="00F63A02">
          <w:pPr>
            <w:pStyle w:val="A3BF6CD8011842AFB11CE50D939D544D"/>
          </w:pPr>
          <w:r w:rsidRPr="00715120">
            <w:rPr>
              <w:rStyle w:val="PlaceholderText"/>
            </w:rPr>
            <w:t>Click here to enter text.</w:t>
          </w:r>
        </w:p>
      </w:docPartBody>
    </w:docPart>
    <w:docPart>
      <w:docPartPr>
        <w:name w:val="6F1EF9F9D15F4165935323819C67108A"/>
        <w:category>
          <w:name w:val="General"/>
          <w:gallery w:val="placeholder"/>
        </w:category>
        <w:types>
          <w:type w:val="bbPlcHdr"/>
        </w:types>
        <w:behaviors>
          <w:behavior w:val="content"/>
        </w:behaviors>
        <w:guid w:val="{3B7AE9AD-9C69-4E4D-A8BA-2BEBA6AD4D00}"/>
      </w:docPartPr>
      <w:docPartBody>
        <w:p w:rsidR="00F63A02" w:rsidRDefault="00F63A02">
          <w:pPr>
            <w:pStyle w:val="6F1EF9F9D15F4165935323819C67108A"/>
          </w:pPr>
          <w:r w:rsidRPr="00715120">
            <w:rPr>
              <w:rStyle w:val="PlaceholderText"/>
            </w:rPr>
            <w:t>Click here to enter text.</w:t>
          </w:r>
        </w:p>
      </w:docPartBody>
    </w:docPart>
    <w:docPart>
      <w:docPartPr>
        <w:name w:val="B80226665FC34BA7AF5968C3CE6FF398"/>
        <w:category>
          <w:name w:val="General"/>
          <w:gallery w:val="placeholder"/>
        </w:category>
        <w:types>
          <w:type w:val="bbPlcHdr"/>
        </w:types>
        <w:behaviors>
          <w:behavior w:val="content"/>
        </w:behaviors>
        <w:guid w:val="{F39D3C18-B39A-445A-A6ED-C50CAB3DBE93}"/>
      </w:docPartPr>
      <w:docPartBody>
        <w:p w:rsidR="00F63A02" w:rsidRDefault="00F63A02">
          <w:pPr>
            <w:pStyle w:val="B80226665FC34BA7AF5968C3CE6FF398"/>
          </w:pPr>
          <w:r w:rsidRPr="00715120">
            <w:rPr>
              <w:rStyle w:val="PlaceholderText"/>
            </w:rPr>
            <w:t>Click here to enter text.</w:t>
          </w:r>
        </w:p>
      </w:docPartBody>
    </w:docPart>
    <w:docPart>
      <w:docPartPr>
        <w:name w:val="C59B9386F65E48AD9AF6F3AFA5E78E38"/>
        <w:category>
          <w:name w:val="General"/>
          <w:gallery w:val="placeholder"/>
        </w:category>
        <w:types>
          <w:type w:val="bbPlcHdr"/>
        </w:types>
        <w:behaviors>
          <w:behavior w:val="content"/>
        </w:behaviors>
        <w:guid w:val="{604F274A-D234-4336-A44F-EDD1BD29C940}"/>
      </w:docPartPr>
      <w:docPartBody>
        <w:p w:rsidR="00F63A02" w:rsidRDefault="00F63A02">
          <w:pPr>
            <w:pStyle w:val="C59B9386F65E48AD9AF6F3AFA5E78E38"/>
          </w:pPr>
          <w:r w:rsidRPr="00715120">
            <w:rPr>
              <w:rStyle w:val="PlaceholderText"/>
            </w:rPr>
            <w:t>Click here to enter text.</w:t>
          </w:r>
        </w:p>
      </w:docPartBody>
    </w:docPart>
    <w:docPart>
      <w:docPartPr>
        <w:name w:val="96EA364D3E0A4F08B5C9BE51E3406B2C"/>
        <w:category>
          <w:name w:val="General"/>
          <w:gallery w:val="placeholder"/>
        </w:category>
        <w:types>
          <w:type w:val="bbPlcHdr"/>
        </w:types>
        <w:behaviors>
          <w:behavior w:val="content"/>
        </w:behaviors>
        <w:guid w:val="{9203D916-4411-44BA-8B06-71B2F895700E}"/>
      </w:docPartPr>
      <w:docPartBody>
        <w:p w:rsidR="00F63A02" w:rsidRDefault="00F63A02">
          <w:pPr>
            <w:pStyle w:val="96EA364D3E0A4F08B5C9BE51E3406B2C"/>
          </w:pPr>
          <w:r w:rsidRPr="00715120">
            <w:rPr>
              <w:rStyle w:val="PlaceholderText"/>
            </w:rPr>
            <w:t>Click here to enter text.</w:t>
          </w:r>
        </w:p>
      </w:docPartBody>
    </w:docPart>
    <w:docPart>
      <w:docPartPr>
        <w:name w:val="FDD00B53CC39454EBFCB3990D87B3923"/>
        <w:category>
          <w:name w:val="General"/>
          <w:gallery w:val="placeholder"/>
        </w:category>
        <w:types>
          <w:type w:val="bbPlcHdr"/>
        </w:types>
        <w:behaviors>
          <w:behavior w:val="content"/>
        </w:behaviors>
        <w:guid w:val="{654D051B-348A-4EFA-BCB8-4FCCFE69BAF7}"/>
      </w:docPartPr>
      <w:docPartBody>
        <w:p w:rsidR="00F63A02" w:rsidRDefault="00F63A02">
          <w:pPr>
            <w:pStyle w:val="FDD00B53CC39454EBFCB3990D87B3923"/>
          </w:pPr>
          <w:r w:rsidRPr="00715120">
            <w:rPr>
              <w:rStyle w:val="PlaceholderText"/>
            </w:rPr>
            <w:t>Click here to enter text.</w:t>
          </w:r>
        </w:p>
      </w:docPartBody>
    </w:docPart>
    <w:docPart>
      <w:docPartPr>
        <w:name w:val="E2ED70B0AB0645A7BD3E836DA1EC1EFB"/>
        <w:category>
          <w:name w:val="General"/>
          <w:gallery w:val="placeholder"/>
        </w:category>
        <w:types>
          <w:type w:val="bbPlcHdr"/>
        </w:types>
        <w:behaviors>
          <w:behavior w:val="content"/>
        </w:behaviors>
        <w:guid w:val="{67974BBF-384C-40F8-B10A-615771491192}"/>
      </w:docPartPr>
      <w:docPartBody>
        <w:p w:rsidR="00F63A02" w:rsidRDefault="00F63A02">
          <w:pPr>
            <w:pStyle w:val="E2ED70B0AB0645A7BD3E836DA1EC1EFB"/>
          </w:pPr>
          <w:r w:rsidRPr="00715120">
            <w:rPr>
              <w:rStyle w:val="PlaceholderText"/>
            </w:rPr>
            <w:t>Click here to enter text.</w:t>
          </w:r>
        </w:p>
      </w:docPartBody>
    </w:docPart>
    <w:docPart>
      <w:docPartPr>
        <w:name w:val="AE3F10539FBB43FD98741153DE7B8F31"/>
        <w:category>
          <w:name w:val="General"/>
          <w:gallery w:val="placeholder"/>
        </w:category>
        <w:types>
          <w:type w:val="bbPlcHdr"/>
        </w:types>
        <w:behaviors>
          <w:behavior w:val="content"/>
        </w:behaviors>
        <w:guid w:val="{692AE53E-6F10-460C-8B54-1C330E8DD0B6}"/>
      </w:docPartPr>
      <w:docPartBody>
        <w:p w:rsidR="00F63A02" w:rsidRDefault="00F63A02">
          <w:pPr>
            <w:pStyle w:val="AE3F10539FBB43FD98741153DE7B8F31"/>
          </w:pPr>
          <w:r w:rsidRPr="00715120">
            <w:rPr>
              <w:rStyle w:val="PlaceholderText"/>
            </w:rPr>
            <w:t>Click here to enter text.</w:t>
          </w:r>
        </w:p>
      </w:docPartBody>
    </w:docPart>
    <w:docPart>
      <w:docPartPr>
        <w:name w:val="9C27229D86134ED1BE2972E6AC9C6F66"/>
        <w:category>
          <w:name w:val="General"/>
          <w:gallery w:val="placeholder"/>
        </w:category>
        <w:types>
          <w:type w:val="bbPlcHdr"/>
        </w:types>
        <w:behaviors>
          <w:behavior w:val="content"/>
        </w:behaviors>
        <w:guid w:val="{23A2D33D-B48F-4620-A789-4BD6DCDAB987}"/>
      </w:docPartPr>
      <w:docPartBody>
        <w:p w:rsidR="00F63A02" w:rsidRDefault="00F63A02">
          <w:pPr>
            <w:pStyle w:val="9C27229D86134ED1BE2972E6AC9C6F66"/>
          </w:pPr>
          <w:r w:rsidRPr="00715120">
            <w:rPr>
              <w:rStyle w:val="PlaceholderText"/>
            </w:rPr>
            <w:t>Click here to enter text.</w:t>
          </w:r>
        </w:p>
      </w:docPartBody>
    </w:docPart>
    <w:docPart>
      <w:docPartPr>
        <w:name w:val="672FAC1CF0B941FCB5F29FBB704E77B1"/>
        <w:category>
          <w:name w:val="General"/>
          <w:gallery w:val="placeholder"/>
        </w:category>
        <w:types>
          <w:type w:val="bbPlcHdr"/>
        </w:types>
        <w:behaviors>
          <w:behavior w:val="content"/>
        </w:behaviors>
        <w:guid w:val="{F38E1285-CBB5-472F-A2E4-F787EC83550E}"/>
      </w:docPartPr>
      <w:docPartBody>
        <w:p w:rsidR="00F63A02" w:rsidRDefault="00F63A02">
          <w:pPr>
            <w:pStyle w:val="672FAC1CF0B941FCB5F29FBB704E77B1"/>
          </w:pPr>
          <w:r w:rsidRPr="00715120">
            <w:rPr>
              <w:rStyle w:val="PlaceholderText"/>
            </w:rPr>
            <w:t>Click here to enter text.</w:t>
          </w:r>
        </w:p>
      </w:docPartBody>
    </w:docPart>
    <w:docPart>
      <w:docPartPr>
        <w:name w:val="6733EF324C7A4DE7962BDC1DDD52E08C"/>
        <w:category>
          <w:name w:val="General"/>
          <w:gallery w:val="placeholder"/>
        </w:category>
        <w:types>
          <w:type w:val="bbPlcHdr"/>
        </w:types>
        <w:behaviors>
          <w:behavior w:val="content"/>
        </w:behaviors>
        <w:guid w:val="{47AD2465-0C9C-45A0-A465-44594378971C}"/>
      </w:docPartPr>
      <w:docPartBody>
        <w:p w:rsidR="00F63A02" w:rsidRDefault="00F63A02">
          <w:pPr>
            <w:pStyle w:val="6733EF324C7A4DE7962BDC1DDD52E08C"/>
          </w:pPr>
          <w:r w:rsidRPr="00715120">
            <w:rPr>
              <w:rStyle w:val="PlaceholderText"/>
            </w:rPr>
            <w:t>Click here to enter text.</w:t>
          </w:r>
        </w:p>
      </w:docPartBody>
    </w:docPart>
    <w:docPart>
      <w:docPartPr>
        <w:name w:val="A97D3A48C28E4F628B41D4F1903D4B10"/>
        <w:category>
          <w:name w:val="General"/>
          <w:gallery w:val="placeholder"/>
        </w:category>
        <w:types>
          <w:type w:val="bbPlcHdr"/>
        </w:types>
        <w:behaviors>
          <w:behavior w:val="content"/>
        </w:behaviors>
        <w:guid w:val="{B16C7E22-228F-4203-B353-5F6B42BD4815}"/>
      </w:docPartPr>
      <w:docPartBody>
        <w:p w:rsidR="00F63A02" w:rsidRDefault="00F63A02">
          <w:pPr>
            <w:pStyle w:val="A97D3A48C28E4F628B41D4F1903D4B10"/>
          </w:pPr>
          <w:r w:rsidRPr="00817938">
            <w:rPr>
              <w:rStyle w:val="PlaceholderText"/>
            </w:rPr>
            <w:t>Choose an item.</w:t>
          </w:r>
        </w:p>
      </w:docPartBody>
    </w:docPart>
    <w:docPart>
      <w:docPartPr>
        <w:name w:val="1EA223C13B234167A37409BDB6155225"/>
        <w:category>
          <w:name w:val="General"/>
          <w:gallery w:val="placeholder"/>
        </w:category>
        <w:types>
          <w:type w:val="bbPlcHdr"/>
        </w:types>
        <w:behaviors>
          <w:behavior w:val="content"/>
        </w:behaviors>
        <w:guid w:val="{ABC1FC8E-9A0D-4809-AA1D-A45D4E92E3C5}"/>
      </w:docPartPr>
      <w:docPartBody>
        <w:p w:rsidR="00F63A02" w:rsidRDefault="00F63A02">
          <w:pPr>
            <w:pStyle w:val="1EA223C13B234167A37409BDB6155225"/>
          </w:pPr>
          <w:r w:rsidRPr="00817938">
            <w:rPr>
              <w:rStyle w:val="PlaceholderText"/>
            </w:rPr>
            <w:t>Choose an item.</w:t>
          </w:r>
        </w:p>
      </w:docPartBody>
    </w:docPart>
    <w:docPart>
      <w:docPartPr>
        <w:name w:val="8431482B259F4ABEABA29A25F914074F"/>
        <w:category>
          <w:name w:val="General"/>
          <w:gallery w:val="placeholder"/>
        </w:category>
        <w:types>
          <w:type w:val="bbPlcHdr"/>
        </w:types>
        <w:behaviors>
          <w:behavior w:val="content"/>
        </w:behaviors>
        <w:guid w:val="{3CA37994-8460-43FA-A107-7F559EF65B66}"/>
      </w:docPartPr>
      <w:docPartBody>
        <w:p w:rsidR="00F63A02" w:rsidRDefault="00F63A02">
          <w:pPr>
            <w:pStyle w:val="8431482B259F4ABEABA29A25F914074F"/>
          </w:pPr>
          <w:r w:rsidRPr="00817938">
            <w:rPr>
              <w:rStyle w:val="PlaceholderText"/>
            </w:rPr>
            <w:t>Choose an item.</w:t>
          </w:r>
        </w:p>
      </w:docPartBody>
    </w:docPart>
    <w:docPart>
      <w:docPartPr>
        <w:name w:val="5178A9441A664FBEA085A88008FC966E"/>
        <w:category>
          <w:name w:val="General"/>
          <w:gallery w:val="placeholder"/>
        </w:category>
        <w:types>
          <w:type w:val="bbPlcHdr"/>
        </w:types>
        <w:behaviors>
          <w:behavior w:val="content"/>
        </w:behaviors>
        <w:guid w:val="{7DC6AF8D-7B1F-4741-AF60-6F1E801AAD64}"/>
      </w:docPartPr>
      <w:docPartBody>
        <w:p w:rsidR="00F63A02" w:rsidRDefault="00F63A02">
          <w:pPr>
            <w:pStyle w:val="5178A9441A664FBEA085A88008FC966E"/>
          </w:pPr>
          <w:r w:rsidRPr="00817938">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63A02"/>
    <w:rsid w:val="00016598"/>
    <w:rsid w:val="000361B6"/>
    <w:rsid w:val="001C40BB"/>
    <w:rsid w:val="002B09D7"/>
    <w:rsid w:val="002D14A9"/>
    <w:rsid w:val="00322EE7"/>
    <w:rsid w:val="0041225B"/>
    <w:rsid w:val="004A59D6"/>
    <w:rsid w:val="006B62A1"/>
    <w:rsid w:val="006D6F5B"/>
    <w:rsid w:val="007C0040"/>
    <w:rsid w:val="0084274E"/>
    <w:rsid w:val="008A4954"/>
    <w:rsid w:val="00AE070B"/>
    <w:rsid w:val="00AE2FDE"/>
    <w:rsid w:val="00B40D3A"/>
    <w:rsid w:val="00C50F11"/>
    <w:rsid w:val="00CD79D5"/>
    <w:rsid w:val="00F63A02"/>
    <w:rsid w:val="00FD21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A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A02"/>
    <w:rPr>
      <w:color w:val="808080"/>
    </w:rPr>
  </w:style>
  <w:style w:type="paragraph" w:customStyle="1" w:styleId="09C1546806FE42C9898C9A1B03D1E00C">
    <w:name w:val="09C1546806FE42C9898C9A1B03D1E00C"/>
    <w:rsid w:val="00F63A02"/>
  </w:style>
  <w:style w:type="paragraph" w:customStyle="1" w:styleId="FEA83EBA2B6E49EBABB7DD8A407183B1">
    <w:name w:val="FEA83EBA2B6E49EBABB7DD8A407183B1"/>
    <w:rsid w:val="00F63A02"/>
  </w:style>
  <w:style w:type="paragraph" w:customStyle="1" w:styleId="20BC5AA3E3BE45E3AF5CB79ED039A187">
    <w:name w:val="20BC5AA3E3BE45E3AF5CB79ED039A187"/>
    <w:rsid w:val="00F63A02"/>
  </w:style>
  <w:style w:type="paragraph" w:customStyle="1" w:styleId="6FA8C4CD1A174915B6DF431373F5CD94">
    <w:name w:val="6FA8C4CD1A174915B6DF431373F5CD94"/>
    <w:rsid w:val="00F63A02"/>
  </w:style>
  <w:style w:type="paragraph" w:customStyle="1" w:styleId="3D018F98425A4A0F88B32E276037F450">
    <w:name w:val="3D018F98425A4A0F88B32E276037F450"/>
    <w:rsid w:val="00F63A02"/>
  </w:style>
  <w:style w:type="paragraph" w:customStyle="1" w:styleId="A3BF6CD8011842AFB11CE50D939D544D">
    <w:name w:val="A3BF6CD8011842AFB11CE50D939D544D"/>
    <w:rsid w:val="00F63A02"/>
  </w:style>
  <w:style w:type="paragraph" w:customStyle="1" w:styleId="6F1EF9F9D15F4165935323819C67108A">
    <w:name w:val="6F1EF9F9D15F4165935323819C67108A"/>
    <w:rsid w:val="00F63A02"/>
  </w:style>
  <w:style w:type="paragraph" w:customStyle="1" w:styleId="B80226665FC34BA7AF5968C3CE6FF398">
    <w:name w:val="B80226665FC34BA7AF5968C3CE6FF398"/>
    <w:rsid w:val="00F63A02"/>
  </w:style>
  <w:style w:type="paragraph" w:customStyle="1" w:styleId="C59B9386F65E48AD9AF6F3AFA5E78E38">
    <w:name w:val="C59B9386F65E48AD9AF6F3AFA5E78E38"/>
    <w:rsid w:val="00F63A02"/>
  </w:style>
  <w:style w:type="paragraph" w:customStyle="1" w:styleId="96EA364D3E0A4F08B5C9BE51E3406B2C">
    <w:name w:val="96EA364D3E0A4F08B5C9BE51E3406B2C"/>
    <w:rsid w:val="00F63A02"/>
  </w:style>
  <w:style w:type="paragraph" w:customStyle="1" w:styleId="FDD00B53CC39454EBFCB3990D87B3923">
    <w:name w:val="FDD00B53CC39454EBFCB3990D87B3923"/>
    <w:rsid w:val="00F63A02"/>
  </w:style>
  <w:style w:type="paragraph" w:customStyle="1" w:styleId="E2ED70B0AB0645A7BD3E836DA1EC1EFB">
    <w:name w:val="E2ED70B0AB0645A7BD3E836DA1EC1EFB"/>
    <w:rsid w:val="00F63A02"/>
  </w:style>
  <w:style w:type="paragraph" w:customStyle="1" w:styleId="AE3F10539FBB43FD98741153DE7B8F31">
    <w:name w:val="AE3F10539FBB43FD98741153DE7B8F31"/>
    <w:rsid w:val="00F63A02"/>
  </w:style>
  <w:style w:type="paragraph" w:customStyle="1" w:styleId="9C27229D86134ED1BE2972E6AC9C6F66">
    <w:name w:val="9C27229D86134ED1BE2972E6AC9C6F66"/>
    <w:rsid w:val="00F63A02"/>
  </w:style>
  <w:style w:type="paragraph" w:customStyle="1" w:styleId="672FAC1CF0B941FCB5F29FBB704E77B1">
    <w:name w:val="672FAC1CF0B941FCB5F29FBB704E77B1"/>
    <w:rsid w:val="00F63A02"/>
  </w:style>
  <w:style w:type="paragraph" w:customStyle="1" w:styleId="6733EF324C7A4DE7962BDC1DDD52E08C">
    <w:name w:val="6733EF324C7A4DE7962BDC1DDD52E08C"/>
    <w:rsid w:val="00F63A02"/>
  </w:style>
  <w:style w:type="paragraph" w:customStyle="1" w:styleId="A97D3A48C28E4F628B41D4F1903D4B10">
    <w:name w:val="A97D3A48C28E4F628B41D4F1903D4B10"/>
    <w:rsid w:val="00F63A02"/>
  </w:style>
  <w:style w:type="paragraph" w:customStyle="1" w:styleId="1EA223C13B234167A37409BDB6155225">
    <w:name w:val="1EA223C13B234167A37409BDB6155225"/>
    <w:rsid w:val="00F63A02"/>
  </w:style>
  <w:style w:type="paragraph" w:customStyle="1" w:styleId="8431482B259F4ABEABA29A25F914074F">
    <w:name w:val="8431482B259F4ABEABA29A25F914074F"/>
    <w:rsid w:val="00F63A02"/>
  </w:style>
  <w:style w:type="paragraph" w:customStyle="1" w:styleId="5178A9441A664FBEA085A88008FC966E">
    <w:name w:val="5178A9441A664FBEA085A88008FC966E"/>
    <w:rsid w:val="00F63A02"/>
  </w:style>
  <w:style w:type="paragraph" w:customStyle="1" w:styleId="A0C66DD9FFE149578C2CEE03A3D460E0">
    <w:name w:val="A0C66DD9FFE149578C2CEE03A3D460E0"/>
    <w:rsid w:val="006B62A1"/>
  </w:style>
  <w:style w:type="paragraph" w:customStyle="1" w:styleId="C0F7DF3F73A04E1BA1D4C108DDC48BA8">
    <w:name w:val="C0F7DF3F73A04E1BA1D4C108DDC48BA8"/>
    <w:rsid w:val="006B62A1"/>
  </w:style>
  <w:style w:type="paragraph" w:customStyle="1" w:styleId="15070B1623514D9698893D5A10C10151">
    <w:name w:val="15070B1623514D9698893D5A10C10151"/>
    <w:rsid w:val="006B62A1"/>
  </w:style>
  <w:style w:type="paragraph" w:customStyle="1" w:styleId="C9EB40490A78425BAD9423A7AA5738AB">
    <w:name w:val="C9EB40490A78425BAD9423A7AA5738AB"/>
    <w:rsid w:val="006B62A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7B497-A57C-4BE6-A6CC-0B8B030D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Staff Report.dotx</Template>
  <TotalTime>1069</TotalTime>
  <Pages>7</Pages>
  <Words>3015</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Wilkinson</dc:creator>
  <cp:keywords/>
  <dc:description/>
  <cp:lastModifiedBy>Scott Mendoza</cp:lastModifiedBy>
  <cp:revision>49</cp:revision>
  <cp:lastPrinted>2011-08-18T21:56:00Z</cp:lastPrinted>
  <dcterms:created xsi:type="dcterms:W3CDTF">2011-08-15T15:03:00Z</dcterms:created>
  <dcterms:modified xsi:type="dcterms:W3CDTF">2011-08-18T22:10:00Z</dcterms:modified>
</cp:coreProperties>
</file>