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ABE" w:rsidRPr="000A4A51" w:rsidRDefault="00425ABE" w:rsidP="00425ABE">
      <w:pPr>
        <w:pStyle w:val="W-TypicalText"/>
        <w:jc w:val="center"/>
        <w:rPr>
          <w:rFonts w:asciiTheme="minorHAnsi" w:hAnsiTheme="minorHAnsi"/>
          <w:sz w:val="20"/>
        </w:rPr>
      </w:pPr>
      <w:r w:rsidRPr="000A4A51">
        <w:rPr>
          <w:rFonts w:asciiTheme="minorHAnsi" w:hAnsiTheme="minorHAnsi"/>
          <w:sz w:val="20"/>
        </w:rPr>
        <w:t>WEBER COUNTY BOARD OF ADJUSTMENT</w:t>
      </w:r>
    </w:p>
    <w:p w:rsidR="00425ABE" w:rsidRPr="000A4A51" w:rsidRDefault="00425ABE" w:rsidP="00425ABE">
      <w:pPr>
        <w:pStyle w:val="W-TypicalText"/>
        <w:jc w:val="center"/>
        <w:rPr>
          <w:rFonts w:asciiTheme="minorHAnsi" w:hAnsiTheme="minorHAnsi"/>
          <w:sz w:val="20"/>
        </w:rPr>
      </w:pPr>
      <w:r w:rsidRPr="000A4A51">
        <w:rPr>
          <w:rFonts w:asciiTheme="minorHAnsi" w:hAnsiTheme="minorHAnsi"/>
          <w:sz w:val="20"/>
        </w:rPr>
        <w:t>NOTICE OF DECISION</w:t>
      </w:r>
    </w:p>
    <w:p w:rsidR="00425ABE" w:rsidRPr="000A4A51" w:rsidRDefault="00425ABE" w:rsidP="00425ABE">
      <w:pPr>
        <w:pStyle w:val="W-TypicalText"/>
        <w:rPr>
          <w:rFonts w:asciiTheme="minorHAnsi" w:hAnsiTheme="minorHAnsi"/>
          <w:sz w:val="20"/>
        </w:rPr>
      </w:pPr>
    </w:p>
    <w:p w:rsidR="00425ABE" w:rsidRPr="000A4A51" w:rsidRDefault="00425ABE" w:rsidP="00425ABE">
      <w:pPr>
        <w:pStyle w:val="W-TypicalText"/>
        <w:rPr>
          <w:rFonts w:asciiTheme="minorHAnsi" w:hAnsiTheme="minorHAnsi"/>
          <w:sz w:val="20"/>
        </w:rPr>
      </w:pPr>
    </w:p>
    <w:p w:rsidR="00425ABE" w:rsidRPr="000A4A51" w:rsidRDefault="00425ABE" w:rsidP="00425ABE">
      <w:pPr>
        <w:pStyle w:val="W-TypicalText"/>
        <w:rPr>
          <w:rFonts w:asciiTheme="minorHAnsi" w:hAnsiTheme="minorHAnsi"/>
          <w:sz w:val="20"/>
        </w:rPr>
      </w:pPr>
      <w:r w:rsidRPr="000A4A51">
        <w:rPr>
          <w:rFonts w:asciiTheme="minorHAnsi" w:hAnsiTheme="minorHAnsi"/>
          <w:sz w:val="20"/>
        </w:rPr>
        <w:t>Name:</w:t>
      </w:r>
      <w:r w:rsidRPr="000A4A51">
        <w:rPr>
          <w:rFonts w:asciiTheme="minorHAnsi" w:hAnsiTheme="minorHAnsi"/>
          <w:sz w:val="20"/>
        </w:rPr>
        <w:tab/>
      </w:r>
      <w:r w:rsidR="009F6F9A" w:rsidRPr="000A4A51">
        <w:rPr>
          <w:rFonts w:asciiTheme="minorHAnsi" w:hAnsiTheme="minorHAnsi"/>
          <w:sz w:val="20"/>
        </w:rPr>
        <w:t>David Hayes</w:t>
      </w:r>
      <w:r w:rsidRPr="000A4A51">
        <w:rPr>
          <w:rFonts w:asciiTheme="minorHAnsi" w:hAnsiTheme="minorHAnsi"/>
          <w:sz w:val="20"/>
        </w:rPr>
        <w:tab/>
      </w:r>
      <w:r w:rsidRPr="000A4A51">
        <w:rPr>
          <w:rFonts w:asciiTheme="minorHAnsi" w:hAnsiTheme="minorHAnsi"/>
          <w:sz w:val="20"/>
        </w:rPr>
        <w:tab/>
      </w:r>
      <w:r w:rsidRPr="000A4A51">
        <w:rPr>
          <w:rFonts w:asciiTheme="minorHAnsi" w:hAnsiTheme="minorHAnsi"/>
          <w:sz w:val="20"/>
        </w:rPr>
        <w:tab/>
      </w:r>
      <w:r w:rsidR="009F6F9A" w:rsidRPr="000A4A51">
        <w:rPr>
          <w:rFonts w:asciiTheme="minorHAnsi" w:hAnsiTheme="minorHAnsi"/>
          <w:sz w:val="20"/>
        </w:rPr>
        <w:tab/>
      </w:r>
      <w:r w:rsidRPr="000A4A51">
        <w:rPr>
          <w:rFonts w:asciiTheme="minorHAnsi" w:hAnsiTheme="minorHAnsi"/>
          <w:sz w:val="20"/>
        </w:rPr>
        <w:tab/>
      </w:r>
      <w:r w:rsidR="00482F80" w:rsidRPr="000A4A51">
        <w:rPr>
          <w:rFonts w:asciiTheme="minorHAnsi" w:hAnsiTheme="minorHAnsi"/>
          <w:sz w:val="20"/>
        </w:rPr>
        <w:tab/>
      </w:r>
      <w:r w:rsidR="00AF4D7F" w:rsidRPr="000A4A51">
        <w:rPr>
          <w:rFonts w:asciiTheme="minorHAnsi" w:hAnsiTheme="minorHAnsi"/>
          <w:sz w:val="20"/>
        </w:rPr>
        <w:tab/>
      </w:r>
      <w:r w:rsidR="00AF4D7F" w:rsidRPr="000A4A51">
        <w:rPr>
          <w:rFonts w:asciiTheme="minorHAnsi" w:hAnsiTheme="minorHAnsi"/>
          <w:sz w:val="20"/>
        </w:rPr>
        <w:tab/>
      </w:r>
      <w:r w:rsidR="00482F80" w:rsidRPr="000A4A51">
        <w:rPr>
          <w:rFonts w:asciiTheme="minorHAnsi" w:hAnsiTheme="minorHAnsi"/>
          <w:sz w:val="20"/>
        </w:rPr>
        <w:t>Date: September 8</w:t>
      </w:r>
      <w:r w:rsidR="00AF4D7F" w:rsidRPr="000A4A51">
        <w:rPr>
          <w:rFonts w:asciiTheme="minorHAnsi" w:hAnsiTheme="minorHAnsi"/>
          <w:sz w:val="20"/>
        </w:rPr>
        <w:t>, 2011</w:t>
      </w:r>
    </w:p>
    <w:p w:rsidR="00AF4D7F" w:rsidRPr="000A4A51" w:rsidRDefault="00425ABE" w:rsidP="00425ABE">
      <w:pPr>
        <w:pStyle w:val="W-TypicalText"/>
        <w:rPr>
          <w:rFonts w:asciiTheme="minorHAnsi" w:hAnsiTheme="minorHAnsi"/>
          <w:sz w:val="20"/>
        </w:rPr>
      </w:pPr>
      <w:r w:rsidRPr="000A4A51">
        <w:rPr>
          <w:rFonts w:asciiTheme="minorHAnsi" w:hAnsiTheme="minorHAnsi"/>
          <w:sz w:val="20"/>
        </w:rPr>
        <w:tab/>
      </w:r>
      <w:r w:rsidR="009F6F9A" w:rsidRPr="000A4A51">
        <w:rPr>
          <w:rFonts w:asciiTheme="minorHAnsi" w:hAnsiTheme="minorHAnsi"/>
          <w:sz w:val="20"/>
        </w:rPr>
        <w:t>2260 Temple Drive</w:t>
      </w:r>
    </w:p>
    <w:p w:rsidR="00425ABE" w:rsidRPr="000A4A51" w:rsidRDefault="00DB1F14" w:rsidP="00425ABE">
      <w:pPr>
        <w:pStyle w:val="W-TypicalText"/>
        <w:rPr>
          <w:rFonts w:asciiTheme="minorHAnsi" w:hAnsiTheme="minorHAnsi"/>
          <w:sz w:val="20"/>
        </w:rPr>
      </w:pPr>
      <w:r w:rsidRPr="000A4A51">
        <w:rPr>
          <w:rFonts w:asciiTheme="minorHAnsi" w:hAnsiTheme="minorHAnsi"/>
          <w:sz w:val="20"/>
        </w:rPr>
        <w:tab/>
      </w:r>
      <w:r w:rsidR="009F6F9A" w:rsidRPr="000A4A51">
        <w:rPr>
          <w:rFonts w:asciiTheme="minorHAnsi" w:hAnsiTheme="minorHAnsi"/>
          <w:sz w:val="20"/>
        </w:rPr>
        <w:t>Winter Park</w:t>
      </w:r>
      <w:r w:rsidRPr="000A4A51">
        <w:rPr>
          <w:rFonts w:asciiTheme="minorHAnsi" w:hAnsiTheme="minorHAnsi"/>
          <w:sz w:val="20"/>
        </w:rPr>
        <w:t xml:space="preserve">, </w:t>
      </w:r>
      <w:r w:rsidR="009F6F9A" w:rsidRPr="000A4A51">
        <w:rPr>
          <w:rFonts w:asciiTheme="minorHAnsi" w:hAnsiTheme="minorHAnsi"/>
          <w:sz w:val="20"/>
        </w:rPr>
        <w:t>Fl.</w:t>
      </w:r>
      <w:r w:rsidRPr="000A4A51">
        <w:rPr>
          <w:rFonts w:asciiTheme="minorHAnsi" w:hAnsiTheme="minorHAnsi"/>
          <w:sz w:val="20"/>
        </w:rPr>
        <w:t xml:space="preserve">   </w:t>
      </w:r>
      <w:r w:rsidR="009F6F9A" w:rsidRPr="000A4A51">
        <w:rPr>
          <w:rFonts w:asciiTheme="minorHAnsi" w:hAnsiTheme="minorHAnsi"/>
          <w:sz w:val="20"/>
        </w:rPr>
        <w:t>32789</w:t>
      </w:r>
    </w:p>
    <w:p w:rsidR="00425ABE" w:rsidRPr="000A4A51" w:rsidRDefault="00425ABE" w:rsidP="00425ABE">
      <w:pPr>
        <w:pStyle w:val="W-TypicalText"/>
        <w:rPr>
          <w:rFonts w:asciiTheme="minorHAnsi" w:hAnsiTheme="minorHAnsi"/>
          <w:sz w:val="20"/>
        </w:rPr>
      </w:pPr>
    </w:p>
    <w:p w:rsidR="00425ABE" w:rsidRPr="000A4A51" w:rsidRDefault="00425ABE" w:rsidP="00425ABE">
      <w:pPr>
        <w:pStyle w:val="W-TypicalText"/>
        <w:rPr>
          <w:rFonts w:asciiTheme="minorHAnsi" w:hAnsiTheme="minorHAnsi"/>
          <w:sz w:val="20"/>
        </w:rPr>
      </w:pPr>
    </w:p>
    <w:p w:rsidR="00425ABE" w:rsidRPr="000A4A51" w:rsidRDefault="00AF4D7F" w:rsidP="00425ABE">
      <w:pPr>
        <w:pStyle w:val="W-TypicalText"/>
        <w:rPr>
          <w:rFonts w:asciiTheme="minorHAnsi" w:hAnsiTheme="minorHAnsi"/>
          <w:sz w:val="20"/>
        </w:rPr>
      </w:pPr>
      <w:r w:rsidRPr="000A4A51">
        <w:rPr>
          <w:rFonts w:asciiTheme="minorHAnsi" w:hAnsiTheme="minorHAnsi"/>
          <w:sz w:val="20"/>
        </w:rPr>
        <w:t xml:space="preserve">Case Number: </w:t>
      </w:r>
      <w:r w:rsidR="00F00DC8" w:rsidRPr="000A4A51">
        <w:rPr>
          <w:rFonts w:asciiTheme="minorHAnsi" w:hAnsiTheme="minorHAnsi"/>
          <w:sz w:val="20"/>
        </w:rPr>
        <w:t>BOA</w:t>
      </w:r>
      <w:r w:rsidR="009F6F9A" w:rsidRPr="000A4A51">
        <w:rPr>
          <w:rFonts w:asciiTheme="minorHAnsi" w:hAnsiTheme="minorHAnsi"/>
          <w:sz w:val="20"/>
        </w:rPr>
        <w:t xml:space="preserve"> 2011-05</w:t>
      </w:r>
    </w:p>
    <w:p w:rsidR="00425ABE" w:rsidRPr="000A4A51" w:rsidRDefault="00425ABE" w:rsidP="00425ABE">
      <w:pPr>
        <w:pStyle w:val="W-TypicalText"/>
        <w:rPr>
          <w:rFonts w:asciiTheme="minorHAnsi" w:hAnsiTheme="minorHAnsi"/>
          <w:sz w:val="20"/>
        </w:rPr>
      </w:pPr>
    </w:p>
    <w:p w:rsidR="00425ABE" w:rsidRPr="000A4A51" w:rsidRDefault="00425ABE" w:rsidP="00425ABE">
      <w:pPr>
        <w:pStyle w:val="W-TypicalText"/>
        <w:rPr>
          <w:rFonts w:asciiTheme="minorHAnsi" w:hAnsiTheme="minorHAnsi"/>
          <w:sz w:val="20"/>
        </w:rPr>
      </w:pPr>
    </w:p>
    <w:p w:rsidR="00425ABE" w:rsidRPr="000A4A51" w:rsidRDefault="00425ABE" w:rsidP="00425ABE">
      <w:pPr>
        <w:pStyle w:val="W-TypicalText"/>
        <w:rPr>
          <w:rFonts w:asciiTheme="minorHAnsi" w:hAnsiTheme="minorHAnsi"/>
          <w:sz w:val="20"/>
        </w:rPr>
      </w:pPr>
      <w:r w:rsidRPr="000A4A51">
        <w:rPr>
          <w:rFonts w:asciiTheme="minorHAnsi" w:hAnsiTheme="minorHAnsi"/>
          <w:sz w:val="20"/>
        </w:rPr>
        <w:tab/>
        <w:t xml:space="preserve">You are hereby notified that your </w:t>
      </w:r>
      <w:r w:rsidR="000E3BD4" w:rsidRPr="000A4A51">
        <w:rPr>
          <w:rFonts w:asciiTheme="minorHAnsi" w:hAnsiTheme="minorHAnsi"/>
          <w:sz w:val="20"/>
        </w:rPr>
        <w:t>request</w:t>
      </w:r>
      <w:r w:rsidR="00F00DC8" w:rsidRPr="000A4A51">
        <w:rPr>
          <w:rFonts w:asciiTheme="minorHAnsi" w:hAnsiTheme="minorHAnsi"/>
          <w:sz w:val="20"/>
        </w:rPr>
        <w:t xml:space="preserve"> </w:t>
      </w:r>
      <w:r w:rsidR="008C1C3E" w:rsidRPr="000A4A51">
        <w:rPr>
          <w:rFonts w:asciiTheme="minorHAnsi" w:hAnsiTheme="minorHAnsi"/>
          <w:sz w:val="20"/>
        </w:rPr>
        <w:t>for a</w:t>
      </w:r>
      <w:r w:rsidR="00DB1F14" w:rsidRPr="000A4A51">
        <w:rPr>
          <w:rFonts w:asciiTheme="minorHAnsi" w:hAnsiTheme="minorHAnsi"/>
          <w:sz w:val="20"/>
        </w:rPr>
        <w:t xml:space="preserve"> </w:t>
      </w:r>
      <w:r w:rsidR="009F6F9A" w:rsidRPr="000A4A51">
        <w:rPr>
          <w:rFonts w:asciiTheme="minorHAnsi" w:hAnsiTheme="minorHAnsi"/>
          <w:sz w:val="20"/>
        </w:rPr>
        <w:t xml:space="preserve">special exception for access other than across the front lot line on Old </w:t>
      </w:r>
      <w:proofErr w:type="spellStart"/>
      <w:r w:rsidR="009F6F9A" w:rsidRPr="000A4A51">
        <w:rPr>
          <w:rFonts w:asciiTheme="minorHAnsi" w:hAnsiTheme="minorHAnsi"/>
          <w:sz w:val="20"/>
        </w:rPr>
        <w:t>Snowbasin</w:t>
      </w:r>
      <w:proofErr w:type="spellEnd"/>
      <w:r w:rsidR="009F6F9A" w:rsidRPr="000A4A51">
        <w:rPr>
          <w:rFonts w:asciiTheme="minorHAnsi" w:hAnsiTheme="minorHAnsi"/>
          <w:sz w:val="20"/>
        </w:rPr>
        <w:t xml:space="preserve"> Road</w:t>
      </w:r>
      <w:r w:rsidRPr="000A4A51">
        <w:rPr>
          <w:rFonts w:asciiTheme="minorHAnsi" w:hAnsiTheme="minorHAnsi"/>
          <w:sz w:val="20"/>
        </w:rPr>
        <w:t>, was heard</w:t>
      </w:r>
      <w:r w:rsidR="000E3BD4" w:rsidRPr="000A4A51">
        <w:rPr>
          <w:rFonts w:asciiTheme="minorHAnsi" w:hAnsiTheme="minorHAnsi"/>
          <w:sz w:val="20"/>
        </w:rPr>
        <w:t xml:space="preserve"> </w:t>
      </w:r>
      <w:r w:rsidRPr="000A4A51">
        <w:rPr>
          <w:rFonts w:asciiTheme="minorHAnsi" w:hAnsiTheme="minorHAnsi"/>
          <w:sz w:val="20"/>
        </w:rPr>
        <w:t xml:space="preserve">by the Weber County Board of Adjustment in a public hearing held on </w:t>
      </w:r>
      <w:r w:rsidR="00482F80" w:rsidRPr="000A4A51">
        <w:rPr>
          <w:rFonts w:asciiTheme="minorHAnsi" w:hAnsiTheme="minorHAnsi"/>
          <w:sz w:val="20"/>
        </w:rPr>
        <w:t>September 8</w:t>
      </w:r>
      <w:r w:rsidR="000E3BD4" w:rsidRPr="000A4A51">
        <w:rPr>
          <w:rFonts w:asciiTheme="minorHAnsi" w:hAnsiTheme="minorHAnsi"/>
          <w:sz w:val="20"/>
        </w:rPr>
        <w:t>, 2011</w:t>
      </w:r>
      <w:r w:rsidRPr="000A4A51">
        <w:rPr>
          <w:rFonts w:asciiTheme="minorHAnsi" w:hAnsiTheme="minorHAnsi"/>
          <w:sz w:val="20"/>
        </w:rPr>
        <w:t>, after due notice to the general public and specifically to adjacent property owners.</w:t>
      </w:r>
    </w:p>
    <w:p w:rsidR="00425ABE" w:rsidRPr="000A4A51" w:rsidRDefault="00425ABE" w:rsidP="00425ABE">
      <w:pPr>
        <w:pStyle w:val="W-TypicalText"/>
        <w:rPr>
          <w:rFonts w:asciiTheme="minorHAnsi" w:hAnsiTheme="minorHAnsi"/>
          <w:sz w:val="20"/>
        </w:rPr>
      </w:pPr>
    </w:p>
    <w:p w:rsidR="00425ABE" w:rsidRPr="000A4A51" w:rsidRDefault="00425ABE" w:rsidP="00425ABE">
      <w:pPr>
        <w:pStyle w:val="W-TypicalText"/>
        <w:rPr>
          <w:rFonts w:asciiTheme="minorHAnsi" w:hAnsiTheme="minorHAnsi"/>
          <w:sz w:val="20"/>
        </w:rPr>
      </w:pPr>
      <w:r w:rsidRPr="000A4A51">
        <w:rPr>
          <w:rFonts w:asciiTheme="minorHAnsi" w:hAnsiTheme="minorHAnsi"/>
          <w:sz w:val="20"/>
        </w:rPr>
        <w:tab/>
        <w:t xml:space="preserve">The Board of Adjustment </w:t>
      </w:r>
      <w:r w:rsidR="0004703D" w:rsidRPr="000A4A51">
        <w:rPr>
          <w:rFonts w:asciiTheme="minorHAnsi" w:hAnsiTheme="minorHAnsi"/>
          <w:sz w:val="20"/>
        </w:rPr>
        <w:t>considered</w:t>
      </w:r>
      <w:r w:rsidRPr="000A4A51">
        <w:rPr>
          <w:rFonts w:asciiTheme="minorHAnsi" w:hAnsiTheme="minorHAnsi"/>
          <w:sz w:val="20"/>
        </w:rPr>
        <w:t xml:space="preserve"> </w:t>
      </w:r>
      <w:r w:rsidR="000E3BD4" w:rsidRPr="000A4A51">
        <w:rPr>
          <w:rFonts w:asciiTheme="minorHAnsi" w:hAnsiTheme="minorHAnsi"/>
          <w:sz w:val="20"/>
        </w:rPr>
        <w:t>your request,</w:t>
      </w:r>
      <w:r w:rsidRPr="000A4A51">
        <w:rPr>
          <w:rFonts w:asciiTheme="minorHAnsi" w:hAnsiTheme="minorHAnsi"/>
          <w:sz w:val="20"/>
        </w:rPr>
        <w:t xml:space="preserve"> relative to the merit, circumstances, and conditions affecting </w:t>
      </w:r>
      <w:r w:rsidR="000E3BD4" w:rsidRPr="000A4A51">
        <w:rPr>
          <w:rFonts w:asciiTheme="minorHAnsi" w:hAnsiTheme="minorHAnsi"/>
          <w:sz w:val="20"/>
        </w:rPr>
        <w:t>your</w:t>
      </w:r>
      <w:r w:rsidRPr="000A4A51">
        <w:rPr>
          <w:rFonts w:asciiTheme="minorHAnsi" w:hAnsiTheme="minorHAnsi"/>
          <w:sz w:val="20"/>
        </w:rPr>
        <w:t xml:space="preserve"> property and hereby renders the following decision:</w:t>
      </w:r>
    </w:p>
    <w:p w:rsidR="00425ABE" w:rsidRPr="000A4A51" w:rsidRDefault="00425ABE" w:rsidP="00425ABE">
      <w:pPr>
        <w:pStyle w:val="W-TypicalText"/>
        <w:rPr>
          <w:rFonts w:asciiTheme="minorHAnsi" w:hAnsiTheme="minorHAnsi"/>
          <w:sz w:val="20"/>
        </w:rPr>
      </w:pPr>
    </w:p>
    <w:p w:rsidR="00425ABE" w:rsidRPr="000A4A51" w:rsidRDefault="0004703D" w:rsidP="00425ABE">
      <w:pPr>
        <w:pStyle w:val="W-TypicalText"/>
        <w:rPr>
          <w:rFonts w:asciiTheme="minorHAnsi" w:hAnsiTheme="minorHAnsi"/>
          <w:sz w:val="20"/>
        </w:rPr>
      </w:pPr>
      <w:r w:rsidRPr="000A4A51">
        <w:rPr>
          <w:rFonts w:asciiTheme="minorHAnsi" w:hAnsiTheme="minorHAnsi"/>
          <w:sz w:val="20"/>
        </w:rPr>
        <w:tab/>
      </w:r>
      <w:r w:rsidRPr="000A4A51">
        <w:rPr>
          <w:rFonts w:asciiTheme="minorHAnsi" w:hAnsiTheme="minorHAnsi"/>
          <w:sz w:val="20"/>
        </w:rPr>
        <w:tab/>
      </w:r>
      <w:r w:rsidR="00375660" w:rsidRPr="000A4A51">
        <w:rPr>
          <w:rFonts w:asciiTheme="minorHAnsi" w:hAnsiTheme="minorHAnsi"/>
          <w:sz w:val="20"/>
        </w:rPr>
        <w:t xml:space="preserve">[ ] </w:t>
      </w:r>
      <w:r w:rsidRPr="000A4A51">
        <w:rPr>
          <w:rFonts w:asciiTheme="minorHAnsi" w:hAnsiTheme="minorHAnsi"/>
          <w:sz w:val="20"/>
        </w:rPr>
        <w:t>Denied</w:t>
      </w:r>
    </w:p>
    <w:p w:rsidR="00375660" w:rsidRPr="000A4A51" w:rsidRDefault="00375660" w:rsidP="00425ABE">
      <w:pPr>
        <w:pStyle w:val="W-TypicalText"/>
        <w:rPr>
          <w:rFonts w:asciiTheme="minorHAnsi" w:hAnsiTheme="minorHAnsi"/>
          <w:sz w:val="20"/>
        </w:rPr>
      </w:pPr>
      <w:r w:rsidRPr="000A4A51">
        <w:rPr>
          <w:rFonts w:asciiTheme="minorHAnsi" w:hAnsiTheme="minorHAnsi"/>
          <w:sz w:val="20"/>
        </w:rPr>
        <w:tab/>
      </w:r>
      <w:r w:rsidRPr="000A4A51">
        <w:rPr>
          <w:rFonts w:asciiTheme="minorHAnsi" w:hAnsiTheme="minorHAnsi"/>
          <w:sz w:val="20"/>
        </w:rPr>
        <w:tab/>
        <w:t>[ ] Tabled</w:t>
      </w:r>
    </w:p>
    <w:p w:rsidR="00425ABE" w:rsidRPr="000A4A51" w:rsidRDefault="00375660" w:rsidP="00375660">
      <w:pPr>
        <w:pStyle w:val="W-TypicalText"/>
        <w:ind w:left="720" w:firstLine="720"/>
        <w:rPr>
          <w:rFonts w:asciiTheme="minorHAnsi" w:hAnsiTheme="minorHAnsi"/>
          <w:b/>
          <w:sz w:val="20"/>
        </w:rPr>
      </w:pPr>
      <w:r w:rsidRPr="000A4A51">
        <w:rPr>
          <w:rFonts w:asciiTheme="minorHAnsi" w:hAnsiTheme="minorHAnsi"/>
          <w:b/>
          <w:sz w:val="20"/>
        </w:rPr>
        <w:t xml:space="preserve">[X] </w:t>
      </w:r>
      <w:r w:rsidR="00425ABE" w:rsidRPr="000A4A51">
        <w:rPr>
          <w:rFonts w:asciiTheme="minorHAnsi" w:hAnsiTheme="minorHAnsi"/>
          <w:b/>
          <w:sz w:val="20"/>
        </w:rPr>
        <w:t xml:space="preserve">Granted Subject to:  </w:t>
      </w:r>
    </w:p>
    <w:p w:rsidR="003C0303" w:rsidRPr="000A4A51" w:rsidRDefault="003C0303" w:rsidP="00375660">
      <w:pPr>
        <w:pStyle w:val="W-TypicalText"/>
        <w:ind w:left="720" w:firstLine="720"/>
        <w:rPr>
          <w:rFonts w:asciiTheme="minorHAnsi" w:hAnsiTheme="minorHAnsi"/>
          <w:b/>
          <w:sz w:val="20"/>
        </w:rPr>
      </w:pPr>
    </w:p>
    <w:p w:rsidR="008C1C3E" w:rsidRPr="000A4A51" w:rsidRDefault="009F6F9A" w:rsidP="008C1C3E">
      <w:pPr>
        <w:pStyle w:val="ListParagraph"/>
        <w:numPr>
          <w:ilvl w:val="0"/>
          <w:numId w:val="10"/>
        </w:numPr>
        <w:jc w:val="both"/>
        <w:rPr>
          <w:rFonts w:asciiTheme="minorHAnsi" w:hAnsiTheme="minorHAnsi"/>
        </w:rPr>
      </w:pPr>
      <w:r w:rsidRPr="000A4A51">
        <w:rPr>
          <w:rFonts w:asciiTheme="minorHAnsi" w:hAnsiTheme="minorHAnsi"/>
        </w:rPr>
        <w:t>The requirements of the Weber County Engineer</w:t>
      </w:r>
    </w:p>
    <w:p w:rsidR="009F6F9A" w:rsidRPr="000A4A51" w:rsidRDefault="009F6F9A" w:rsidP="008C1C3E">
      <w:pPr>
        <w:pStyle w:val="ListParagraph"/>
        <w:numPr>
          <w:ilvl w:val="0"/>
          <w:numId w:val="10"/>
        </w:numPr>
        <w:jc w:val="both"/>
        <w:rPr>
          <w:rFonts w:asciiTheme="minorHAnsi" w:hAnsiTheme="minorHAnsi"/>
        </w:rPr>
      </w:pPr>
      <w:r w:rsidRPr="000A4A51">
        <w:rPr>
          <w:rFonts w:asciiTheme="minorHAnsi" w:hAnsiTheme="minorHAnsi"/>
        </w:rPr>
        <w:t>The requirements of the Weber Fire District</w:t>
      </w:r>
    </w:p>
    <w:p w:rsidR="009F6F9A" w:rsidRPr="000A4A51" w:rsidRDefault="009F6F9A" w:rsidP="008C1C3E">
      <w:pPr>
        <w:pStyle w:val="ListParagraph"/>
        <w:numPr>
          <w:ilvl w:val="0"/>
          <w:numId w:val="10"/>
        </w:numPr>
        <w:jc w:val="both"/>
        <w:rPr>
          <w:rFonts w:asciiTheme="minorHAnsi" w:hAnsiTheme="minorHAnsi"/>
        </w:rPr>
      </w:pPr>
      <w:r w:rsidRPr="000A4A51">
        <w:rPr>
          <w:rFonts w:asciiTheme="minorHAnsi" w:hAnsiTheme="minorHAnsi"/>
        </w:rPr>
        <w:t>The requireme</w:t>
      </w:r>
      <w:r w:rsidR="00906E2C" w:rsidRPr="000A4A51">
        <w:rPr>
          <w:rFonts w:asciiTheme="minorHAnsi" w:hAnsiTheme="minorHAnsi"/>
        </w:rPr>
        <w:t>nts of the Weber County Subdivision Ordinance</w:t>
      </w:r>
    </w:p>
    <w:p w:rsidR="009F6F9A" w:rsidRPr="000A4A51" w:rsidRDefault="009F6F9A" w:rsidP="008C1C3E">
      <w:pPr>
        <w:pStyle w:val="ListParagraph"/>
        <w:numPr>
          <w:ilvl w:val="0"/>
          <w:numId w:val="10"/>
        </w:numPr>
        <w:jc w:val="both"/>
        <w:rPr>
          <w:rFonts w:asciiTheme="minorHAnsi" w:hAnsiTheme="minorHAnsi"/>
        </w:rPr>
      </w:pPr>
      <w:r w:rsidRPr="000A4A51">
        <w:rPr>
          <w:rFonts w:asciiTheme="minorHAnsi" w:hAnsiTheme="minorHAnsi"/>
        </w:rPr>
        <w:t>The requireme</w:t>
      </w:r>
      <w:r w:rsidR="00906E2C" w:rsidRPr="000A4A51">
        <w:rPr>
          <w:rFonts w:asciiTheme="minorHAnsi" w:hAnsiTheme="minorHAnsi"/>
        </w:rPr>
        <w:t>nts of the Weber County Zoning Ordinance Chapter 29-3.11</w:t>
      </w:r>
    </w:p>
    <w:p w:rsidR="00425ABE" w:rsidRPr="000A4A51" w:rsidRDefault="00425ABE" w:rsidP="00425ABE">
      <w:pPr>
        <w:pStyle w:val="W-TypicalText"/>
        <w:rPr>
          <w:rFonts w:asciiTheme="minorHAnsi" w:hAnsiTheme="minorHAnsi"/>
          <w:sz w:val="20"/>
        </w:rPr>
      </w:pPr>
    </w:p>
    <w:p w:rsidR="00425ABE" w:rsidRPr="000A4A51" w:rsidRDefault="00A0727F" w:rsidP="00425ABE">
      <w:pPr>
        <w:pStyle w:val="W-TypicalText"/>
        <w:rPr>
          <w:rFonts w:asciiTheme="minorHAnsi" w:hAnsiTheme="minorHAnsi"/>
          <w:sz w:val="20"/>
        </w:rPr>
      </w:pPr>
      <w:r w:rsidRPr="000A4A51">
        <w:rPr>
          <w:rFonts w:asciiTheme="minorHAnsi" w:hAnsiTheme="minorHAnsi"/>
          <w:sz w:val="20"/>
        </w:rPr>
        <w:t>Basis</w:t>
      </w:r>
      <w:r w:rsidR="00425ABE" w:rsidRPr="000A4A51">
        <w:rPr>
          <w:rFonts w:asciiTheme="minorHAnsi" w:hAnsiTheme="minorHAnsi"/>
          <w:sz w:val="20"/>
        </w:rPr>
        <w:t xml:space="preserve"> for decision:</w:t>
      </w:r>
    </w:p>
    <w:p w:rsidR="00A0727F" w:rsidRPr="000A4A51" w:rsidRDefault="00A0727F" w:rsidP="00425ABE">
      <w:pPr>
        <w:pStyle w:val="W-TypicalText"/>
        <w:rPr>
          <w:rFonts w:asciiTheme="minorHAnsi" w:hAnsiTheme="minorHAnsi"/>
          <w:sz w:val="20"/>
        </w:rPr>
      </w:pPr>
    </w:p>
    <w:p w:rsidR="00425ABE" w:rsidRPr="000A4A51" w:rsidRDefault="00A0727F" w:rsidP="00425ABE">
      <w:pPr>
        <w:pStyle w:val="W-TypicalText"/>
        <w:rPr>
          <w:rFonts w:asciiTheme="minorHAnsi" w:hAnsiTheme="minorHAnsi"/>
          <w:sz w:val="20"/>
        </w:rPr>
      </w:pPr>
      <w:r w:rsidRPr="000A4A51">
        <w:rPr>
          <w:rFonts w:asciiTheme="minorHAnsi" w:hAnsiTheme="minorHAnsi"/>
          <w:sz w:val="20"/>
        </w:rPr>
        <w:t>The Board of Adjustment approved BOA</w:t>
      </w:r>
      <w:r w:rsidR="00906E2C" w:rsidRPr="000A4A51">
        <w:rPr>
          <w:rFonts w:asciiTheme="minorHAnsi" w:hAnsiTheme="minorHAnsi"/>
          <w:sz w:val="20"/>
        </w:rPr>
        <w:t xml:space="preserve"> 2011-05</w:t>
      </w:r>
      <w:r w:rsidR="00617342" w:rsidRPr="000A4A51">
        <w:rPr>
          <w:rFonts w:asciiTheme="minorHAnsi" w:hAnsiTheme="minorHAnsi"/>
          <w:sz w:val="20"/>
        </w:rPr>
        <w:t xml:space="preserve"> based upon</w:t>
      </w:r>
      <w:r w:rsidRPr="000A4A51">
        <w:rPr>
          <w:rFonts w:asciiTheme="minorHAnsi" w:hAnsiTheme="minorHAnsi"/>
          <w:sz w:val="20"/>
        </w:rPr>
        <w:t xml:space="preserve"> finding that the request met </w:t>
      </w:r>
      <w:r w:rsidR="0039189E" w:rsidRPr="000A4A51">
        <w:rPr>
          <w:rFonts w:asciiTheme="minorHAnsi" w:hAnsiTheme="minorHAnsi"/>
          <w:sz w:val="20"/>
        </w:rPr>
        <w:t xml:space="preserve">the </w:t>
      </w:r>
      <w:r w:rsidR="003C0303" w:rsidRPr="000A4A51">
        <w:rPr>
          <w:rFonts w:asciiTheme="minorHAnsi" w:hAnsiTheme="minorHAnsi"/>
          <w:sz w:val="20"/>
        </w:rPr>
        <w:t>special exception criteria as described in the staff r</w:t>
      </w:r>
      <w:r w:rsidRPr="000A4A51">
        <w:rPr>
          <w:rFonts w:asciiTheme="minorHAnsi" w:hAnsiTheme="minorHAnsi"/>
          <w:sz w:val="20"/>
        </w:rPr>
        <w:t>eport</w:t>
      </w:r>
      <w:r w:rsidR="00617342" w:rsidRPr="000A4A51">
        <w:rPr>
          <w:rFonts w:asciiTheme="minorHAnsi" w:hAnsiTheme="minorHAnsi"/>
          <w:sz w:val="20"/>
        </w:rPr>
        <w:t xml:space="preserve"> and as</w:t>
      </w:r>
      <w:r w:rsidR="00617342" w:rsidRPr="000A4A51">
        <w:rPr>
          <w:sz w:val="20"/>
        </w:rPr>
        <w:t xml:space="preserve"> </w:t>
      </w:r>
      <w:r w:rsidR="00617342" w:rsidRPr="000A4A51">
        <w:rPr>
          <w:rFonts w:asciiTheme="minorHAnsi" w:hAnsiTheme="minorHAnsi"/>
          <w:sz w:val="20"/>
        </w:rPr>
        <w:t>required by County Ordinance</w:t>
      </w:r>
      <w:r w:rsidR="00482F80" w:rsidRPr="000A4A51">
        <w:rPr>
          <w:rFonts w:asciiTheme="minorHAnsi" w:hAnsiTheme="minorHAnsi"/>
          <w:sz w:val="20"/>
        </w:rPr>
        <w:t>.</w:t>
      </w:r>
    </w:p>
    <w:p w:rsidR="00425ABE" w:rsidRPr="000A4A51" w:rsidRDefault="00425ABE" w:rsidP="00425ABE">
      <w:pPr>
        <w:pStyle w:val="W-TypicalText"/>
        <w:rPr>
          <w:rFonts w:asciiTheme="minorHAnsi" w:hAnsiTheme="minorHAnsi"/>
          <w:sz w:val="20"/>
        </w:rPr>
      </w:pPr>
    </w:p>
    <w:p w:rsidR="000A4A51" w:rsidRPr="000A4A51" w:rsidRDefault="000A4A51" w:rsidP="000A4A51">
      <w:pPr>
        <w:pStyle w:val="W-TypicalText"/>
        <w:rPr>
          <w:rFonts w:asciiTheme="minorHAnsi" w:hAnsiTheme="minorHAnsi"/>
          <w:sz w:val="20"/>
        </w:rPr>
      </w:pPr>
      <w:r w:rsidRPr="000A4A51">
        <w:rPr>
          <w:rFonts w:asciiTheme="minorHAnsi" w:hAnsiTheme="minorHAnsi"/>
          <w:b/>
          <w:sz w:val="20"/>
        </w:rPr>
        <w:t>MOTION:</w:t>
      </w:r>
      <w:r w:rsidRPr="000A4A51">
        <w:rPr>
          <w:rFonts w:asciiTheme="minorHAnsi" w:hAnsiTheme="minorHAnsi"/>
          <w:sz w:val="20"/>
        </w:rPr>
        <w:t xml:space="preserve">  Celeste Canning moved that BOA2011-05 be approved to allow access from other than across the front lot line, because of all the special circumstances attached to this property. All of which have to do with topography and some of which have to do with safety requirements. The motion is conditioned upon to supply a copy of the recorded easement to the planning staff and an actual grade of the driveway, not the slope as you’re coming in, but the finished driveway being 15% or less. </w:t>
      </w:r>
      <w:proofErr w:type="spellStart"/>
      <w:r w:rsidRPr="000A4A51">
        <w:rPr>
          <w:rFonts w:asciiTheme="minorHAnsi" w:hAnsiTheme="minorHAnsi"/>
          <w:sz w:val="20"/>
        </w:rPr>
        <w:t>Deone</w:t>
      </w:r>
      <w:proofErr w:type="spellEnd"/>
      <w:r w:rsidRPr="000A4A51">
        <w:rPr>
          <w:rFonts w:asciiTheme="minorHAnsi" w:hAnsiTheme="minorHAnsi"/>
          <w:sz w:val="20"/>
        </w:rPr>
        <w:t xml:space="preserve"> Smith seconded the motion. A vote was taken and Chair Heffernan indicated the motion was approved with all members present voting aye.  Motion Carried (5-0)</w:t>
      </w:r>
    </w:p>
    <w:p w:rsidR="000A4A51" w:rsidRPr="000A4A51" w:rsidRDefault="000A4A51" w:rsidP="00425ABE">
      <w:pPr>
        <w:pStyle w:val="W-TypicalText"/>
        <w:rPr>
          <w:rFonts w:asciiTheme="minorHAnsi" w:hAnsiTheme="minorHAnsi"/>
          <w:sz w:val="20"/>
        </w:rPr>
      </w:pPr>
    </w:p>
    <w:p w:rsidR="00425ABE" w:rsidRPr="000A4A51" w:rsidRDefault="00617342" w:rsidP="00425ABE">
      <w:pPr>
        <w:pStyle w:val="W-TypicalText"/>
        <w:rPr>
          <w:rFonts w:asciiTheme="minorHAnsi" w:hAnsiTheme="minorHAnsi"/>
          <w:sz w:val="20"/>
        </w:rPr>
      </w:pPr>
      <w:r w:rsidRPr="000A4A51">
        <w:rPr>
          <w:rFonts w:asciiTheme="minorHAnsi" w:hAnsiTheme="minorHAnsi"/>
          <w:sz w:val="20"/>
        </w:rPr>
        <w:t>* * * * * * * * * * * * * * * * * * * * * * * * * * * * * * *  * * * * * * * * * * * * * * * * * * * * * * * * * *</w:t>
      </w:r>
    </w:p>
    <w:p w:rsidR="00425ABE" w:rsidRPr="000A4A51" w:rsidRDefault="00425ABE" w:rsidP="00425ABE">
      <w:pPr>
        <w:pStyle w:val="W-TypicalText"/>
        <w:rPr>
          <w:rFonts w:asciiTheme="minorHAnsi" w:hAnsiTheme="minorHAnsi"/>
          <w:sz w:val="20"/>
        </w:rPr>
      </w:pPr>
    </w:p>
    <w:p w:rsidR="00841280" w:rsidRPr="000A4A51" w:rsidRDefault="00425ABE" w:rsidP="00425ABE">
      <w:pPr>
        <w:pStyle w:val="W-TypicalText"/>
        <w:rPr>
          <w:rFonts w:asciiTheme="minorHAnsi" w:hAnsiTheme="minorHAnsi"/>
          <w:sz w:val="20"/>
        </w:rPr>
      </w:pPr>
      <w:r w:rsidRPr="000A4A51">
        <w:rPr>
          <w:rFonts w:asciiTheme="minorHAnsi" w:hAnsiTheme="minorHAnsi"/>
          <w:sz w:val="20"/>
        </w:rPr>
        <w:tab/>
        <w:t>The approval of a Board of Adjustment Case is issued to the owner of the land as signed on the application and is valid for a period of time not longer than 18 months from the date of the Board decision or until an ordinance amendment changes the conditions upo</w:t>
      </w:r>
      <w:r w:rsidR="00482F80" w:rsidRPr="000A4A51">
        <w:rPr>
          <w:rFonts w:asciiTheme="minorHAnsi" w:hAnsiTheme="minorHAnsi"/>
          <w:sz w:val="20"/>
        </w:rPr>
        <w:t xml:space="preserve">n which the decision was made. </w:t>
      </w:r>
      <w:r w:rsidRPr="000A4A51">
        <w:rPr>
          <w:rFonts w:asciiTheme="minorHAnsi" w:hAnsiTheme="minorHAnsi"/>
          <w:sz w:val="20"/>
        </w:rPr>
        <w:t>The issuance of a building permit for development stated in the Board of Adjustment case application constitutes full use of the variance or other benefit applied for.</w:t>
      </w:r>
    </w:p>
    <w:sectPr w:rsidR="00841280" w:rsidRPr="000A4A51" w:rsidSect="000D26D3">
      <w:headerReference w:type="even" r:id="rId8"/>
      <w:headerReference w:type="default" r:id="rId9"/>
      <w:footerReference w:type="even" r:id="rId10"/>
      <w:footerReference w:type="default" r:id="rId11"/>
      <w:footnotePr>
        <w:numFmt w:val="lowerLetter"/>
      </w:footnotePr>
      <w:endnotePr>
        <w:numFmt w:val="lowerLetter"/>
      </w:endnotePr>
      <w:type w:val="continuous"/>
      <w:pgSz w:w="12240" w:h="15840"/>
      <w:pgMar w:top="2074" w:right="1080" w:bottom="1310" w:left="1440" w:header="720"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F9A" w:rsidRDefault="009F6F9A">
      <w:r>
        <w:separator/>
      </w:r>
    </w:p>
  </w:endnote>
  <w:endnote w:type="continuationSeparator" w:id="0">
    <w:p w:rsidR="009F6F9A" w:rsidRDefault="009F6F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F9A" w:rsidRDefault="009F6F9A">
    <w:pPr>
      <w:widowControl w:val="0"/>
      <w:spacing w:line="0" w:lineRule="atLeast"/>
      <w:jc w:val="right"/>
      <w:rPr>
        <w:b/>
        <w:i/>
        <w:sz w:val="18"/>
      </w:rPr>
    </w:pPr>
    <w:smartTag w:uri="urn:schemas-microsoft-com:office:smarttags" w:element="Street">
      <w:smartTag w:uri="urn:schemas-microsoft-com:office:smarttags" w:element="address">
        <w:r>
          <w:rPr>
            <w:b/>
            <w:i/>
            <w:sz w:val="18"/>
          </w:rPr>
          <w:t>2380 Washington Blvd., Suite 240</w:t>
        </w:r>
      </w:smartTag>
    </w:smartTag>
  </w:p>
  <w:p w:rsidR="009F6F9A" w:rsidRDefault="009F6F9A">
    <w:pPr>
      <w:widowControl w:val="0"/>
      <w:jc w:val="right"/>
      <w:rPr>
        <w:sz w:val="24"/>
      </w:rPr>
    </w:pPr>
    <w:smartTag w:uri="urn:schemas-microsoft-com:office:smarttags" w:element="place">
      <w:smartTag w:uri="urn:schemas-microsoft-com:office:smarttags" w:element="City">
        <w:r>
          <w:rPr>
            <w:b/>
            <w:i/>
            <w:sz w:val="18"/>
          </w:rPr>
          <w:t>Ogden</w:t>
        </w:r>
      </w:smartTag>
      <w:r>
        <w:rPr>
          <w:b/>
          <w:i/>
          <w:sz w:val="18"/>
        </w:rPr>
        <w:t xml:space="preserve">, </w:t>
      </w:r>
      <w:smartTag w:uri="urn:schemas-microsoft-com:office:smarttags" w:element="State">
        <w:r>
          <w:rPr>
            <w:b/>
            <w:i/>
            <w:sz w:val="18"/>
          </w:rPr>
          <w:t>Utah</w:t>
        </w:r>
      </w:smartTag>
      <w:r>
        <w:rPr>
          <w:b/>
          <w:i/>
          <w:sz w:val="18"/>
        </w:rPr>
        <w:t xml:space="preserve"> </w:t>
      </w:r>
      <w:smartTag w:uri="urn:schemas-microsoft-com:office:smarttags" w:element="PostalCode">
        <w:r>
          <w:rPr>
            <w:b/>
            <w:i/>
            <w:sz w:val="18"/>
          </w:rPr>
          <w:t>84401-1473</w:t>
        </w:r>
      </w:smartTag>
    </w:smartTag>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sz w:val="18"/>
        <w:szCs w:val="18"/>
      </w:rPr>
      <w:id w:val="280147202"/>
      <w:docPartObj>
        <w:docPartGallery w:val="Page Numbers (Bottom of Page)"/>
        <w:docPartUnique/>
      </w:docPartObj>
    </w:sdtPr>
    <w:sdtContent>
      <w:sdt>
        <w:sdtPr>
          <w:rPr>
            <w:rFonts w:asciiTheme="minorHAnsi" w:hAnsiTheme="minorHAnsi"/>
            <w:sz w:val="18"/>
            <w:szCs w:val="18"/>
          </w:rPr>
          <w:id w:val="280147203"/>
          <w:docPartObj>
            <w:docPartGallery w:val="Page Numbers (Top of Page)"/>
            <w:docPartUnique/>
          </w:docPartObj>
        </w:sdtPr>
        <w:sdtContent>
          <w:p w:rsidR="009F6F9A" w:rsidRPr="000D26D3" w:rsidRDefault="009F6F9A">
            <w:pPr>
              <w:pStyle w:val="Footer"/>
              <w:jc w:val="right"/>
              <w:rPr>
                <w:rFonts w:asciiTheme="minorHAnsi" w:hAnsiTheme="minorHAnsi"/>
                <w:sz w:val="18"/>
                <w:szCs w:val="18"/>
              </w:rPr>
            </w:pPr>
            <w:r w:rsidRPr="000D26D3">
              <w:rPr>
                <w:rFonts w:asciiTheme="minorHAnsi" w:hAnsiTheme="minorHAnsi"/>
                <w:sz w:val="18"/>
                <w:szCs w:val="18"/>
              </w:rPr>
              <w:t xml:space="preserve">Page </w:t>
            </w:r>
            <w:r w:rsidR="00907B56" w:rsidRPr="000D26D3">
              <w:rPr>
                <w:rFonts w:asciiTheme="minorHAnsi" w:hAnsiTheme="minorHAnsi"/>
                <w:sz w:val="18"/>
                <w:szCs w:val="18"/>
              </w:rPr>
              <w:fldChar w:fldCharType="begin"/>
            </w:r>
            <w:r w:rsidRPr="000D26D3">
              <w:rPr>
                <w:rFonts w:asciiTheme="minorHAnsi" w:hAnsiTheme="minorHAnsi"/>
                <w:sz w:val="18"/>
                <w:szCs w:val="18"/>
              </w:rPr>
              <w:instrText xml:space="preserve"> PAGE </w:instrText>
            </w:r>
            <w:r w:rsidR="00907B56" w:rsidRPr="000D26D3">
              <w:rPr>
                <w:rFonts w:asciiTheme="minorHAnsi" w:hAnsiTheme="minorHAnsi"/>
                <w:sz w:val="18"/>
                <w:szCs w:val="18"/>
              </w:rPr>
              <w:fldChar w:fldCharType="separate"/>
            </w:r>
            <w:r w:rsidR="000A4A51">
              <w:rPr>
                <w:rFonts w:asciiTheme="minorHAnsi" w:hAnsiTheme="minorHAnsi"/>
                <w:noProof/>
                <w:sz w:val="18"/>
                <w:szCs w:val="18"/>
              </w:rPr>
              <w:t>1</w:t>
            </w:r>
            <w:r w:rsidR="00907B56" w:rsidRPr="000D26D3">
              <w:rPr>
                <w:rFonts w:asciiTheme="minorHAnsi" w:hAnsiTheme="minorHAnsi"/>
                <w:sz w:val="18"/>
                <w:szCs w:val="18"/>
              </w:rPr>
              <w:fldChar w:fldCharType="end"/>
            </w:r>
            <w:r w:rsidRPr="000D26D3">
              <w:rPr>
                <w:rFonts w:asciiTheme="minorHAnsi" w:hAnsiTheme="minorHAnsi"/>
                <w:sz w:val="18"/>
                <w:szCs w:val="18"/>
              </w:rPr>
              <w:t xml:space="preserve"> of </w:t>
            </w:r>
            <w:r w:rsidR="00907B56" w:rsidRPr="000D26D3">
              <w:rPr>
                <w:rFonts w:asciiTheme="minorHAnsi" w:hAnsiTheme="minorHAnsi"/>
                <w:sz w:val="18"/>
                <w:szCs w:val="18"/>
              </w:rPr>
              <w:fldChar w:fldCharType="begin"/>
            </w:r>
            <w:r w:rsidRPr="000D26D3">
              <w:rPr>
                <w:rFonts w:asciiTheme="minorHAnsi" w:hAnsiTheme="minorHAnsi"/>
                <w:sz w:val="18"/>
                <w:szCs w:val="18"/>
              </w:rPr>
              <w:instrText xml:space="preserve"> NUMPAGES  </w:instrText>
            </w:r>
            <w:r w:rsidR="00907B56" w:rsidRPr="000D26D3">
              <w:rPr>
                <w:rFonts w:asciiTheme="minorHAnsi" w:hAnsiTheme="minorHAnsi"/>
                <w:sz w:val="18"/>
                <w:szCs w:val="18"/>
              </w:rPr>
              <w:fldChar w:fldCharType="separate"/>
            </w:r>
            <w:r w:rsidR="000A4A51">
              <w:rPr>
                <w:rFonts w:asciiTheme="minorHAnsi" w:hAnsiTheme="minorHAnsi"/>
                <w:noProof/>
                <w:sz w:val="18"/>
                <w:szCs w:val="18"/>
              </w:rPr>
              <w:t>1</w:t>
            </w:r>
            <w:r w:rsidR="00907B56" w:rsidRPr="000D26D3">
              <w:rPr>
                <w:rFonts w:asciiTheme="minorHAnsi" w:hAnsiTheme="minorHAnsi"/>
                <w:sz w:val="18"/>
                <w:szCs w:val="18"/>
              </w:rPr>
              <w:fldChar w:fldCharType="end"/>
            </w:r>
          </w:p>
        </w:sdtContent>
      </w:sdt>
    </w:sdtContent>
  </w:sdt>
  <w:p w:rsidR="009F6F9A" w:rsidRDefault="009F6F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F9A" w:rsidRDefault="009F6F9A">
      <w:r>
        <w:separator/>
      </w:r>
    </w:p>
  </w:footnote>
  <w:footnote w:type="continuationSeparator" w:id="0">
    <w:p w:rsidR="009F6F9A" w:rsidRDefault="009F6F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F9A" w:rsidRDefault="009F6F9A">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F9A" w:rsidRDefault="009F6F9A" w:rsidP="000D26D3">
    <w:pPr>
      <w:ind w:right="-360"/>
      <w:rPr>
        <w:rFonts w:cs="Arial"/>
        <w:sz w:val="18"/>
        <w:szCs w:val="18"/>
      </w:rPr>
    </w:pPr>
    <w:r>
      <w:rPr>
        <w:rFonts w:cs="Arial"/>
        <w:b/>
        <w:bCs/>
        <w:i/>
        <w:iCs/>
        <w:noProof/>
        <w:sz w:val="18"/>
        <w:szCs w:val="18"/>
      </w:rPr>
      <w:drawing>
        <wp:anchor distT="0" distB="0" distL="114300" distR="114300" simplePos="0" relativeHeight="251664384" behindDoc="1" locked="0" layoutInCell="1" allowOverlap="1">
          <wp:simplePos x="0" y="0"/>
          <wp:positionH relativeFrom="column">
            <wp:posOffset>-328083</wp:posOffset>
          </wp:positionH>
          <wp:positionV relativeFrom="paragraph">
            <wp:posOffset>-8467</wp:posOffset>
          </wp:positionV>
          <wp:extent cx="1228936" cy="397933"/>
          <wp:effectExtent l="19050" t="0" r="9314" b="0"/>
          <wp:wrapNone/>
          <wp:docPr id="8" name="Picture 7" descr="drawing.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eps"/>
                  <pic:cNvPicPr/>
                </pic:nvPicPr>
                <pic:blipFill>
                  <a:blip r:embed="rId1"/>
                  <a:stretch>
                    <a:fillRect/>
                  </a:stretch>
                </pic:blipFill>
                <pic:spPr>
                  <a:xfrm>
                    <a:off x="0" y="0"/>
                    <a:ext cx="1228936" cy="397933"/>
                  </a:xfrm>
                  <a:prstGeom prst="rect">
                    <a:avLst/>
                  </a:prstGeom>
                </pic:spPr>
              </pic:pic>
            </a:graphicData>
          </a:graphic>
        </wp:anchor>
      </w:drawing>
    </w:r>
    <w:r w:rsidR="00907B56" w:rsidRPr="00907B56">
      <w:rPr>
        <w:rFonts w:cs="Arial"/>
        <w:b/>
        <w:bCs/>
        <w:i/>
        <w:iCs/>
        <w:noProof/>
        <w:sz w:val="18"/>
        <w:szCs w:val="18"/>
      </w:rPr>
      <w:pict>
        <v:group id="_x0000_s2056" editas="canvas" style="position:absolute;margin-left:-33pt;margin-top:1.35pt;width:519.05pt;height:726.3pt;z-index:-251657216;mso-position-horizontal-relative:text;mso-position-vertical-relative:text" coordorigin="780,747" coordsize="10381,1452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780;top:747;width:10381;height:14526" o:preferrelative="f">
            <v:fill o:detectmouseclick="t"/>
            <v:path o:extrusionok="t" o:connecttype="none"/>
            <o:lock v:ext="edit" text="t"/>
          </v:shape>
          <v:line id="_x0000_s2057" style="position:absolute" from="3055,792" to="11161,793" strokeweight="1.5pt"/>
          <v:line id="_x0000_s2058" style="position:absolute" from="875,1816" to="876,15120" strokeweight="1.5pt"/>
        </v:group>
      </w:pict>
    </w:r>
    <w:r>
      <w:rPr>
        <w:rFonts w:cs="Arial"/>
        <w:sz w:val="18"/>
        <w:szCs w:val="18"/>
      </w:rPr>
      <w:tab/>
    </w:r>
    <w:r>
      <w:rPr>
        <w:rFonts w:cs="Arial"/>
        <w:sz w:val="18"/>
        <w:szCs w:val="18"/>
      </w:rPr>
      <w:tab/>
    </w:r>
    <w:r>
      <w:rPr>
        <w:rFonts w:cs="Arial"/>
        <w:sz w:val="18"/>
        <w:szCs w:val="18"/>
      </w:rPr>
      <w:tab/>
    </w:r>
    <w:r>
      <w:rPr>
        <w:rFonts w:cs="Arial"/>
        <w:sz w:val="18"/>
        <w:szCs w:val="18"/>
      </w:rPr>
      <w:tab/>
    </w:r>
  </w:p>
  <w:p w:rsidR="009F6F9A" w:rsidRDefault="009F6F9A" w:rsidP="000D26D3">
    <w:pPr>
      <w:jc w:val="right"/>
      <w:rPr>
        <w:rFonts w:asciiTheme="minorHAnsi" w:hAnsiTheme="minorHAnsi" w:cs="Arial"/>
        <w:sz w:val="18"/>
        <w:szCs w:val="18"/>
      </w:rPr>
    </w:pPr>
    <w:r>
      <w:rPr>
        <w:rFonts w:asciiTheme="minorHAnsi" w:hAnsiTheme="minorHAnsi" w:cs="Arial"/>
        <w:sz w:val="18"/>
        <w:szCs w:val="18"/>
      </w:rPr>
      <w:tab/>
    </w:r>
    <w:r>
      <w:rPr>
        <w:rFonts w:asciiTheme="minorHAnsi" w:hAnsiTheme="minorHAnsi" w:cs="Arial"/>
        <w:sz w:val="18"/>
        <w:szCs w:val="18"/>
      </w:rPr>
      <w:tab/>
    </w:r>
    <w:r w:rsidRPr="00573F38">
      <w:rPr>
        <w:rFonts w:asciiTheme="minorHAnsi" w:hAnsiTheme="minorHAnsi" w:cs="Arial"/>
        <w:sz w:val="18"/>
        <w:szCs w:val="18"/>
      </w:rPr>
      <w:t>Weber County Planning Division</w:t>
    </w:r>
  </w:p>
  <w:p w:rsidR="009F6F9A" w:rsidRPr="00573F38" w:rsidRDefault="00907B56" w:rsidP="000D26D3">
    <w:pPr>
      <w:jc w:val="right"/>
      <w:rPr>
        <w:rFonts w:asciiTheme="minorHAnsi" w:hAnsiTheme="minorHAnsi" w:cs="Arial"/>
        <w:sz w:val="18"/>
        <w:szCs w:val="18"/>
      </w:rPr>
    </w:pPr>
    <w:r w:rsidRPr="00907B56">
      <w:rPr>
        <w:rFonts w:asciiTheme="minorHAnsi" w:hAnsiTheme="minorHAnsi"/>
        <w:noProof/>
        <w:sz w:val="18"/>
      </w:rPr>
      <w:pict>
        <v:shapetype id="_x0000_t202" coordsize="21600,21600" o:spt="202" path="m,l,21600r21600,l21600,xe">
          <v:stroke joinstyle="miter"/>
          <v:path gradientshapeok="t" o:connecttype="rect"/>
        </v:shapetype>
        <v:shape id="_x0000_s2061" type="#_x0000_t202" style="position:absolute;left:0;text-align:left;margin-left:-33.05pt;margin-top:7.35pt;width:110.9pt;height:26.1pt;z-index:-251653120;mso-width-relative:margin;mso-height-relative:margin" filled="f" stroked="f">
          <v:textbox style="mso-next-textbox:#_x0000_s2061">
            <w:txbxContent>
              <w:p w:rsidR="009F6F9A" w:rsidRPr="00C046A5" w:rsidRDefault="009F6F9A">
                <w:pPr>
                  <w:rPr>
                    <w:rFonts w:asciiTheme="minorHAnsi" w:hAnsiTheme="minorHAnsi"/>
                    <w:b/>
                    <w:sz w:val="32"/>
                  </w:rPr>
                </w:pPr>
                <w:r w:rsidRPr="00C046A5">
                  <w:rPr>
                    <w:rFonts w:asciiTheme="minorHAnsi" w:hAnsiTheme="minorHAnsi"/>
                    <w:b/>
                    <w:sz w:val="32"/>
                  </w:rPr>
                  <w:t>Weber County</w:t>
                </w:r>
              </w:p>
            </w:txbxContent>
          </v:textbox>
        </v:shape>
      </w:pict>
    </w:r>
    <w:r w:rsidR="009F6F9A">
      <w:rPr>
        <w:rFonts w:asciiTheme="minorHAnsi" w:hAnsiTheme="minorHAnsi" w:cs="Arial"/>
        <w:sz w:val="18"/>
        <w:szCs w:val="18"/>
      </w:rPr>
      <w:tab/>
    </w:r>
    <w:r w:rsidR="009F6F9A">
      <w:rPr>
        <w:rFonts w:asciiTheme="minorHAnsi" w:hAnsiTheme="minorHAnsi" w:cs="Arial"/>
        <w:sz w:val="18"/>
        <w:szCs w:val="18"/>
      </w:rPr>
      <w:tab/>
    </w:r>
    <w:r w:rsidR="009F6F9A" w:rsidRPr="005D13E4">
      <w:rPr>
        <w:rFonts w:asciiTheme="minorHAnsi" w:hAnsiTheme="minorHAnsi" w:cs="Arial"/>
        <w:sz w:val="18"/>
        <w:szCs w:val="18"/>
      </w:rPr>
      <w:t>www.co.weber.ut.us/planning_commission</w:t>
    </w:r>
  </w:p>
  <w:p w:rsidR="009F6F9A" w:rsidRPr="00573F38" w:rsidRDefault="009F6F9A" w:rsidP="000D26D3">
    <w:pPr>
      <w:jc w:val="right"/>
      <w:rPr>
        <w:rFonts w:asciiTheme="minorHAnsi" w:hAnsiTheme="minorHAnsi"/>
        <w:sz w:val="18"/>
      </w:rPr>
    </w:pPr>
    <w:r>
      <w:rPr>
        <w:rFonts w:asciiTheme="minorHAnsi" w:hAnsiTheme="minorHAnsi"/>
        <w:sz w:val="18"/>
      </w:rPr>
      <w:tab/>
    </w:r>
    <w:r>
      <w:rPr>
        <w:rFonts w:asciiTheme="minorHAnsi" w:hAnsiTheme="minorHAnsi"/>
        <w:sz w:val="18"/>
      </w:rPr>
      <w:tab/>
    </w:r>
    <w:r w:rsidRPr="00573F38">
      <w:rPr>
        <w:rFonts w:asciiTheme="minorHAnsi" w:hAnsiTheme="minorHAnsi"/>
        <w:sz w:val="18"/>
      </w:rPr>
      <w:t>2380 Washington Blvd., Suite 240</w:t>
    </w:r>
  </w:p>
  <w:p w:rsidR="009F6F9A" w:rsidRPr="00573F38" w:rsidRDefault="009F6F9A" w:rsidP="000D26D3">
    <w:pPr>
      <w:jc w:val="right"/>
      <w:rPr>
        <w:rFonts w:asciiTheme="minorHAnsi" w:hAnsiTheme="minorHAnsi"/>
        <w:sz w:val="24"/>
      </w:rPr>
    </w:pPr>
    <w:r w:rsidRPr="00573F38">
      <w:rPr>
        <w:rFonts w:asciiTheme="minorHAnsi" w:hAnsiTheme="minorHAnsi"/>
        <w:sz w:val="18"/>
      </w:rPr>
      <w:t>Ogden, Utah 84401-1473</w:t>
    </w:r>
  </w:p>
  <w:p w:rsidR="009F6F9A" w:rsidRPr="00573F38" w:rsidRDefault="009F6F9A" w:rsidP="000D26D3">
    <w:pPr>
      <w:jc w:val="right"/>
      <w:rPr>
        <w:rFonts w:asciiTheme="minorHAnsi" w:hAnsiTheme="minorHAnsi" w:cs="Arial"/>
        <w:sz w:val="18"/>
        <w:szCs w:val="18"/>
      </w:rPr>
    </w:pPr>
    <w:r>
      <w:rPr>
        <w:rFonts w:asciiTheme="minorHAnsi" w:hAnsiTheme="minorHAnsi" w:cs="Arial"/>
        <w:sz w:val="18"/>
        <w:szCs w:val="18"/>
      </w:rPr>
      <w:t xml:space="preserve">Voice: </w:t>
    </w:r>
    <w:r w:rsidRPr="00573F38">
      <w:rPr>
        <w:rFonts w:asciiTheme="minorHAnsi" w:hAnsiTheme="minorHAnsi" w:cs="Arial"/>
        <w:sz w:val="18"/>
        <w:szCs w:val="18"/>
      </w:rPr>
      <w:t>(801) 399-8791</w:t>
    </w:r>
  </w:p>
  <w:p w:rsidR="009F6F9A" w:rsidRPr="00573F38" w:rsidRDefault="009F6F9A" w:rsidP="000D26D3">
    <w:pPr>
      <w:jc w:val="right"/>
      <w:rPr>
        <w:rFonts w:asciiTheme="minorHAnsi" w:hAnsiTheme="minorHAnsi" w:cs="Arial"/>
        <w:sz w:val="18"/>
        <w:szCs w:val="18"/>
      </w:rPr>
    </w:pPr>
    <w:r>
      <w:rPr>
        <w:rFonts w:asciiTheme="minorHAnsi" w:hAnsiTheme="minorHAnsi" w:cs="Arial"/>
        <w:sz w:val="18"/>
        <w:szCs w:val="18"/>
      </w:rPr>
      <w:t>Fax</w:t>
    </w:r>
    <w:r w:rsidRPr="00573F38">
      <w:rPr>
        <w:rFonts w:asciiTheme="minorHAnsi" w:hAnsiTheme="minorHAnsi" w:cs="Arial"/>
        <w:sz w:val="18"/>
        <w:szCs w:val="18"/>
      </w:rPr>
      <w:t>: (801) 399-8862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D1E28CE"/>
    <w:lvl w:ilvl="0">
      <w:start w:val="1"/>
      <w:numFmt w:val="decimal"/>
      <w:pStyle w:val="W-NumberedItem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0000002"/>
    <w:multiLevelType w:val="singleLevel"/>
    <w:tmpl w:val="00000002"/>
    <w:lvl w:ilvl="0">
      <w:start w:val="2"/>
      <w:numFmt w:val="decimal"/>
      <w:suff w:val="nothing"/>
      <w:lvlText w:val="%1."/>
      <w:lvlJc w:val="left"/>
    </w:lvl>
  </w:abstractNum>
  <w:abstractNum w:abstractNumId="2">
    <w:nsid w:val="00000003"/>
    <w:multiLevelType w:val="singleLevel"/>
    <w:tmpl w:val="00000003"/>
    <w:lvl w:ilvl="0">
      <w:start w:val="1"/>
      <w:numFmt w:val="decimal"/>
      <w:suff w:val="nothing"/>
      <w:lvlText w:val="%1."/>
      <w:lvlJc w:val="left"/>
    </w:lvl>
  </w:abstractNum>
  <w:abstractNum w:abstractNumId="3">
    <w:nsid w:val="1BED0432"/>
    <w:multiLevelType w:val="multilevel"/>
    <w:tmpl w:val="00000001"/>
    <w:lvl w:ilvl="0">
      <w:start w:val="1"/>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nsid w:val="1C9A7AF4"/>
    <w:multiLevelType w:val="multilevel"/>
    <w:tmpl w:val="B448ACE0"/>
    <w:lvl w:ilvl="0">
      <w:start w:val="1"/>
      <w:numFmt w:val="decimal"/>
      <w:lvlText w:val="%1."/>
      <w:lvlJc w:val="left"/>
      <w:pPr>
        <w:tabs>
          <w:tab w:val="num" w:pos="36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4F62651"/>
    <w:multiLevelType w:val="multilevel"/>
    <w:tmpl w:val="B448ACE0"/>
    <w:lvl w:ilvl="0">
      <w:start w:val="1"/>
      <w:numFmt w:val="decimal"/>
      <w:lvlText w:val="%1."/>
      <w:lvlJc w:val="left"/>
      <w:pPr>
        <w:tabs>
          <w:tab w:val="num" w:pos="36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FFB7356"/>
    <w:multiLevelType w:val="multilevel"/>
    <w:tmpl w:val="3B26AE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34316F60"/>
    <w:multiLevelType w:val="hybridMultilevel"/>
    <w:tmpl w:val="2A566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AF4CA0"/>
    <w:multiLevelType w:val="hybridMultilevel"/>
    <w:tmpl w:val="A140805C"/>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9">
    <w:nsid w:val="4BAD7F74"/>
    <w:multiLevelType w:val="multilevel"/>
    <w:tmpl w:val="389AC0D6"/>
    <w:lvl w:ilvl="0">
      <w:start w:val="1"/>
      <w:numFmt w:val="decimal"/>
      <w:lvlText w:val="%1."/>
      <w:lvlJc w:val="left"/>
      <w:pPr>
        <w:tabs>
          <w:tab w:val="num" w:pos="360"/>
        </w:tabs>
        <w:ind w:left="36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554A5261"/>
    <w:multiLevelType w:val="hybridMultilevel"/>
    <w:tmpl w:val="103E87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 w:numId="4">
    <w:abstractNumId w:val="3"/>
  </w:num>
  <w:num w:numId="5">
    <w:abstractNumId w:val="6"/>
  </w:num>
  <w:num w:numId="6">
    <w:abstractNumId w:val="9"/>
  </w:num>
  <w:num w:numId="7">
    <w:abstractNumId w:val="4"/>
  </w:num>
  <w:num w:numId="8">
    <w:abstractNumId w:val="5"/>
  </w:num>
  <w:num w:numId="9">
    <w:abstractNumId w:val="7"/>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embedSystemFonts/>
  <w:bordersDoNotSurroundHeader/>
  <w:bordersDoNotSurroundFooter/>
  <w:proofState w:spelling="clean" w:grammar="clean"/>
  <w:stylePaneFormatFilter w:val="3F01"/>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63">
      <o:colormenu v:ext="edit" fillcolor="none" strokecolor="none"/>
    </o:shapedefaults>
    <o:shapelayout v:ext="edit">
      <o:idmap v:ext="edit" data="2"/>
    </o:shapelayout>
  </w:hdrShapeDefaults>
  <w:footnotePr>
    <w:numFmt w:val="lowerLetter"/>
    <w:footnote w:id="-1"/>
    <w:footnote w:id="0"/>
  </w:footnotePr>
  <w:endnotePr>
    <w:numFmt w:val="lowerLetter"/>
    <w:endnote w:id="-1"/>
    <w:endnote w:id="0"/>
  </w:endnotePr>
  <w:compat/>
  <w:rsids>
    <w:rsidRoot w:val="00651258"/>
    <w:rsid w:val="0000351B"/>
    <w:rsid w:val="00032924"/>
    <w:rsid w:val="0003710F"/>
    <w:rsid w:val="00040B05"/>
    <w:rsid w:val="0004703D"/>
    <w:rsid w:val="00062E7F"/>
    <w:rsid w:val="00065DDE"/>
    <w:rsid w:val="00085CF6"/>
    <w:rsid w:val="00094A97"/>
    <w:rsid w:val="00096B37"/>
    <w:rsid w:val="00096F4C"/>
    <w:rsid w:val="000A08C5"/>
    <w:rsid w:val="000A195D"/>
    <w:rsid w:val="000A4A51"/>
    <w:rsid w:val="000A7361"/>
    <w:rsid w:val="000B178C"/>
    <w:rsid w:val="000C3A7F"/>
    <w:rsid w:val="000D26D3"/>
    <w:rsid w:val="000D326F"/>
    <w:rsid w:val="000D5652"/>
    <w:rsid w:val="000E1762"/>
    <w:rsid w:val="000E3BD4"/>
    <w:rsid w:val="001154A0"/>
    <w:rsid w:val="00117E20"/>
    <w:rsid w:val="00123286"/>
    <w:rsid w:val="00124829"/>
    <w:rsid w:val="00152D07"/>
    <w:rsid w:val="0016127A"/>
    <w:rsid w:val="00167D07"/>
    <w:rsid w:val="0017668B"/>
    <w:rsid w:val="00191C61"/>
    <w:rsid w:val="00194869"/>
    <w:rsid w:val="001B00EE"/>
    <w:rsid w:val="001B3EEC"/>
    <w:rsid w:val="001B7566"/>
    <w:rsid w:val="001B7737"/>
    <w:rsid w:val="001D130D"/>
    <w:rsid w:val="001D2D68"/>
    <w:rsid w:val="001E1B47"/>
    <w:rsid w:val="001E78B6"/>
    <w:rsid w:val="001F4174"/>
    <w:rsid w:val="001F6ECB"/>
    <w:rsid w:val="00211C75"/>
    <w:rsid w:val="00211DB4"/>
    <w:rsid w:val="0021379F"/>
    <w:rsid w:val="00225741"/>
    <w:rsid w:val="00230244"/>
    <w:rsid w:val="002320DA"/>
    <w:rsid w:val="00260352"/>
    <w:rsid w:val="00267640"/>
    <w:rsid w:val="00293BDB"/>
    <w:rsid w:val="002A0F8E"/>
    <w:rsid w:val="002A4767"/>
    <w:rsid w:val="002A69FE"/>
    <w:rsid w:val="002B2CD1"/>
    <w:rsid w:val="002B7256"/>
    <w:rsid w:val="002C349A"/>
    <w:rsid w:val="002D79AD"/>
    <w:rsid w:val="002E1CC1"/>
    <w:rsid w:val="00313057"/>
    <w:rsid w:val="00321E09"/>
    <w:rsid w:val="00323967"/>
    <w:rsid w:val="0033284C"/>
    <w:rsid w:val="00334E2F"/>
    <w:rsid w:val="00346242"/>
    <w:rsid w:val="00375660"/>
    <w:rsid w:val="0038490A"/>
    <w:rsid w:val="0039189E"/>
    <w:rsid w:val="00397F21"/>
    <w:rsid w:val="003A1433"/>
    <w:rsid w:val="003C0303"/>
    <w:rsid w:val="003C307B"/>
    <w:rsid w:val="003F531A"/>
    <w:rsid w:val="00405781"/>
    <w:rsid w:val="00415284"/>
    <w:rsid w:val="004210EE"/>
    <w:rsid w:val="00425ABE"/>
    <w:rsid w:val="00432617"/>
    <w:rsid w:val="00446617"/>
    <w:rsid w:val="00454743"/>
    <w:rsid w:val="0048113E"/>
    <w:rsid w:val="00482F80"/>
    <w:rsid w:val="004976B1"/>
    <w:rsid w:val="004A761C"/>
    <w:rsid w:val="004B2E1A"/>
    <w:rsid w:val="004C16C3"/>
    <w:rsid w:val="004C6698"/>
    <w:rsid w:val="004C7344"/>
    <w:rsid w:val="004D6130"/>
    <w:rsid w:val="004E04AA"/>
    <w:rsid w:val="00502AFF"/>
    <w:rsid w:val="00565FBD"/>
    <w:rsid w:val="00571C7B"/>
    <w:rsid w:val="005721EB"/>
    <w:rsid w:val="00573F38"/>
    <w:rsid w:val="00575167"/>
    <w:rsid w:val="005B141C"/>
    <w:rsid w:val="005C15CA"/>
    <w:rsid w:val="005C2BF8"/>
    <w:rsid w:val="005D027D"/>
    <w:rsid w:val="005D13E4"/>
    <w:rsid w:val="005E1EBB"/>
    <w:rsid w:val="005E6A22"/>
    <w:rsid w:val="00614B72"/>
    <w:rsid w:val="00615E8B"/>
    <w:rsid w:val="00617342"/>
    <w:rsid w:val="0062079C"/>
    <w:rsid w:val="00620AB9"/>
    <w:rsid w:val="00624800"/>
    <w:rsid w:val="006255A1"/>
    <w:rsid w:val="00646245"/>
    <w:rsid w:val="00651258"/>
    <w:rsid w:val="006607F7"/>
    <w:rsid w:val="00664D11"/>
    <w:rsid w:val="006747D9"/>
    <w:rsid w:val="006778D2"/>
    <w:rsid w:val="006A5841"/>
    <w:rsid w:val="006B385E"/>
    <w:rsid w:val="006E4B24"/>
    <w:rsid w:val="006F133B"/>
    <w:rsid w:val="006F6300"/>
    <w:rsid w:val="007139AD"/>
    <w:rsid w:val="0071752F"/>
    <w:rsid w:val="0074551D"/>
    <w:rsid w:val="00752D68"/>
    <w:rsid w:val="00764001"/>
    <w:rsid w:val="00786C4B"/>
    <w:rsid w:val="007917D3"/>
    <w:rsid w:val="007B1E3E"/>
    <w:rsid w:val="007B6C50"/>
    <w:rsid w:val="007C66CE"/>
    <w:rsid w:val="007D0CEE"/>
    <w:rsid w:val="007E0E51"/>
    <w:rsid w:val="007E1D0D"/>
    <w:rsid w:val="00801194"/>
    <w:rsid w:val="00814C65"/>
    <w:rsid w:val="0081533E"/>
    <w:rsid w:val="00841280"/>
    <w:rsid w:val="0087704E"/>
    <w:rsid w:val="00887A29"/>
    <w:rsid w:val="00895942"/>
    <w:rsid w:val="008C1C3E"/>
    <w:rsid w:val="008C5CA6"/>
    <w:rsid w:val="008E38CD"/>
    <w:rsid w:val="008F6ADF"/>
    <w:rsid w:val="00906E2C"/>
    <w:rsid w:val="00907B56"/>
    <w:rsid w:val="00915EE8"/>
    <w:rsid w:val="009277CF"/>
    <w:rsid w:val="0093373F"/>
    <w:rsid w:val="00954409"/>
    <w:rsid w:val="009D148E"/>
    <w:rsid w:val="009E1D23"/>
    <w:rsid w:val="009F6F9A"/>
    <w:rsid w:val="00A01468"/>
    <w:rsid w:val="00A056FE"/>
    <w:rsid w:val="00A0727F"/>
    <w:rsid w:val="00A10AF1"/>
    <w:rsid w:val="00A112BD"/>
    <w:rsid w:val="00A21B1B"/>
    <w:rsid w:val="00A2420B"/>
    <w:rsid w:val="00A57308"/>
    <w:rsid w:val="00A57B6A"/>
    <w:rsid w:val="00A713B6"/>
    <w:rsid w:val="00A83496"/>
    <w:rsid w:val="00A87641"/>
    <w:rsid w:val="00AB18DB"/>
    <w:rsid w:val="00AF4D7F"/>
    <w:rsid w:val="00AF4DB9"/>
    <w:rsid w:val="00B31A2F"/>
    <w:rsid w:val="00B43707"/>
    <w:rsid w:val="00B60E31"/>
    <w:rsid w:val="00BA1C36"/>
    <w:rsid w:val="00BC2B3E"/>
    <w:rsid w:val="00BD12D6"/>
    <w:rsid w:val="00BD51BB"/>
    <w:rsid w:val="00BD6BF2"/>
    <w:rsid w:val="00BF0132"/>
    <w:rsid w:val="00C0103E"/>
    <w:rsid w:val="00C046A5"/>
    <w:rsid w:val="00C207B9"/>
    <w:rsid w:val="00C41F1C"/>
    <w:rsid w:val="00C631FF"/>
    <w:rsid w:val="00C82565"/>
    <w:rsid w:val="00CA0472"/>
    <w:rsid w:val="00CA6CC5"/>
    <w:rsid w:val="00CB0A3C"/>
    <w:rsid w:val="00CC5804"/>
    <w:rsid w:val="00CD205B"/>
    <w:rsid w:val="00CE5F39"/>
    <w:rsid w:val="00D16B14"/>
    <w:rsid w:val="00D4327A"/>
    <w:rsid w:val="00D44F7E"/>
    <w:rsid w:val="00DB1F14"/>
    <w:rsid w:val="00DD4379"/>
    <w:rsid w:val="00DE2B6B"/>
    <w:rsid w:val="00DE7E9F"/>
    <w:rsid w:val="00DF5A52"/>
    <w:rsid w:val="00E012D0"/>
    <w:rsid w:val="00E02EC2"/>
    <w:rsid w:val="00E10C9A"/>
    <w:rsid w:val="00E310AE"/>
    <w:rsid w:val="00E4035B"/>
    <w:rsid w:val="00E71B42"/>
    <w:rsid w:val="00E71C00"/>
    <w:rsid w:val="00E776BC"/>
    <w:rsid w:val="00EC7D7F"/>
    <w:rsid w:val="00ED2787"/>
    <w:rsid w:val="00ED3D1B"/>
    <w:rsid w:val="00EF78DD"/>
    <w:rsid w:val="00EF7A66"/>
    <w:rsid w:val="00F00DC8"/>
    <w:rsid w:val="00F209D0"/>
    <w:rsid w:val="00F2107C"/>
    <w:rsid w:val="00F32DC4"/>
    <w:rsid w:val="00F3482E"/>
    <w:rsid w:val="00F35D60"/>
    <w:rsid w:val="00F469A2"/>
    <w:rsid w:val="00F51362"/>
    <w:rsid w:val="00F53638"/>
    <w:rsid w:val="00F6471E"/>
    <w:rsid w:val="00F94F32"/>
    <w:rsid w:val="00FF6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6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0A3C"/>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0A3C"/>
    <w:pPr>
      <w:tabs>
        <w:tab w:val="center" w:pos="4320"/>
        <w:tab w:val="right" w:pos="8640"/>
      </w:tabs>
    </w:pPr>
  </w:style>
  <w:style w:type="paragraph" w:styleId="Footer">
    <w:name w:val="footer"/>
    <w:basedOn w:val="Normal"/>
    <w:link w:val="FooterChar"/>
    <w:uiPriority w:val="99"/>
    <w:rsid w:val="00CB0A3C"/>
    <w:pPr>
      <w:tabs>
        <w:tab w:val="center" w:pos="4320"/>
        <w:tab w:val="right" w:pos="8640"/>
      </w:tabs>
    </w:pPr>
  </w:style>
  <w:style w:type="paragraph" w:customStyle="1" w:styleId="W-NumberedItems">
    <w:name w:val="W-Numbered Items"/>
    <w:rsid w:val="00ED3D1B"/>
    <w:pPr>
      <w:widowControl w:val="0"/>
      <w:numPr>
        <w:numId w:val="1"/>
      </w:numPr>
      <w:spacing w:before="100" w:beforeAutospacing="1" w:after="100" w:afterAutospacing="1"/>
      <w:jc w:val="both"/>
    </w:pPr>
    <w:rPr>
      <w:rFonts w:ascii="Arial" w:hAnsi="Arial"/>
      <w:color w:val="000000"/>
      <w:sz w:val="18"/>
    </w:rPr>
  </w:style>
  <w:style w:type="paragraph" w:customStyle="1" w:styleId="W-TypicalText">
    <w:name w:val="W-Typical Text"/>
    <w:basedOn w:val="Normal"/>
    <w:link w:val="W-TypicalTextChar"/>
    <w:rsid w:val="00ED3D1B"/>
    <w:pPr>
      <w:widowControl w:val="0"/>
      <w:jc w:val="both"/>
    </w:pPr>
    <w:rPr>
      <w:color w:val="000000"/>
      <w:sz w:val="18"/>
    </w:rPr>
  </w:style>
  <w:style w:type="paragraph" w:customStyle="1" w:styleId="W-Regarding">
    <w:name w:val="W-Regarding"/>
    <w:basedOn w:val="W-TypicalText"/>
    <w:rsid w:val="006607F7"/>
    <w:rPr>
      <w:b/>
    </w:rPr>
  </w:style>
  <w:style w:type="paragraph" w:customStyle="1" w:styleId="W-Unknown">
    <w:name w:val="W-Unknown"/>
    <w:basedOn w:val="W-TypicalText"/>
    <w:link w:val="W-UnknownChar"/>
    <w:rsid w:val="006607F7"/>
    <w:rPr>
      <w:color w:val="FF0000"/>
    </w:rPr>
  </w:style>
  <w:style w:type="character" w:customStyle="1" w:styleId="W-TypicalTextChar">
    <w:name w:val="W-Typical Text Char"/>
    <w:basedOn w:val="DefaultParagraphFont"/>
    <w:link w:val="W-TypicalText"/>
    <w:rsid w:val="00C631FF"/>
    <w:rPr>
      <w:rFonts w:ascii="Arial" w:hAnsi="Arial"/>
      <w:color w:val="000000"/>
      <w:sz w:val="18"/>
      <w:lang w:val="en-US" w:eastAsia="en-US" w:bidi="ar-SA"/>
    </w:rPr>
  </w:style>
  <w:style w:type="character" w:customStyle="1" w:styleId="W-UnknownChar">
    <w:name w:val="W-Unknown Char"/>
    <w:basedOn w:val="W-TypicalTextChar"/>
    <w:link w:val="W-Unknown"/>
    <w:rsid w:val="00C631FF"/>
    <w:rPr>
      <w:color w:val="FF0000"/>
    </w:rPr>
  </w:style>
  <w:style w:type="paragraph" w:customStyle="1" w:styleId="StyleW-NumberedUnknown">
    <w:name w:val="Style W-Numbered Unknown"/>
    <w:basedOn w:val="W-NumberedItems"/>
    <w:rsid w:val="00E310AE"/>
    <w:rPr>
      <w:color w:val="FF0000"/>
    </w:rPr>
  </w:style>
  <w:style w:type="paragraph" w:styleId="BalloonText">
    <w:name w:val="Balloon Text"/>
    <w:basedOn w:val="Normal"/>
    <w:link w:val="BalloonTextChar"/>
    <w:rsid w:val="00573F38"/>
    <w:rPr>
      <w:rFonts w:ascii="Tahoma" w:hAnsi="Tahoma" w:cs="Tahoma"/>
      <w:sz w:val="16"/>
      <w:szCs w:val="16"/>
    </w:rPr>
  </w:style>
  <w:style w:type="character" w:customStyle="1" w:styleId="BalloonTextChar">
    <w:name w:val="Balloon Text Char"/>
    <w:basedOn w:val="DefaultParagraphFont"/>
    <w:link w:val="BalloonText"/>
    <w:rsid w:val="00573F38"/>
    <w:rPr>
      <w:rFonts w:ascii="Tahoma" w:hAnsi="Tahoma" w:cs="Tahoma"/>
      <w:sz w:val="16"/>
      <w:szCs w:val="16"/>
    </w:rPr>
  </w:style>
  <w:style w:type="character" w:customStyle="1" w:styleId="FooterChar">
    <w:name w:val="Footer Char"/>
    <w:basedOn w:val="DefaultParagraphFont"/>
    <w:link w:val="Footer"/>
    <w:uiPriority w:val="99"/>
    <w:rsid w:val="00573F38"/>
    <w:rPr>
      <w:rFonts w:ascii="Arial" w:hAnsi="Arial"/>
    </w:rPr>
  </w:style>
  <w:style w:type="character" w:customStyle="1" w:styleId="HeaderChar">
    <w:name w:val="Header Char"/>
    <w:basedOn w:val="DefaultParagraphFont"/>
    <w:link w:val="Header"/>
    <w:uiPriority w:val="99"/>
    <w:rsid w:val="00C046A5"/>
    <w:rPr>
      <w:rFonts w:ascii="Arial" w:hAnsi="Arial"/>
    </w:rPr>
  </w:style>
  <w:style w:type="character" w:styleId="Hyperlink">
    <w:name w:val="Hyperlink"/>
    <w:basedOn w:val="DefaultParagraphFont"/>
    <w:rsid w:val="000B178C"/>
    <w:rPr>
      <w:color w:val="0000FF" w:themeColor="hyperlink"/>
      <w:u w:val="single"/>
    </w:rPr>
  </w:style>
  <w:style w:type="paragraph" w:styleId="ListParagraph">
    <w:name w:val="List Paragraph"/>
    <w:basedOn w:val="Normal"/>
    <w:uiPriority w:val="34"/>
    <w:qFormat/>
    <w:rsid w:val="008C1C3E"/>
    <w:pPr>
      <w:ind w:left="720"/>
      <w:contextualSpacing/>
    </w:pPr>
  </w:style>
</w:styles>
</file>

<file path=word/webSettings.xml><?xml version="1.0" encoding="utf-8"?>
<w:webSettings xmlns:r="http://schemas.openxmlformats.org/officeDocument/2006/relationships" xmlns:w="http://schemas.openxmlformats.org/wordprocessingml/2006/main">
  <w:divs>
    <w:div w:id="503741360">
      <w:bodyDiv w:val="1"/>
      <w:marLeft w:val="0"/>
      <w:marRight w:val="0"/>
      <w:marTop w:val="0"/>
      <w:marBottom w:val="0"/>
      <w:divBdr>
        <w:top w:val="none" w:sz="0" w:space="0" w:color="auto"/>
        <w:left w:val="none" w:sz="0" w:space="0" w:color="auto"/>
        <w:bottom w:val="none" w:sz="0" w:space="0" w:color="auto"/>
        <w:right w:val="none" w:sz="0" w:space="0" w:color="auto"/>
      </w:divBdr>
      <w:divsChild>
        <w:div w:id="1167986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0D07C-18DF-440E-BE87-7E2017EC0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434</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Weber County</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Morris</dc:creator>
  <cp:keywords/>
  <cp:lastModifiedBy>Hatfield, Ben</cp:lastModifiedBy>
  <cp:revision>11</cp:revision>
  <cp:lastPrinted>2011-09-20T22:18:00Z</cp:lastPrinted>
  <dcterms:created xsi:type="dcterms:W3CDTF">2011-06-17T16:56:00Z</dcterms:created>
  <dcterms:modified xsi:type="dcterms:W3CDTF">2011-09-20T22:19:00Z</dcterms:modified>
</cp:coreProperties>
</file>